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B0" w:rsidRPr="00F2154F" w:rsidRDefault="006029B0" w:rsidP="007F53CB">
      <w:pPr>
        <w:pStyle w:val="Titre3"/>
        <w:shd w:val="clear" w:color="auto" w:fill="99CC86"/>
        <w:rPr>
          <w:rFonts w:ascii="Times New Roman" w:hAnsi="Times New Roman" w:cs="Times New Roman"/>
          <w:sz w:val="6"/>
          <w:szCs w:val="6"/>
        </w:rPr>
      </w:pPr>
    </w:p>
    <w:p w:rsidR="006029B0" w:rsidRPr="00F2154F" w:rsidRDefault="006029B0" w:rsidP="007F53CB">
      <w:pPr>
        <w:widowControl/>
        <w:shd w:val="clear" w:color="auto" w:fill="99CC86"/>
        <w:jc w:val="center"/>
        <w:rPr>
          <w:rFonts w:ascii="Times New Roman" w:hAnsi="Times New Roman" w:cs="Times New Roman"/>
          <w:b/>
          <w:bCs/>
          <w:color w:val="000080"/>
          <w:sz w:val="22"/>
          <w:szCs w:val="22"/>
        </w:rPr>
      </w:pPr>
      <w:r w:rsidRPr="00F2154F">
        <w:rPr>
          <w:rFonts w:ascii="Times New Roman" w:hAnsi="Times New Roman" w:cs="Times New Roman"/>
          <w:b/>
          <w:bCs/>
          <w:color w:val="000080"/>
          <w:sz w:val="22"/>
          <w:szCs w:val="22"/>
        </w:rPr>
        <w:t xml:space="preserve">ROYAUME DU MAROC </w:t>
      </w:r>
    </w:p>
    <w:p w:rsidR="006029B0" w:rsidRPr="00F2154F" w:rsidRDefault="006029B0" w:rsidP="007F53CB">
      <w:pPr>
        <w:widowControl/>
        <w:shd w:val="clear" w:color="auto" w:fill="99CC86"/>
        <w:jc w:val="center"/>
        <w:rPr>
          <w:rFonts w:ascii="Times New Roman" w:hAnsi="Times New Roman" w:cs="Times New Roman"/>
          <w:b/>
          <w:bCs/>
          <w:color w:val="000080"/>
          <w:sz w:val="22"/>
          <w:szCs w:val="22"/>
        </w:rPr>
      </w:pPr>
      <w:r w:rsidRPr="00F2154F">
        <w:rPr>
          <w:rFonts w:ascii="Times New Roman" w:hAnsi="Times New Roman" w:cs="Times New Roman"/>
          <w:b/>
          <w:bCs/>
          <w:color w:val="000080"/>
          <w:sz w:val="22"/>
          <w:szCs w:val="22"/>
        </w:rPr>
        <w:t>HAUT COMMISSARIAT AU PLAN</w:t>
      </w:r>
    </w:p>
    <w:p w:rsidR="006029B0" w:rsidRPr="00F2154F" w:rsidRDefault="006029B0" w:rsidP="007F53CB">
      <w:pPr>
        <w:widowControl/>
        <w:shd w:val="clear" w:color="auto" w:fill="99CC86"/>
        <w:jc w:val="center"/>
        <w:rPr>
          <w:rFonts w:ascii="Times New Roman" w:hAnsi="Times New Roman" w:cs="Times New Roman"/>
          <w:b/>
          <w:bCs/>
          <w:color w:val="000080"/>
          <w:sz w:val="22"/>
          <w:szCs w:val="22"/>
        </w:rPr>
      </w:pPr>
    </w:p>
    <w:p w:rsidR="006029B0" w:rsidRPr="00F2154F" w:rsidRDefault="006029B0" w:rsidP="007F53CB">
      <w:pPr>
        <w:widowControl/>
        <w:shd w:val="clear" w:color="auto" w:fill="99CC86"/>
        <w:spacing w:before="120" w:after="120"/>
        <w:jc w:val="center"/>
        <w:rPr>
          <w:rFonts w:ascii="Times New Roman" w:hAnsi="Times New Roman" w:cs="Times New Roman"/>
          <w:color w:val="000080"/>
          <w:sz w:val="22"/>
          <w:szCs w:val="22"/>
        </w:rPr>
      </w:pPr>
    </w:p>
    <w:p w:rsidR="006029B0" w:rsidRPr="00F2154F" w:rsidRDefault="006029B0" w:rsidP="007F53CB">
      <w:pPr>
        <w:widowControl/>
        <w:shd w:val="clear" w:color="auto" w:fill="99CC86"/>
        <w:spacing w:before="120" w:after="120"/>
        <w:jc w:val="center"/>
        <w:rPr>
          <w:rFonts w:ascii="Times New Roman" w:hAnsi="Times New Roman" w:cs="Times New Roman"/>
          <w:color w:val="000080"/>
          <w:sz w:val="22"/>
          <w:szCs w:val="22"/>
        </w:rPr>
      </w:pPr>
    </w:p>
    <w:p w:rsidR="006029B0" w:rsidRPr="00F2154F" w:rsidRDefault="006029B0" w:rsidP="007F53CB">
      <w:pPr>
        <w:widowControl/>
        <w:shd w:val="clear" w:color="auto" w:fill="99CC86"/>
        <w:spacing w:before="120" w:after="120"/>
        <w:jc w:val="center"/>
        <w:rPr>
          <w:rFonts w:ascii="Times New Roman" w:hAnsi="Times New Roman" w:cs="Times New Roman"/>
          <w:color w:val="000080"/>
          <w:sz w:val="22"/>
          <w:szCs w:val="22"/>
        </w:rPr>
      </w:pPr>
    </w:p>
    <w:p w:rsidR="006029B0" w:rsidRPr="00F2154F" w:rsidRDefault="00890F01" w:rsidP="007F53CB">
      <w:pPr>
        <w:widowControl/>
        <w:shd w:val="clear" w:color="auto" w:fill="99CC86"/>
        <w:jc w:val="center"/>
        <w:rPr>
          <w:rFonts w:ascii="Times New Roman" w:hAnsi="Times New Roman" w:cs="Times New Roman"/>
          <w:b/>
          <w:bCs/>
          <w:caps/>
          <w:color w:val="000080"/>
          <w:sz w:val="32"/>
          <w:szCs w:val="32"/>
        </w:rPr>
      </w:pPr>
      <w:r w:rsidRPr="00F2154F">
        <w:rPr>
          <w:rFonts w:ascii="Times New Roman" w:hAnsi="Times New Roman" w:cs="Times New Roman"/>
          <w:b/>
          <w:bCs/>
          <w:i/>
          <w:iCs/>
          <w:smallCaps/>
          <w:color w:val="000080"/>
          <w:sz w:val="28"/>
          <w:szCs w:val="28"/>
        </w:rPr>
        <w:t>caractéristiques socio-économiques et</w:t>
      </w:r>
      <w:r w:rsidR="008159DD" w:rsidRPr="00F2154F">
        <w:rPr>
          <w:rFonts w:ascii="Times New Roman" w:hAnsi="Times New Roman" w:cs="Times New Roman"/>
          <w:b/>
          <w:bCs/>
          <w:i/>
          <w:iCs/>
          <w:smallCaps/>
          <w:color w:val="000080"/>
          <w:sz w:val="28"/>
          <w:szCs w:val="28"/>
        </w:rPr>
        <w:br/>
      </w:r>
      <w:r w:rsidRPr="00F2154F">
        <w:rPr>
          <w:rFonts w:ascii="Times New Roman" w:hAnsi="Times New Roman" w:cs="Times New Roman"/>
          <w:b/>
          <w:bCs/>
          <w:i/>
          <w:iCs/>
          <w:smallCaps/>
          <w:color w:val="000080"/>
          <w:sz w:val="28"/>
          <w:szCs w:val="28"/>
        </w:rPr>
        <w:t xml:space="preserve"> démographiques de la population </w:t>
      </w:r>
      <w:r w:rsidR="0042789C" w:rsidRPr="00F2154F">
        <w:rPr>
          <w:rFonts w:ascii="Times New Roman" w:hAnsi="Times New Roman" w:cs="Times New Roman"/>
          <w:b/>
          <w:bCs/>
          <w:i/>
          <w:iCs/>
          <w:smallCaps/>
          <w:color w:val="000080"/>
          <w:sz w:val="28"/>
          <w:szCs w:val="28"/>
        </w:rPr>
        <w:br/>
      </w:r>
      <w:r w:rsidRPr="00F2154F">
        <w:rPr>
          <w:rFonts w:ascii="Times New Roman" w:hAnsi="Times New Roman" w:cs="Times New Roman"/>
          <w:b/>
          <w:bCs/>
          <w:i/>
          <w:iCs/>
          <w:smallCaps/>
          <w:color w:val="000080"/>
          <w:sz w:val="28"/>
          <w:szCs w:val="28"/>
        </w:rPr>
        <w:t xml:space="preserve">de </w:t>
      </w:r>
      <w:r w:rsidR="00C233F9" w:rsidRPr="00F2154F">
        <w:rPr>
          <w:rFonts w:ascii="Times New Roman" w:hAnsi="Times New Roman" w:cs="Times New Roman"/>
          <w:b/>
          <w:bCs/>
          <w:i/>
          <w:iCs/>
          <w:smallCaps/>
          <w:color w:val="000080"/>
          <w:sz w:val="28"/>
          <w:szCs w:val="28"/>
        </w:rPr>
        <w:t xml:space="preserve">la </w:t>
      </w:r>
      <w:r w:rsidR="00B61F3D" w:rsidRPr="00F2154F">
        <w:rPr>
          <w:rFonts w:ascii="Times New Roman" w:hAnsi="Times New Roman" w:cs="Times New Roman"/>
          <w:b/>
          <w:bCs/>
          <w:i/>
          <w:iCs/>
          <w:smallCaps/>
          <w:color w:val="000080"/>
          <w:sz w:val="28"/>
          <w:szCs w:val="28"/>
        </w:rPr>
        <w:t>province</w:t>
      </w:r>
      <w:r w:rsidR="00C233F9" w:rsidRPr="00F2154F">
        <w:rPr>
          <w:rFonts w:ascii="Times New Roman" w:hAnsi="Times New Roman" w:cs="Times New Roman"/>
          <w:b/>
          <w:bCs/>
          <w:i/>
          <w:iCs/>
          <w:smallCaps/>
          <w:color w:val="000080"/>
          <w:sz w:val="28"/>
          <w:szCs w:val="28"/>
        </w:rPr>
        <w:t xml:space="preserve"> de :</w:t>
      </w:r>
      <w:r w:rsidR="00C87BE1" w:rsidRPr="00F2154F">
        <w:rPr>
          <w:rFonts w:ascii="Times New Roman" w:hAnsi="Times New Roman" w:cs="Times New Roman"/>
          <w:b/>
          <w:bCs/>
          <w:i/>
          <w:iCs/>
          <w:smallCaps/>
          <w:color w:val="000080"/>
          <w:sz w:val="28"/>
          <w:szCs w:val="28"/>
        </w:rPr>
        <w:br/>
      </w:r>
      <w:r w:rsidR="00C233F9" w:rsidRPr="00F2154F">
        <w:rPr>
          <w:rFonts w:ascii="Times New Roman" w:hAnsi="Times New Roman" w:cs="Times New Roman"/>
          <w:b/>
          <w:bCs/>
          <w:smallCaps/>
          <w:color w:val="000080"/>
          <w:sz w:val="30"/>
          <w:szCs w:val="30"/>
        </w:rPr>
        <w:br/>
      </w:r>
      <w:r w:rsidR="00B33792" w:rsidRPr="00F2154F">
        <w:rPr>
          <w:rFonts w:ascii="Times New Roman" w:hAnsi="Times New Roman" w:cs="Times New Roman"/>
          <w:b/>
          <w:bCs/>
          <w:i/>
          <w:iCs/>
          <w:caps/>
          <w:color w:val="000080"/>
          <w:sz w:val="32"/>
          <w:szCs w:val="32"/>
        </w:rPr>
        <w:t>Khémisset</w:t>
      </w:r>
    </w:p>
    <w:p w:rsidR="006029B0" w:rsidRPr="00F2154F" w:rsidRDefault="006029B0" w:rsidP="007F53CB">
      <w:pPr>
        <w:widowControl/>
        <w:shd w:val="clear" w:color="auto" w:fill="99CC86"/>
        <w:spacing w:before="120" w:after="120"/>
        <w:jc w:val="center"/>
        <w:rPr>
          <w:rFonts w:ascii="Times New Roman" w:hAnsi="Times New Roman" w:cs="Times New Roman"/>
          <w:b/>
          <w:bCs/>
          <w:color w:val="000080"/>
          <w:sz w:val="22"/>
          <w:szCs w:val="22"/>
        </w:rPr>
      </w:pPr>
    </w:p>
    <w:p w:rsidR="006029B0" w:rsidRPr="00F2154F" w:rsidRDefault="006029B0" w:rsidP="007F53CB">
      <w:pPr>
        <w:widowControl/>
        <w:shd w:val="clear" w:color="auto" w:fill="99CC86"/>
        <w:spacing w:before="120" w:after="120"/>
        <w:jc w:val="center"/>
        <w:rPr>
          <w:rFonts w:ascii="Times New Roman" w:hAnsi="Times New Roman" w:cs="Times New Roman"/>
          <w:b/>
          <w:bCs/>
          <w:color w:val="000080"/>
          <w:sz w:val="22"/>
          <w:szCs w:val="22"/>
        </w:rPr>
      </w:pPr>
    </w:p>
    <w:p w:rsidR="00641D66" w:rsidRPr="00F2154F" w:rsidRDefault="00641D66" w:rsidP="007F53CB">
      <w:pPr>
        <w:widowControl/>
        <w:shd w:val="clear" w:color="auto" w:fill="99CC86"/>
        <w:spacing w:before="120" w:after="120"/>
        <w:jc w:val="center"/>
        <w:rPr>
          <w:rFonts w:ascii="Times New Roman" w:hAnsi="Times New Roman" w:cs="Times New Roman"/>
          <w:b/>
          <w:bCs/>
          <w:color w:val="000080"/>
          <w:sz w:val="22"/>
          <w:szCs w:val="22"/>
        </w:rPr>
      </w:pPr>
    </w:p>
    <w:p w:rsidR="00CA73F8" w:rsidRPr="00F2154F" w:rsidRDefault="0042789C" w:rsidP="00211E6E">
      <w:pPr>
        <w:widowControl/>
        <w:shd w:val="clear" w:color="auto" w:fill="99CC86"/>
        <w:spacing w:before="120" w:after="120"/>
        <w:jc w:val="center"/>
        <w:rPr>
          <w:rFonts w:ascii="Times New Roman" w:hAnsi="Times New Roman" w:cs="Times New Roman"/>
          <w:b/>
          <w:bCs/>
          <w:color w:val="000080"/>
          <w:sz w:val="22"/>
          <w:szCs w:val="22"/>
        </w:rPr>
      </w:pPr>
      <w:r w:rsidRPr="00F2154F">
        <w:rPr>
          <w:rFonts w:ascii="Times New Roman" w:hAnsi="Times New Roman" w:cs="Times New Roman"/>
          <w:b/>
          <w:bCs/>
          <w:color w:val="000080"/>
          <w:sz w:val="22"/>
          <w:szCs w:val="22"/>
        </w:rPr>
        <w:t>D’APRES LE RECENSEMENT GENERAL</w:t>
      </w:r>
      <w:r w:rsidRPr="00F2154F">
        <w:rPr>
          <w:rFonts w:ascii="Times New Roman" w:hAnsi="Times New Roman" w:cs="Times New Roman"/>
          <w:b/>
          <w:bCs/>
          <w:color w:val="000080"/>
          <w:sz w:val="22"/>
          <w:szCs w:val="22"/>
        </w:rPr>
        <w:br/>
        <w:t>DE LA POPULATION ET DE L</w:t>
      </w:r>
      <w:r w:rsidR="00495FCA" w:rsidRPr="00F2154F">
        <w:rPr>
          <w:rFonts w:ascii="Times New Roman" w:hAnsi="Times New Roman" w:cs="Times New Roman"/>
          <w:b/>
          <w:bCs/>
          <w:color w:val="000080"/>
          <w:sz w:val="22"/>
          <w:szCs w:val="22"/>
        </w:rPr>
        <w:t>’</w:t>
      </w:r>
      <w:r w:rsidRPr="00F2154F">
        <w:rPr>
          <w:rFonts w:ascii="Times New Roman" w:hAnsi="Times New Roman" w:cs="Times New Roman"/>
          <w:b/>
          <w:bCs/>
          <w:color w:val="000080"/>
          <w:sz w:val="22"/>
          <w:szCs w:val="22"/>
        </w:rPr>
        <w:t xml:space="preserve">HABITAT DE </w:t>
      </w:r>
      <w:r w:rsidR="00211E6E">
        <w:rPr>
          <w:rFonts w:ascii="Times New Roman" w:hAnsi="Times New Roman" w:cs="Times New Roman"/>
          <w:b/>
          <w:bCs/>
          <w:color w:val="000080"/>
          <w:sz w:val="22"/>
          <w:szCs w:val="22"/>
        </w:rPr>
        <w:t>2014</w:t>
      </w:r>
    </w:p>
    <w:p w:rsidR="006029B0" w:rsidRPr="00F2154F" w:rsidRDefault="006029B0" w:rsidP="007F53CB">
      <w:pPr>
        <w:widowControl/>
        <w:shd w:val="clear" w:color="auto" w:fill="99CC86"/>
        <w:spacing w:before="120" w:after="120"/>
        <w:jc w:val="center"/>
        <w:rPr>
          <w:rFonts w:ascii="Times New Roman" w:hAnsi="Times New Roman" w:cs="Times New Roman"/>
          <w:b/>
          <w:bCs/>
          <w:color w:val="000080"/>
          <w:sz w:val="22"/>
          <w:szCs w:val="22"/>
        </w:rPr>
      </w:pPr>
    </w:p>
    <w:p w:rsidR="00CA73F8" w:rsidRPr="00F2154F" w:rsidRDefault="00CA73F8" w:rsidP="007F53CB">
      <w:pPr>
        <w:widowControl/>
        <w:shd w:val="clear" w:color="auto" w:fill="99CC86"/>
        <w:spacing w:before="120" w:after="120"/>
        <w:jc w:val="center"/>
        <w:rPr>
          <w:rFonts w:ascii="Times New Roman" w:hAnsi="Times New Roman" w:cs="Times New Roman"/>
          <w:color w:val="000080"/>
          <w:sz w:val="22"/>
          <w:szCs w:val="22"/>
        </w:rPr>
      </w:pPr>
    </w:p>
    <w:p w:rsidR="00641D66" w:rsidRPr="00F2154F" w:rsidRDefault="00641D66" w:rsidP="007F53CB">
      <w:pPr>
        <w:widowControl/>
        <w:shd w:val="clear" w:color="auto" w:fill="99CC86"/>
        <w:spacing w:before="120" w:after="120"/>
        <w:jc w:val="center"/>
        <w:rPr>
          <w:rFonts w:ascii="Times New Roman" w:hAnsi="Times New Roman" w:cs="Times New Roman"/>
          <w:b/>
          <w:bCs/>
          <w:color w:val="000080"/>
          <w:sz w:val="22"/>
          <w:szCs w:val="22"/>
        </w:rPr>
      </w:pPr>
    </w:p>
    <w:p w:rsidR="00B42985" w:rsidRPr="00F2154F" w:rsidRDefault="00B42985" w:rsidP="007F53CB">
      <w:pPr>
        <w:widowControl/>
        <w:shd w:val="clear" w:color="auto" w:fill="99CC86"/>
        <w:spacing w:before="120" w:after="120"/>
        <w:jc w:val="center"/>
        <w:rPr>
          <w:rFonts w:ascii="Times New Roman" w:hAnsi="Times New Roman" w:cs="Times New Roman"/>
          <w:b/>
          <w:bCs/>
          <w:color w:val="000080"/>
          <w:sz w:val="22"/>
          <w:szCs w:val="22"/>
        </w:rPr>
      </w:pPr>
    </w:p>
    <w:p w:rsidR="00385B50" w:rsidRPr="00F2154F" w:rsidRDefault="00385B50" w:rsidP="007F53CB">
      <w:pPr>
        <w:widowControl/>
        <w:shd w:val="clear" w:color="auto" w:fill="99CC86"/>
        <w:spacing w:before="120" w:after="120"/>
        <w:jc w:val="center"/>
        <w:rPr>
          <w:rFonts w:ascii="Times New Roman" w:hAnsi="Times New Roman" w:cs="Times New Roman"/>
          <w:color w:val="000080"/>
          <w:sz w:val="22"/>
          <w:szCs w:val="22"/>
        </w:rPr>
      </w:pPr>
    </w:p>
    <w:p w:rsidR="006029B0" w:rsidRPr="00F2154F" w:rsidRDefault="00314FF3" w:rsidP="00211E6E">
      <w:pPr>
        <w:widowControl/>
        <w:shd w:val="clear" w:color="auto" w:fill="99CC86"/>
        <w:spacing w:before="120" w:after="120"/>
        <w:jc w:val="center"/>
        <w:rPr>
          <w:rFonts w:ascii="Times New Roman" w:hAnsi="Times New Roman" w:cs="Times New Roman"/>
          <w:smallCaps/>
          <w:color w:val="000080"/>
          <w:sz w:val="22"/>
          <w:szCs w:val="22"/>
        </w:rPr>
      </w:pPr>
      <w:r w:rsidRPr="00F2154F">
        <w:rPr>
          <w:rFonts w:ascii="Times New Roman" w:hAnsi="Times New Roman" w:cs="Times New Roman"/>
          <w:b/>
          <w:bCs/>
          <w:smallCaps/>
          <w:color w:val="000080"/>
          <w:sz w:val="22"/>
          <w:szCs w:val="22"/>
        </w:rPr>
        <w:t xml:space="preserve">DIRECTION REGIONALE DE </w:t>
      </w:r>
      <w:r w:rsidRPr="00F2154F">
        <w:rPr>
          <w:rFonts w:ascii="Times New Roman" w:hAnsi="Times New Roman" w:cs="Times New Roman"/>
          <w:b/>
          <w:bCs/>
          <w:smallCaps/>
          <w:color w:val="000080"/>
          <w:sz w:val="22"/>
          <w:szCs w:val="22"/>
        </w:rPr>
        <w:br/>
        <w:t>RABAT-SALE-</w:t>
      </w:r>
      <w:r w:rsidR="00211E6E">
        <w:rPr>
          <w:rFonts w:ascii="Times New Roman" w:hAnsi="Times New Roman" w:cs="Times New Roman"/>
          <w:b/>
          <w:bCs/>
          <w:smallCaps/>
          <w:color w:val="000080"/>
          <w:sz w:val="22"/>
          <w:szCs w:val="22"/>
        </w:rPr>
        <w:t>KENITRA</w:t>
      </w:r>
    </w:p>
    <w:p w:rsidR="006029B0" w:rsidRPr="00F2154F" w:rsidRDefault="00150C6E" w:rsidP="007F53CB">
      <w:pPr>
        <w:widowControl/>
        <w:shd w:val="clear" w:color="auto" w:fill="99CC86"/>
        <w:spacing w:before="120" w:after="120"/>
        <w:jc w:val="center"/>
        <w:rPr>
          <w:rFonts w:ascii="Times New Roman" w:hAnsi="Times New Roman" w:cs="Times New Roman"/>
          <w:b/>
          <w:bCs/>
          <w:color w:val="000080"/>
          <w:sz w:val="26"/>
          <w:szCs w:val="26"/>
        </w:rPr>
      </w:pPr>
      <w:r>
        <w:rPr>
          <w:rFonts w:ascii="Times New Roman" w:hAnsi="Times New Roman" w:cs="Times New Roman"/>
          <w:b/>
          <w:bCs/>
          <w:color w:val="000080"/>
          <w:sz w:val="26"/>
          <w:szCs w:val="26"/>
        </w:rPr>
        <w:t>2018</w:t>
      </w:r>
    </w:p>
    <w:p w:rsidR="003A310A" w:rsidRDefault="00EA3F5C" w:rsidP="0049255D">
      <w:pPr>
        <w:widowControl/>
        <w:jc w:val="center"/>
        <w:rPr>
          <w:rFonts w:ascii="Times New Roman" w:hAnsi="Times New Roman" w:cs="Times New Roman"/>
          <w:b/>
          <w:bCs/>
          <w:sz w:val="24"/>
          <w:szCs w:val="24"/>
        </w:rPr>
      </w:pPr>
      <w:r>
        <w:rPr>
          <w:rFonts w:ascii="Times New Roman" w:hAnsi="Times New Roman" w:cs="Times New Roman"/>
          <w:b/>
          <w:bCs/>
          <w:sz w:val="24"/>
          <w:szCs w:val="24"/>
        </w:rPr>
        <w:br w:type="page"/>
      </w: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3A310A" w:rsidRDefault="003A310A" w:rsidP="0087140A">
      <w:pPr>
        <w:widowControl/>
        <w:jc w:val="center"/>
        <w:rPr>
          <w:rFonts w:ascii="Times New Roman" w:hAnsi="Times New Roman" w:cs="Times New Roman"/>
          <w:b/>
          <w:bCs/>
          <w:sz w:val="24"/>
          <w:szCs w:val="24"/>
        </w:rPr>
      </w:pPr>
    </w:p>
    <w:p w:rsidR="00CA73F8" w:rsidRPr="00F2154F" w:rsidRDefault="00CA73F8" w:rsidP="0087140A">
      <w:pPr>
        <w:widowControl/>
        <w:jc w:val="center"/>
        <w:rPr>
          <w:rFonts w:ascii="Times New Roman" w:hAnsi="Times New Roman" w:cs="Times New Roman"/>
          <w:b/>
          <w:bCs/>
          <w:caps/>
          <w:color w:val="0000FF"/>
          <w:sz w:val="32"/>
          <w:szCs w:val="32"/>
        </w:rPr>
      </w:pPr>
      <w:r w:rsidRPr="00F2154F">
        <w:rPr>
          <w:rFonts w:ascii="Times New Roman" w:hAnsi="Times New Roman" w:cs="Times New Roman"/>
          <w:b/>
          <w:bCs/>
          <w:caps/>
          <w:color w:val="0000FF"/>
          <w:sz w:val="32"/>
          <w:szCs w:val="32"/>
        </w:rPr>
        <w:t xml:space="preserve">CARACTERISTIQUES SOCIO-ECONOMIQUES ET DEMOGRAPHIQUES DE LA POPULATION de la </w:t>
      </w:r>
      <w:r w:rsidR="00B61F3D" w:rsidRPr="00F2154F">
        <w:rPr>
          <w:rFonts w:ascii="Times New Roman" w:hAnsi="Times New Roman" w:cs="Times New Roman"/>
          <w:b/>
          <w:bCs/>
          <w:caps/>
          <w:color w:val="0000FF"/>
          <w:sz w:val="32"/>
          <w:szCs w:val="32"/>
        </w:rPr>
        <w:t>province</w:t>
      </w:r>
      <w:r w:rsidRPr="00F2154F">
        <w:rPr>
          <w:rFonts w:ascii="Times New Roman" w:hAnsi="Times New Roman" w:cs="Times New Roman"/>
          <w:b/>
          <w:bCs/>
          <w:caps/>
          <w:color w:val="0000FF"/>
          <w:sz w:val="32"/>
          <w:szCs w:val="32"/>
        </w:rPr>
        <w:t xml:space="preserve"> </w:t>
      </w:r>
      <w:r w:rsidR="00AA36E8" w:rsidRPr="00F2154F">
        <w:rPr>
          <w:rFonts w:ascii="Times New Roman" w:hAnsi="Times New Roman" w:cs="Times New Roman"/>
          <w:b/>
          <w:bCs/>
          <w:caps/>
          <w:color w:val="0000FF"/>
          <w:sz w:val="32"/>
          <w:szCs w:val="32"/>
        </w:rPr>
        <w:t xml:space="preserve">de </w:t>
      </w:r>
      <w:r w:rsidR="00B33792" w:rsidRPr="00F2154F">
        <w:rPr>
          <w:rFonts w:ascii="Times New Roman" w:hAnsi="Times New Roman" w:cs="Times New Roman"/>
          <w:i/>
          <w:iCs/>
          <w:caps/>
          <w:color w:val="0000FF"/>
          <w:sz w:val="32"/>
          <w:szCs w:val="32"/>
        </w:rPr>
        <w:t>Khémisset</w:t>
      </w:r>
    </w:p>
    <w:p w:rsidR="00CA73F8" w:rsidRPr="00F2154F" w:rsidRDefault="00CA73F8" w:rsidP="00CA73F8">
      <w:pPr>
        <w:widowControl/>
        <w:spacing w:before="120" w:after="120"/>
        <w:jc w:val="center"/>
        <w:rPr>
          <w:rFonts w:ascii="Times New Roman" w:hAnsi="Times New Roman" w:cs="Times New Roman"/>
          <w:b/>
          <w:bCs/>
          <w:sz w:val="22"/>
          <w:szCs w:val="22"/>
        </w:rPr>
      </w:pPr>
    </w:p>
    <w:p w:rsidR="00CA73F8" w:rsidRPr="00F2154F" w:rsidRDefault="00CA73F8" w:rsidP="00CA73F8">
      <w:pPr>
        <w:widowControl/>
        <w:spacing w:before="120" w:after="120"/>
        <w:jc w:val="center"/>
        <w:rPr>
          <w:rFonts w:ascii="Times New Roman" w:hAnsi="Times New Roman" w:cs="Times New Roman"/>
          <w:b/>
          <w:bCs/>
          <w:sz w:val="22"/>
          <w:szCs w:val="22"/>
        </w:rPr>
      </w:pPr>
    </w:p>
    <w:p w:rsidR="00CA73F8" w:rsidRPr="00F2154F" w:rsidRDefault="00CA73F8" w:rsidP="00CA73F8">
      <w:pPr>
        <w:widowControl/>
        <w:spacing w:before="120" w:after="120"/>
        <w:jc w:val="center"/>
        <w:rPr>
          <w:rFonts w:ascii="Times New Roman" w:hAnsi="Times New Roman" w:cs="Times New Roman"/>
          <w:b/>
          <w:bCs/>
          <w:sz w:val="22"/>
          <w:szCs w:val="22"/>
        </w:rPr>
      </w:pPr>
    </w:p>
    <w:p w:rsidR="00CA73F8" w:rsidRPr="00F2154F" w:rsidRDefault="00CA73F8" w:rsidP="00211E6E">
      <w:pPr>
        <w:widowControl/>
        <w:spacing w:before="120" w:after="120"/>
        <w:jc w:val="center"/>
        <w:rPr>
          <w:rFonts w:ascii="Times New Roman" w:hAnsi="Times New Roman" w:cs="Times New Roman"/>
          <w:b/>
          <w:bCs/>
          <w:color w:val="0000FF"/>
          <w:sz w:val="22"/>
          <w:szCs w:val="22"/>
        </w:rPr>
      </w:pPr>
      <w:r w:rsidRPr="00F2154F">
        <w:rPr>
          <w:rFonts w:ascii="Times New Roman" w:hAnsi="Times New Roman" w:cs="Times New Roman"/>
          <w:b/>
          <w:bCs/>
          <w:color w:val="0000FF"/>
          <w:sz w:val="22"/>
          <w:szCs w:val="22"/>
        </w:rPr>
        <w:t xml:space="preserve">D'APRES LE RECENSEMENT GENERAL </w:t>
      </w:r>
      <w:r w:rsidRPr="00F2154F">
        <w:rPr>
          <w:rFonts w:ascii="Times New Roman" w:hAnsi="Times New Roman" w:cs="Times New Roman"/>
          <w:b/>
          <w:bCs/>
          <w:color w:val="0000FF"/>
          <w:sz w:val="22"/>
          <w:szCs w:val="22"/>
        </w:rPr>
        <w:br/>
        <w:t xml:space="preserve">DE LA POPULATION ET DE L'HABITAT DE </w:t>
      </w:r>
      <w:r w:rsidR="00211E6E">
        <w:rPr>
          <w:rFonts w:ascii="Times New Roman" w:hAnsi="Times New Roman" w:cs="Times New Roman"/>
          <w:b/>
          <w:bCs/>
          <w:color w:val="0000FF"/>
          <w:sz w:val="22"/>
          <w:szCs w:val="22"/>
        </w:rPr>
        <w:t>2014</w:t>
      </w:r>
    </w:p>
    <w:p w:rsidR="00CA73F8" w:rsidRPr="00F2154F" w:rsidRDefault="00CA73F8" w:rsidP="00CA73F8">
      <w:pPr>
        <w:widowControl/>
        <w:spacing w:before="120" w:after="120"/>
        <w:jc w:val="both"/>
        <w:rPr>
          <w:rFonts w:ascii="Times New Roman" w:hAnsi="Times New Roman" w:cs="Times New Roman"/>
          <w:sz w:val="22"/>
          <w:szCs w:val="22"/>
        </w:rPr>
      </w:pPr>
    </w:p>
    <w:p w:rsidR="00CA73F8" w:rsidRPr="00F2154F" w:rsidRDefault="00CA73F8" w:rsidP="00CA73F8">
      <w:pPr>
        <w:widowControl/>
        <w:spacing w:before="120" w:after="120"/>
        <w:jc w:val="both"/>
        <w:rPr>
          <w:rFonts w:ascii="Times New Roman" w:hAnsi="Times New Roman" w:cs="Times New Roman"/>
          <w:b/>
          <w:bCs/>
          <w:sz w:val="22"/>
          <w:szCs w:val="22"/>
        </w:rPr>
      </w:pPr>
    </w:p>
    <w:p w:rsidR="00CA73F8" w:rsidRPr="00F2154F" w:rsidRDefault="00CA73F8" w:rsidP="00CA73F8">
      <w:pPr>
        <w:widowControl/>
        <w:spacing w:before="120" w:after="120"/>
        <w:jc w:val="both"/>
        <w:rPr>
          <w:rFonts w:ascii="Times New Roman" w:hAnsi="Times New Roman" w:cs="Times New Roman"/>
          <w:sz w:val="22"/>
          <w:szCs w:val="22"/>
        </w:rPr>
      </w:pPr>
    </w:p>
    <w:p w:rsidR="00CA73F8" w:rsidRPr="00F2154F" w:rsidRDefault="00CA73F8" w:rsidP="00CA73F8">
      <w:pPr>
        <w:widowControl/>
        <w:spacing w:before="120" w:after="120"/>
        <w:jc w:val="center"/>
        <w:rPr>
          <w:rFonts w:ascii="Times New Roman" w:hAnsi="Times New Roman" w:cs="Times New Roman"/>
          <w:b/>
          <w:bCs/>
          <w:smallCaps/>
          <w:color w:val="0000FF"/>
          <w:sz w:val="22"/>
          <w:szCs w:val="22"/>
        </w:rPr>
      </w:pPr>
    </w:p>
    <w:p w:rsidR="00CA73F8" w:rsidRPr="00F2154F" w:rsidRDefault="00CA73F8" w:rsidP="00CA73F8">
      <w:pPr>
        <w:widowControl/>
        <w:spacing w:before="120" w:after="120"/>
        <w:jc w:val="center"/>
        <w:rPr>
          <w:rFonts w:ascii="Times New Roman" w:hAnsi="Times New Roman" w:cs="Times New Roman"/>
          <w:b/>
          <w:bCs/>
          <w:smallCaps/>
          <w:color w:val="0000FF"/>
          <w:sz w:val="22"/>
          <w:szCs w:val="22"/>
        </w:rPr>
      </w:pPr>
    </w:p>
    <w:p w:rsidR="00CA73F8" w:rsidRPr="00F2154F" w:rsidRDefault="00CA73F8">
      <w:pPr>
        <w:widowControl/>
        <w:spacing w:before="120" w:after="120"/>
        <w:jc w:val="center"/>
        <w:rPr>
          <w:rFonts w:ascii="Times New Roman" w:hAnsi="Times New Roman" w:cs="Times New Roman"/>
          <w:b/>
          <w:bCs/>
          <w:color w:val="0000FF"/>
          <w:sz w:val="26"/>
          <w:szCs w:val="26"/>
        </w:rPr>
      </w:pPr>
    </w:p>
    <w:p w:rsidR="00CA73F8" w:rsidRPr="00F2154F" w:rsidRDefault="00CA73F8">
      <w:pPr>
        <w:widowControl/>
        <w:spacing w:before="120" w:after="120"/>
        <w:jc w:val="center"/>
        <w:rPr>
          <w:rFonts w:ascii="Times New Roman" w:hAnsi="Times New Roman" w:cs="Times New Roman"/>
          <w:b/>
          <w:bCs/>
          <w:sz w:val="24"/>
          <w:szCs w:val="24"/>
        </w:rPr>
      </w:pPr>
    </w:p>
    <w:p w:rsidR="006029B0" w:rsidRPr="00F2154F" w:rsidRDefault="005E680B" w:rsidP="00543C23">
      <w:pPr>
        <w:widowControl/>
        <w:spacing w:before="120" w:after="120"/>
        <w:jc w:val="center"/>
        <w:rPr>
          <w:rFonts w:ascii="Times New Roman" w:hAnsi="Times New Roman" w:cs="Times New Roman"/>
          <w:b/>
          <w:bCs/>
          <w:sz w:val="24"/>
          <w:szCs w:val="24"/>
        </w:rPr>
      </w:pPr>
      <w:r w:rsidRPr="00F2154F">
        <w:rPr>
          <w:rFonts w:ascii="Times New Roman" w:hAnsi="Times New Roman" w:cs="Times New Roman"/>
          <w:b/>
          <w:bCs/>
          <w:sz w:val="24"/>
          <w:szCs w:val="24"/>
        </w:rPr>
        <w:br w:type="page"/>
      </w:r>
      <w:r w:rsidR="006029B0" w:rsidRPr="00F2154F">
        <w:rPr>
          <w:rFonts w:ascii="Times New Roman" w:hAnsi="Times New Roman" w:cs="Times New Roman"/>
          <w:b/>
          <w:bCs/>
          <w:sz w:val="24"/>
          <w:szCs w:val="24"/>
        </w:rPr>
        <w:lastRenderedPageBreak/>
        <w:t>SOMMAIRE</w:t>
      </w:r>
    </w:p>
    <w:p w:rsidR="006029B0" w:rsidRPr="00F2154F" w:rsidRDefault="006029B0">
      <w:pPr>
        <w:widowControl/>
        <w:jc w:val="both"/>
        <w:rPr>
          <w:rFonts w:ascii="Times New Roman" w:hAnsi="Times New Roman" w:cs="Times New Roman"/>
          <w:sz w:val="24"/>
          <w:szCs w:val="24"/>
        </w:rPr>
      </w:pPr>
    </w:p>
    <w:p w:rsidR="000466CD" w:rsidRPr="00F2154F" w:rsidRDefault="000466CD">
      <w:pPr>
        <w:widowControl/>
        <w:jc w:val="both"/>
        <w:rPr>
          <w:rFonts w:ascii="Times New Roman" w:hAnsi="Times New Roman" w:cs="Times New Roman"/>
          <w:sz w:val="24"/>
          <w:szCs w:val="24"/>
        </w:rPr>
      </w:pPr>
    </w:p>
    <w:p w:rsidR="0061444E" w:rsidRPr="00F2154F" w:rsidRDefault="0061444E">
      <w:pPr>
        <w:widowControl/>
        <w:jc w:val="both"/>
        <w:rPr>
          <w:rFonts w:ascii="Times New Roman" w:hAnsi="Times New Roman" w:cs="Times New Roman"/>
          <w:sz w:val="24"/>
          <w:szCs w:val="24"/>
        </w:rPr>
      </w:pPr>
    </w:p>
    <w:p w:rsidR="00785B35" w:rsidRDefault="005675CE">
      <w:pPr>
        <w:pStyle w:val="TM1"/>
        <w:rPr>
          <w:rFonts w:asciiTheme="minorHAnsi" w:eastAsiaTheme="minorEastAsia" w:hAnsiTheme="minorHAnsi" w:cstheme="minorBidi"/>
          <w:b w:val="0"/>
          <w:bCs w:val="0"/>
          <w:caps w:val="0"/>
          <w:sz w:val="22"/>
          <w:szCs w:val="22"/>
          <w:lang w:eastAsia="fr-FR"/>
        </w:rPr>
      </w:pPr>
      <w:r w:rsidRPr="005675CE">
        <w:rPr>
          <w:color w:val="0000FF"/>
          <w:sz w:val="24"/>
        </w:rPr>
        <w:fldChar w:fldCharType="begin"/>
      </w:r>
      <w:r w:rsidR="00D76004" w:rsidRPr="00F2154F">
        <w:rPr>
          <w:color w:val="0000FF"/>
          <w:sz w:val="24"/>
        </w:rPr>
        <w:instrText xml:space="preserve"> TOC \o "1-3" \h \z \u </w:instrText>
      </w:r>
      <w:r w:rsidRPr="005675CE">
        <w:rPr>
          <w:color w:val="0000FF"/>
          <w:sz w:val="24"/>
        </w:rPr>
        <w:fldChar w:fldCharType="separate"/>
      </w:r>
      <w:hyperlink w:anchor="_Toc514413899" w:history="1">
        <w:r w:rsidR="00785B35" w:rsidRPr="00CA1E39">
          <w:rPr>
            <w:rStyle w:val="Lienhypertexte"/>
          </w:rPr>
          <w:t>Listes des tableaux</w:t>
        </w:r>
        <w:r w:rsidR="00785B35">
          <w:rPr>
            <w:webHidden/>
          </w:rPr>
          <w:tab/>
        </w:r>
        <w:r>
          <w:rPr>
            <w:webHidden/>
          </w:rPr>
          <w:fldChar w:fldCharType="begin"/>
        </w:r>
        <w:r w:rsidR="00785B35">
          <w:rPr>
            <w:webHidden/>
          </w:rPr>
          <w:instrText xml:space="preserve"> PAGEREF _Toc514413899 \h </w:instrText>
        </w:r>
        <w:r>
          <w:rPr>
            <w:webHidden/>
          </w:rPr>
        </w:r>
        <w:r>
          <w:rPr>
            <w:webHidden/>
          </w:rPr>
          <w:fldChar w:fldCharType="separate"/>
        </w:r>
        <w:r w:rsidR="00D6649A">
          <w:rPr>
            <w:webHidden/>
          </w:rPr>
          <w:t>5</w:t>
        </w:r>
        <w:r>
          <w:rPr>
            <w:webHidden/>
          </w:rPr>
          <w:fldChar w:fldCharType="end"/>
        </w:r>
      </w:hyperlink>
    </w:p>
    <w:p w:rsidR="00785B35" w:rsidRDefault="005675CE">
      <w:pPr>
        <w:pStyle w:val="TM1"/>
        <w:rPr>
          <w:rFonts w:asciiTheme="minorHAnsi" w:eastAsiaTheme="minorEastAsia" w:hAnsiTheme="minorHAnsi" w:cstheme="minorBidi"/>
          <w:b w:val="0"/>
          <w:bCs w:val="0"/>
          <w:caps w:val="0"/>
          <w:sz w:val="22"/>
          <w:szCs w:val="22"/>
          <w:lang w:eastAsia="fr-FR"/>
        </w:rPr>
      </w:pPr>
      <w:hyperlink w:anchor="_Toc514413900" w:history="1">
        <w:r w:rsidR="00785B35" w:rsidRPr="00CA1E39">
          <w:rPr>
            <w:rStyle w:val="Lienhypertexte"/>
          </w:rPr>
          <w:t>Listes des tableaux annexés</w:t>
        </w:r>
        <w:r w:rsidR="00785B35">
          <w:rPr>
            <w:webHidden/>
          </w:rPr>
          <w:tab/>
        </w:r>
        <w:r>
          <w:rPr>
            <w:webHidden/>
          </w:rPr>
          <w:fldChar w:fldCharType="begin"/>
        </w:r>
        <w:r w:rsidR="00785B35">
          <w:rPr>
            <w:webHidden/>
          </w:rPr>
          <w:instrText xml:space="preserve"> PAGEREF _Toc514413900 \h </w:instrText>
        </w:r>
        <w:r>
          <w:rPr>
            <w:webHidden/>
          </w:rPr>
        </w:r>
        <w:r>
          <w:rPr>
            <w:webHidden/>
          </w:rPr>
          <w:fldChar w:fldCharType="separate"/>
        </w:r>
        <w:r w:rsidR="00D6649A">
          <w:rPr>
            <w:webHidden/>
          </w:rPr>
          <w:t>7</w:t>
        </w:r>
        <w:r>
          <w:rPr>
            <w:webHidden/>
          </w:rPr>
          <w:fldChar w:fldCharType="end"/>
        </w:r>
      </w:hyperlink>
    </w:p>
    <w:p w:rsidR="00785B35" w:rsidRDefault="005675CE">
      <w:pPr>
        <w:pStyle w:val="TM1"/>
        <w:rPr>
          <w:rFonts w:asciiTheme="minorHAnsi" w:eastAsiaTheme="minorEastAsia" w:hAnsiTheme="minorHAnsi" w:cstheme="minorBidi"/>
          <w:b w:val="0"/>
          <w:bCs w:val="0"/>
          <w:caps w:val="0"/>
          <w:sz w:val="22"/>
          <w:szCs w:val="22"/>
          <w:lang w:eastAsia="fr-FR"/>
        </w:rPr>
      </w:pPr>
      <w:hyperlink w:anchor="_Toc514413901" w:history="1">
        <w:r w:rsidR="00785B35" w:rsidRPr="00CA1E39">
          <w:rPr>
            <w:rStyle w:val="Lienhypertexte"/>
          </w:rPr>
          <w:t>Listes des graphiques</w:t>
        </w:r>
        <w:r w:rsidR="00785B35">
          <w:rPr>
            <w:webHidden/>
          </w:rPr>
          <w:tab/>
        </w:r>
        <w:r>
          <w:rPr>
            <w:webHidden/>
          </w:rPr>
          <w:fldChar w:fldCharType="begin"/>
        </w:r>
        <w:r w:rsidR="00785B35">
          <w:rPr>
            <w:webHidden/>
          </w:rPr>
          <w:instrText xml:space="preserve"> PAGEREF _Toc514413901 \h </w:instrText>
        </w:r>
        <w:r>
          <w:rPr>
            <w:webHidden/>
          </w:rPr>
        </w:r>
        <w:r>
          <w:rPr>
            <w:webHidden/>
          </w:rPr>
          <w:fldChar w:fldCharType="separate"/>
        </w:r>
        <w:r w:rsidR="00D6649A">
          <w:rPr>
            <w:webHidden/>
          </w:rPr>
          <w:t>10</w:t>
        </w:r>
        <w:r>
          <w:rPr>
            <w:webHidden/>
          </w:rPr>
          <w:fldChar w:fldCharType="end"/>
        </w:r>
      </w:hyperlink>
    </w:p>
    <w:p w:rsidR="00785B35" w:rsidRDefault="005675CE">
      <w:pPr>
        <w:pStyle w:val="TM1"/>
        <w:rPr>
          <w:rFonts w:asciiTheme="minorHAnsi" w:eastAsiaTheme="minorEastAsia" w:hAnsiTheme="minorHAnsi" w:cstheme="minorBidi"/>
          <w:b w:val="0"/>
          <w:bCs w:val="0"/>
          <w:caps w:val="0"/>
          <w:sz w:val="22"/>
          <w:szCs w:val="22"/>
          <w:lang w:eastAsia="fr-FR"/>
        </w:rPr>
      </w:pPr>
      <w:hyperlink w:anchor="_Toc514413902" w:history="1">
        <w:r w:rsidR="00785B35" w:rsidRPr="00CA1E39">
          <w:rPr>
            <w:rStyle w:val="Lienhypertexte"/>
          </w:rPr>
          <w:t>Première partie :  Caractéristiques démographiques et socio-économiques de la population</w:t>
        </w:r>
        <w:r w:rsidR="00785B35">
          <w:rPr>
            <w:webHidden/>
          </w:rPr>
          <w:tab/>
        </w:r>
        <w:r>
          <w:rPr>
            <w:webHidden/>
          </w:rPr>
          <w:fldChar w:fldCharType="begin"/>
        </w:r>
        <w:r w:rsidR="00785B35">
          <w:rPr>
            <w:webHidden/>
          </w:rPr>
          <w:instrText xml:space="preserve"> PAGEREF _Toc514413902 \h </w:instrText>
        </w:r>
        <w:r>
          <w:rPr>
            <w:webHidden/>
          </w:rPr>
        </w:r>
        <w:r>
          <w:rPr>
            <w:webHidden/>
          </w:rPr>
          <w:fldChar w:fldCharType="separate"/>
        </w:r>
        <w:r w:rsidR="00D6649A">
          <w:rPr>
            <w:webHidden/>
          </w:rPr>
          <w:t>12</w:t>
        </w:r>
        <w:r>
          <w:rPr>
            <w:webHidden/>
          </w:rPr>
          <w:fldChar w:fldCharType="end"/>
        </w:r>
      </w:hyperlink>
    </w:p>
    <w:p w:rsidR="00785B35" w:rsidRDefault="005675CE">
      <w:pPr>
        <w:pStyle w:val="TM1"/>
        <w:rPr>
          <w:rFonts w:asciiTheme="minorHAnsi" w:eastAsiaTheme="minorEastAsia" w:hAnsiTheme="minorHAnsi" w:cstheme="minorBidi"/>
          <w:b w:val="0"/>
          <w:bCs w:val="0"/>
          <w:caps w:val="0"/>
          <w:sz w:val="22"/>
          <w:szCs w:val="22"/>
          <w:lang w:eastAsia="fr-FR"/>
        </w:rPr>
      </w:pPr>
      <w:hyperlink w:anchor="_Toc514413903" w:history="1">
        <w:r w:rsidR="00785B35" w:rsidRPr="00CA1E39">
          <w:rPr>
            <w:rStyle w:val="Lienhypertexte"/>
          </w:rPr>
          <w:t>Chapitre I :  Les caractéristiques démographiques de la population de la province</w:t>
        </w:r>
        <w:r w:rsidR="00785B35">
          <w:rPr>
            <w:webHidden/>
          </w:rPr>
          <w:tab/>
        </w:r>
        <w:r>
          <w:rPr>
            <w:webHidden/>
          </w:rPr>
          <w:fldChar w:fldCharType="begin"/>
        </w:r>
        <w:r w:rsidR="00785B35">
          <w:rPr>
            <w:webHidden/>
          </w:rPr>
          <w:instrText xml:space="preserve"> PAGEREF _Toc514413903 \h </w:instrText>
        </w:r>
        <w:r>
          <w:rPr>
            <w:webHidden/>
          </w:rPr>
        </w:r>
        <w:r>
          <w:rPr>
            <w:webHidden/>
          </w:rPr>
          <w:fldChar w:fldCharType="separate"/>
        </w:r>
        <w:r w:rsidR="00D6649A">
          <w:rPr>
            <w:webHidden/>
          </w:rPr>
          <w:t>13</w:t>
        </w:r>
        <w:r>
          <w:rPr>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04" w:history="1">
        <w:r w:rsidR="00785B35" w:rsidRPr="00CA1E39">
          <w:rPr>
            <w:rStyle w:val="Lienhypertexte"/>
            <w:noProof/>
          </w:rPr>
          <w:t>Introduction</w:t>
        </w:r>
        <w:r w:rsidR="00785B35">
          <w:rPr>
            <w:noProof/>
            <w:webHidden/>
          </w:rPr>
          <w:tab/>
        </w:r>
        <w:r>
          <w:rPr>
            <w:noProof/>
            <w:webHidden/>
          </w:rPr>
          <w:fldChar w:fldCharType="begin"/>
        </w:r>
        <w:r w:rsidR="00785B35">
          <w:rPr>
            <w:noProof/>
            <w:webHidden/>
          </w:rPr>
          <w:instrText xml:space="preserve"> PAGEREF _Toc514413904 \h </w:instrText>
        </w:r>
        <w:r>
          <w:rPr>
            <w:noProof/>
            <w:webHidden/>
          </w:rPr>
        </w:r>
        <w:r>
          <w:rPr>
            <w:noProof/>
            <w:webHidden/>
          </w:rPr>
          <w:fldChar w:fldCharType="separate"/>
        </w:r>
        <w:r w:rsidR="00D6649A">
          <w:rPr>
            <w:noProof/>
            <w:webHidden/>
          </w:rPr>
          <w:t>14</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05" w:history="1">
        <w:r w:rsidR="00785B35" w:rsidRPr="00CA1E39">
          <w:rPr>
            <w:rStyle w:val="Lienhypertexte"/>
            <w:noProof/>
          </w:rPr>
          <w:t>1. L'accroissement démographique</w:t>
        </w:r>
        <w:r w:rsidR="00785B35">
          <w:rPr>
            <w:noProof/>
            <w:webHidden/>
          </w:rPr>
          <w:tab/>
        </w:r>
        <w:r>
          <w:rPr>
            <w:noProof/>
            <w:webHidden/>
          </w:rPr>
          <w:fldChar w:fldCharType="begin"/>
        </w:r>
        <w:r w:rsidR="00785B35">
          <w:rPr>
            <w:noProof/>
            <w:webHidden/>
          </w:rPr>
          <w:instrText xml:space="preserve"> PAGEREF _Toc514413905 \h </w:instrText>
        </w:r>
        <w:r>
          <w:rPr>
            <w:noProof/>
            <w:webHidden/>
          </w:rPr>
        </w:r>
        <w:r>
          <w:rPr>
            <w:noProof/>
            <w:webHidden/>
          </w:rPr>
          <w:fldChar w:fldCharType="separate"/>
        </w:r>
        <w:r w:rsidR="00D6649A">
          <w:rPr>
            <w:noProof/>
            <w:webHidden/>
          </w:rPr>
          <w:t>15</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06" w:history="1">
        <w:r w:rsidR="00785B35" w:rsidRPr="00CA1E39">
          <w:rPr>
            <w:rStyle w:val="Lienhypertexte"/>
            <w:noProof/>
          </w:rPr>
          <w:t>2. L'urbanisation de la province</w:t>
        </w:r>
        <w:r w:rsidR="00785B35">
          <w:rPr>
            <w:noProof/>
            <w:webHidden/>
          </w:rPr>
          <w:tab/>
        </w:r>
        <w:r>
          <w:rPr>
            <w:noProof/>
            <w:webHidden/>
          </w:rPr>
          <w:fldChar w:fldCharType="begin"/>
        </w:r>
        <w:r w:rsidR="00785B35">
          <w:rPr>
            <w:noProof/>
            <w:webHidden/>
          </w:rPr>
          <w:instrText xml:space="preserve"> PAGEREF _Toc514413906 \h </w:instrText>
        </w:r>
        <w:r>
          <w:rPr>
            <w:noProof/>
            <w:webHidden/>
          </w:rPr>
        </w:r>
        <w:r>
          <w:rPr>
            <w:noProof/>
            <w:webHidden/>
          </w:rPr>
          <w:fldChar w:fldCharType="separate"/>
        </w:r>
        <w:r w:rsidR="00D6649A">
          <w:rPr>
            <w:noProof/>
            <w:webHidden/>
          </w:rPr>
          <w:t>16</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07" w:history="1">
        <w:r w:rsidR="00785B35" w:rsidRPr="00CA1E39">
          <w:rPr>
            <w:rStyle w:val="Lienhypertexte"/>
            <w:noProof/>
          </w:rPr>
          <w:t>3. La structure par sexe et âge de la population</w:t>
        </w:r>
        <w:r w:rsidR="00785B35">
          <w:rPr>
            <w:noProof/>
            <w:webHidden/>
          </w:rPr>
          <w:tab/>
        </w:r>
        <w:r>
          <w:rPr>
            <w:noProof/>
            <w:webHidden/>
          </w:rPr>
          <w:fldChar w:fldCharType="begin"/>
        </w:r>
        <w:r w:rsidR="00785B35">
          <w:rPr>
            <w:noProof/>
            <w:webHidden/>
          </w:rPr>
          <w:instrText xml:space="preserve"> PAGEREF _Toc514413907 \h </w:instrText>
        </w:r>
        <w:r>
          <w:rPr>
            <w:noProof/>
            <w:webHidden/>
          </w:rPr>
        </w:r>
        <w:r>
          <w:rPr>
            <w:noProof/>
            <w:webHidden/>
          </w:rPr>
          <w:fldChar w:fldCharType="separate"/>
        </w:r>
        <w:r w:rsidR="00D6649A">
          <w:rPr>
            <w:noProof/>
            <w:webHidden/>
          </w:rPr>
          <w:t>19</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08" w:history="1">
        <w:r w:rsidR="00785B35" w:rsidRPr="00CA1E39">
          <w:rPr>
            <w:rStyle w:val="Lienhypertexte"/>
            <w:noProof/>
          </w:rPr>
          <w:t>4. La structure de la population par sexe, âge et état matrimonial</w:t>
        </w:r>
        <w:r w:rsidR="00785B35">
          <w:rPr>
            <w:noProof/>
            <w:webHidden/>
          </w:rPr>
          <w:tab/>
        </w:r>
        <w:r>
          <w:rPr>
            <w:noProof/>
            <w:webHidden/>
          </w:rPr>
          <w:fldChar w:fldCharType="begin"/>
        </w:r>
        <w:r w:rsidR="00785B35">
          <w:rPr>
            <w:noProof/>
            <w:webHidden/>
          </w:rPr>
          <w:instrText xml:space="preserve"> PAGEREF _Toc514413908 \h </w:instrText>
        </w:r>
        <w:r>
          <w:rPr>
            <w:noProof/>
            <w:webHidden/>
          </w:rPr>
        </w:r>
        <w:r>
          <w:rPr>
            <w:noProof/>
            <w:webHidden/>
          </w:rPr>
          <w:fldChar w:fldCharType="separate"/>
        </w:r>
        <w:r w:rsidR="00D6649A">
          <w:rPr>
            <w:noProof/>
            <w:webHidden/>
          </w:rPr>
          <w:t>23</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09" w:history="1">
        <w:r w:rsidR="00785B35" w:rsidRPr="00CA1E39">
          <w:rPr>
            <w:rStyle w:val="Lienhypertexte"/>
            <w:noProof/>
          </w:rPr>
          <w:t>5. Les niveaux de fécondité</w:t>
        </w:r>
        <w:r w:rsidR="00785B35">
          <w:rPr>
            <w:noProof/>
            <w:webHidden/>
          </w:rPr>
          <w:tab/>
        </w:r>
        <w:r>
          <w:rPr>
            <w:noProof/>
            <w:webHidden/>
          </w:rPr>
          <w:fldChar w:fldCharType="begin"/>
        </w:r>
        <w:r w:rsidR="00785B35">
          <w:rPr>
            <w:noProof/>
            <w:webHidden/>
          </w:rPr>
          <w:instrText xml:space="preserve"> PAGEREF _Toc514413909 \h </w:instrText>
        </w:r>
        <w:r>
          <w:rPr>
            <w:noProof/>
            <w:webHidden/>
          </w:rPr>
        </w:r>
        <w:r>
          <w:rPr>
            <w:noProof/>
            <w:webHidden/>
          </w:rPr>
          <w:fldChar w:fldCharType="separate"/>
        </w:r>
        <w:r w:rsidR="00D6649A">
          <w:rPr>
            <w:noProof/>
            <w:webHidden/>
          </w:rPr>
          <w:t>31</w:t>
        </w:r>
        <w:r>
          <w:rPr>
            <w:noProof/>
            <w:webHidden/>
          </w:rPr>
          <w:fldChar w:fldCharType="end"/>
        </w:r>
      </w:hyperlink>
    </w:p>
    <w:p w:rsidR="00785B35" w:rsidRDefault="005675CE">
      <w:pPr>
        <w:pStyle w:val="TM1"/>
        <w:rPr>
          <w:rFonts w:asciiTheme="minorHAnsi" w:eastAsiaTheme="minorEastAsia" w:hAnsiTheme="minorHAnsi" w:cstheme="minorBidi"/>
          <w:b w:val="0"/>
          <w:bCs w:val="0"/>
          <w:caps w:val="0"/>
          <w:sz w:val="22"/>
          <w:szCs w:val="22"/>
          <w:lang w:eastAsia="fr-FR"/>
        </w:rPr>
      </w:pPr>
      <w:hyperlink w:anchor="_Toc514413910" w:history="1">
        <w:r w:rsidR="00785B35" w:rsidRPr="00CA1E39">
          <w:rPr>
            <w:rStyle w:val="Lienhypertexte"/>
          </w:rPr>
          <w:t>Chapitre II :  L'alphabétisation et la scolarisation</w:t>
        </w:r>
        <w:r w:rsidR="00785B35">
          <w:rPr>
            <w:webHidden/>
          </w:rPr>
          <w:tab/>
        </w:r>
        <w:r>
          <w:rPr>
            <w:webHidden/>
          </w:rPr>
          <w:fldChar w:fldCharType="begin"/>
        </w:r>
        <w:r w:rsidR="00785B35">
          <w:rPr>
            <w:webHidden/>
          </w:rPr>
          <w:instrText xml:space="preserve"> PAGEREF _Toc514413910 \h </w:instrText>
        </w:r>
        <w:r>
          <w:rPr>
            <w:webHidden/>
          </w:rPr>
        </w:r>
        <w:r>
          <w:rPr>
            <w:webHidden/>
          </w:rPr>
          <w:fldChar w:fldCharType="separate"/>
        </w:r>
        <w:r w:rsidR="00D6649A">
          <w:rPr>
            <w:webHidden/>
          </w:rPr>
          <w:t>34</w:t>
        </w:r>
        <w:r>
          <w:rPr>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11" w:history="1">
        <w:r w:rsidR="00785B35" w:rsidRPr="00CA1E39">
          <w:rPr>
            <w:rStyle w:val="Lienhypertexte"/>
            <w:noProof/>
          </w:rPr>
          <w:t>1. L'aptitude à lire et à écrire</w:t>
        </w:r>
        <w:r w:rsidR="00785B35">
          <w:rPr>
            <w:noProof/>
            <w:webHidden/>
          </w:rPr>
          <w:tab/>
        </w:r>
        <w:r>
          <w:rPr>
            <w:noProof/>
            <w:webHidden/>
          </w:rPr>
          <w:fldChar w:fldCharType="begin"/>
        </w:r>
        <w:r w:rsidR="00785B35">
          <w:rPr>
            <w:noProof/>
            <w:webHidden/>
          </w:rPr>
          <w:instrText xml:space="preserve"> PAGEREF _Toc514413911 \h </w:instrText>
        </w:r>
        <w:r>
          <w:rPr>
            <w:noProof/>
            <w:webHidden/>
          </w:rPr>
        </w:r>
        <w:r>
          <w:rPr>
            <w:noProof/>
            <w:webHidden/>
          </w:rPr>
          <w:fldChar w:fldCharType="separate"/>
        </w:r>
        <w:r w:rsidR="00D6649A">
          <w:rPr>
            <w:noProof/>
            <w:webHidden/>
          </w:rPr>
          <w:t>35</w:t>
        </w:r>
        <w:r>
          <w:rPr>
            <w:noProof/>
            <w:webHidden/>
          </w:rPr>
          <w:fldChar w:fldCharType="end"/>
        </w:r>
      </w:hyperlink>
    </w:p>
    <w:p w:rsidR="00785B35" w:rsidRDefault="005675CE">
      <w:pPr>
        <w:pStyle w:val="TM3"/>
        <w:tabs>
          <w:tab w:val="right" w:leader="dot" w:pos="6793"/>
        </w:tabs>
        <w:rPr>
          <w:rFonts w:asciiTheme="minorHAnsi" w:eastAsiaTheme="minorEastAsia" w:hAnsiTheme="minorHAnsi" w:cstheme="minorBidi"/>
          <w:i w:val="0"/>
          <w:iCs w:val="0"/>
          <w:noProof/>
          <w:sz w:val="22"/>
          <w:szCs w:val="22"/>
          <w:lang w:eastAsia="fr-FR"/>
        </w:rPr>
      </w:pPr>
      <w:hyperlink w:anchor="_Toc514413912" w:history="1">
        <w:r w:rsidR="00785B35" w:rsidRPr="00CA1E39">
          <w:rPr>
            <w:rStyle w:val="Lienhypertexte"/>
            <w:noProof/>
          </w:rPr>
          <w:t>1.1. L'analphabétisme selon le sexe et l'âge</w:t>
        </w:r>
        <w:r w:rsidR="00785B35">
          <w:rPr>
            <w:noProof/>
            <w:webHidden/>
          </w:rPr>
          <w:tab/>
        </w:r>
        <w:r>
          <w:rPr>
            <w:noProof/>
            <w:webHidden/>
          </w:rPr>
          <w:fldChar w:fldCharType="begin"/>
        </w:r>
        <w:r w:rsidR="00785B35">
          <w:rPr>
            <w:noProof/>
            <w:webHidden/>
          </w:rPr>
          <w:instrText xml:space="preserve"> PAGEREF _Toc514413912 \h </w:instrText>
        </w:r>
        <w:r>
          <w:rPr>
            <w:noProof/>
            <w:webHidden/>
          </w:rPr>
        </w:r>
        <w:r>
          <w:rPr>
            <w:noProof/>
            <w:webHidden/>
          </w:rPr>
          <w:fldChar w:fldCharType="separate"/>
        </w:r>
        <w:r w:rsidR="00D6649A">
          <w:rPr>
            <w:noProof/>
            <w:webHidden/>
          </w:rPr>
          <w:t>35</w:t>
        </w:r>
        <w:r>
          <w:rPr>
            <w:noProof/>
            <w:webHidden/>
          </w:rPr>
          <w:fldChar w:fldCharType="end"/>
        </w:r>
      </w:hyperlink>
    </w:p>
    <w:p w:rsidR="00785B35" w:rsidRDefault="005675CE">
      <w:pPr>
        <w:pStyle w:val="TM3"/>
        <w:tabs>
          <w:tab w:val="right" w:leader="dot" w:pos="6793"/>
        </w:tabs>
        <w:rPr>
          <w:rFonts w:asciiTheme="minorHAnsi" w:eastAsiaTheme="minorEastAsia" w:hAnsiTheme="minorHAnsi" w:cstheme="minorBidi"/>
          <w:i w:val="0"/>
          <w:iCs w:val="0"/>
          <w:noProof/>
          <w:sz w:val="22"/>
          <w:szCs w:val="22"/>
          <w:lang w:eastAsia="fr-FR"/>
        </w:rPr>
      </w:pPr>
      <w:hyperlink w:anchor="_Toc514413913" w:history="1">
        <w:r w:rsidR="00785B35" w:rsidRPr="00CA1E39">
          <w:rPr>
            <w:rStyle w:val="Lienhypertexte"/>
            <w:noProof/>
          </w:rPr>
          <w:t>1.2. L'analphabétisme selon le sexe et le milieu de résidence</w:t>
        </w:r>
        <w:r w:rsidR="00785B35">
          <w:rPr>
            <w:noProof/>
            <w:webHidden/>
          </w:rPr>
          <w:tab/>
        </w:r>
        <w:r>
          <w:rPr>
            <w:noProof/>
            <w:webHidden/>
          </w:rPr>
          <w:fldChar w:fldCharType="begin"/>
        </w:r>
        <w:r w:rsidR="00785B35">
          <w:rPr>
            <w:noProof/>
            <w:webHidden/>
          </w:rPr>
          <w:instrText xml:space="preserve"> PAGEREF _Toc514413913 \h </w:instrText>
        </w:r>
        <w:r>
          <w:rPr>
            <w:noProof/>
            <w:webHidden/>
          </w:rPr>
        </w:r>
        <w:r>
          <w:rPr>
            <w:noProof/>
            <w:webHidden/>
          </w:rPr>
          <w:fldChar w:fldCharType="separate"/>
        </w:r>
        <w:r w:rsidR="00D6649A">
          <w:rPr>
            <w:noProof/>
            <w:webHidden/>
          </w:rPr>
          <w:t>39</w:t>
        </w:r>
        <w:r>
          <w:rPr>
            <w:noProof/>
            <w:webHidden/>
          </w:rPr>
          <w:fldChar w:fldCharType="end"/>
        </w:r>
      </w:hyperlink>
    </w:p>
    <w:p w:rsidR="00785B35" w:rsidRDefault="005675CE">
      <w:pPr>
        <w:pStyle w:val="TM3"/>
        <w:tabs>
          <w:tab w:val="right" w:leader="dot" w:pos="6793"/>
        </w:tabs>
        <w:rPr>
          <w:rFonts w:asciiTheme="minorHAnsi" w:eastAsiaTheme="minorEastAsia" w:hAnsiTheme="minorHAnsi" w:cstheme="minorBidi"/>
          <w:i w:val="0"/>
          <w:iCs w:val="0"/>
          <w:noProof/>
          <w:sz w:val="22"/>
          <w:szCs w:val="22"/>
          <w:lang w:eastAsia="fr-FR"/>
        </w:rPr>
      </w:pPr>
      <w:hyperlink w:anchor="_Toc514413914" w:history="1">
        <w:r w:rsidR="00785B35" w:rsidRPr="00CA1E39">
          <w:rPr>
            <w:rStyle w:val="Lienhypertexte"/>
            <w:noProof/>
          </w:rPr>
          <w:t>1.3. La connaissance des langues</w:t>
        </w:r>
        <w:r w:rsidR="00785B35">
          <w:rPr>
            <w:noProof/>
            <w:webHidden/>
          </w:rPr>
          <w:tab/>
        </w:r>
        <w:r>
          <w:rPr>
            <w:noProof/>
            <w:webHidden/>
          </w:rPr>
          <w:fldChar w:fldCharType="begin"/>
        </w:r>
        <w:r w:rsidR="00785B35">
          <w:rPr>
            <w:noProof/>
            <w:webHidden/>
          </w:rPr>
          <w:instrText xml:space="preserve"> PAGEREF _Toc514413914 \h </w:instrText>
        </w:r>
        <w:r>
          <w:rPr>
            <w:noProof/>
            <w:webHidden/>
          </w:rPr>
        </w:r>
        <w:r>
          <w:rPr>
            <w:noProof/>
            <w:webHidden/>
          </w:rPr>
          <w:fldChar w:fldCharType="separate"/>
        </w:r>
        <w:r w:rsidR="00D6649A">
          <w:rPr>
            <w:noProof/>
            <w:webHidden/>
          </w:rPr>
          <w:t>41</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15" w:history="1">
        <w:r w:rsidR="00785B35" w:rsidRPr="00CA1E39">
          <w:rPr>
            <w:rStyle w:val="Lienhypertexte"/>
            <w:noProof/>
          </w:rPr>
          <w:t>2. La population scolarisée</w:t>
        </w:r>
        <w:r w:rsidR="00785B35">
          <w:rPr>
            <w:noProof/>
            <w:webHidden/>
          </w:rPr>
          <w:tab/>
        </w:r>
        <w:r>
          <w:rPr>
            <w:noProof/>
            <w:webHidden/>
          </w:rPr>
          <w:fldChar w:fldCharType="begin"/>
        </w:r>
        <w:r w:rsidR="00785B35">
          <w:rPr>
            <w:noProof/>
            <w:webHidden/>
          </w:rPr>
          <w:instrText xml:space="preserve"> PAGEREF _Toc514413915 \h </w:instrText>
        </w:r>
        <w:r>
          <w:rPr>
            <w:noProof/>
            <w:webHidden/>
          </w:rPr>
        </w:r>
        <w:r>
          <w:rPr>
            <w:noProof/>
            <w:webHidden/>
          </w:rPr>
          <w:fldChar w:fldCharType="separate"/>
        </w:r>
        <w:r w:rsidR="00D6649A">
          <w:rPr>
            <w:noProof/>
            <w:webHidden/>
          </w:rPr>
          <w:t>44</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16" w:history="1">
        <w:r w:rsidR="00785B35" w:rsidRPr="00CA1E39">
          <w:rPr>
            <w:rStyle w:val="Lienhypertexte"/>
            <w:noProof/>
          </w:rPr>
          <w:t>3. La population non scolarisée</w:t>
        </w:r>
        <w:r w:rsidR="00785B35">
          <w:rPr>
            <w:noProof/>
            <w:webHidden/>
          </w:rPr>
          <w:tab/>
        </w:r>
        <w:r>
          <w:rPr>
            <w:noProof/>
            <w:webHidden/>
          </w:rPr>
          <w:fldChar w:fldCharType="begin"/>
        </w:r>
        <w:r w:rsidR="00785B35">
          <w:rPr>
            <w:noProof/>
            <w:webHidden/>
          </w:rPr>
          <w:instrText xml:space="preserve"> PAGEREF _Toc514413916 \h </w:instrText>
        </w:r>
        <w:r>
          <w:rPr>
            <w:noProof/>
            <w:webHidden/>
          </w:rPr>
        </w:r>
        <w:r>
          <w:rPr>
            <w:noProof/>
            <w:webHidden/>
          </w:rPr>
          <w:fldChar w:fldCharType="separate"/>
        </w:r>
        <w:r w:rsidR="00D6649A">
          <w:rPr>
            <w:noProof/>
            <w:webHidden/>
          </w:rPr>
          <w:t>49</w:t>
        </w:r>
        <w:r>
          <w:rPr>
            <w:noProof/>
            <w:webHidden/>
          </w:rPr>
          <w:fldChar w:fldCharType="end"/>
        </w:r>
      </w:hyperlink>
    </w:p>
    <w:p w:rsidR="00785B35" w:rsidRDefault="005675CE">
      <w:pPr>
        <w:pStyle w:val="TM1"/>
        <w:rPr>
          <w:rFonts w:asciiTheme="minorHAnsi" w:eastAsiaTheme="minorEastAsia" w:hAnsiTheme="minorHAnsi" w:cstheme="minorBidi"/>
          <w:b w:val="0"/>
          <w:bCs w:val="0"/>
          <w:caps w:val="0"/>
          <w:sz w:val="22"/>
          <w:szCs w:val="22"/>
          <w:lang w:eastAsia="fr-FR"/>
        </w:rPr>
      </w:pPr>
      <w:hyperlink w:anchor="_Toc514413917" w:history="1">
        <w:r w:rsidR="00785B35" w:rsidRPr="00CA1E39">
          <w:rPr>
            <w:rStyle w:val="Lienhypertexte"/>
          </w:rPr>
          <w:t>Chapitre III :  L’activité économique</w:t>
        </w:r>
        <w:r w:rsidR="00785B35">
          <w:rPr>
            <w:webHidden/>
          </w:rPr>
          <w:tab/>
        </w:r>
        <w:r>
          <w:rPr>
            <w:webHidden/>
          </w:rPr>
          <w:fldChar w:fldCharType="begin"/>
        </w:r>
        <w:r w:rsidR="00785B35">
          <w:rPr>
            <w:webHidden/>
          </w:rPr>
          <w:instrText xml:space="preserve"> PAGEREF _Toc514413917 \h </w:instrText>
        </w:r>
        <w:r>
          <w:rPr>
            <w:webHidden/>
          </w:rPr>
        </w:r>
        <w:r>
          <w:rPr>
            <w:webHidden/>
          </w:rPr>
          <w:fldChar w:fldCharType="separate"/>
        </w:r>
        <w:r w:rsidR="00D6649A">
          <w:rPr>
            <w:webHidden/>
          </w:rPr>
          <w:t>51</w:t>
        </w:r>
        <w:r>
          <w:rPr>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18" w:history="1">
        <w:r w:rsidR="00785B35" w:rsidRPr="00CA1E39">
          <w:rPr>
            <w:rStyle w:val="Lienhypertexte"/>
            <w:noProof/>
          </w:rPr>
          <w:t>1. Participation à l'activité économique</w:t>
        </w:r>
        <w:r w:rsidR="00785B35">
          <w:rPr>
            <w:noProof/>
            <w:webHidden/>
          </w:rPr>
          <w:tab/>
        </w:r>
        <w:r>
          <w:rPr>
            <w:noProof/>
            <w:webHidden/>
          </w:rPr>
          <w:fldChar w:fldCharType="begin"/>
        </w:r>
        <w:r w:rsidR="00785B35">
          <w:rPr>
            <w:noProof/>
            <w:webHidden/>
          </w:rPr>
          <w:instrText xml:space="preserve"> PAGEREF _Toc514413918 \h </w:instrText>
        </w:r>
        <w:r>
          <w:rPr>
            <w:noProof/>
            <w:webHidden/>
          </w:rPr>
        </w:r>
        <w:r>
          <w:rPr>
            <w:noProof/>
            <w:webHidden/>
          </w:rPr>
          <w:fldChar w:fldCharType="separate"/>
        </w:r>
        <w:r w:rsidR="00D6649A">
          <w:rPr>
            <w:noProof/>
            <w:webHidden/>
          </w:rPr>
          <w:t>52</w:t>
        </w:r>
        <w:r>
          <w:rPr>
            <w:noProof/>
            <w:webHidden/>
          </w:rPr>
          <w:fldChar w:fldCharType="end"/>
        </w:r>
      </w:hyperlink>
    </w:p>
    <w:p w:rsidR="00785B35" w:rsidRDefault="005675CE">
      <w:pPr>
        <w:pStyle w:val="TM3"/>
        <w:tabs>
          <w:tab w:val="right" w:leader="dot" w:pos="6793"/>
        </w:tabs>
        <w:rPr>
          <w:rFonts w:asciiTheme="minorHAnsi" w:eastAsiaTheme="minorEastAsia" w:hAnsiTheme="minorHAnsi" w:cstheme="minorBidi"/>
          <w:i w:val="0"/>
          <w:iCs w:val="0"/>
          <w:noProof/>
          <w:sz w:val="22"/>
          <w:szCs w:val="22"/>
          <w:lang w:eastAsia="fr-FR"/>
        </w:rPr>
      </w:pPr>
      <w:hyperlink w:anchor="_Toc514413919" w:history="1">
        <w:r w:rsidR="00785B35" w:rsidRPr="00CA1E39">
          <w:rPr>
            <w:rStyle w:val="Lienhypertexte"/>
            <w:noProof/>
          </w:rPr>
          <w:t>1.1. Type et niveau d'activité</w:t>
        </w:r>
        <w:r w:rsidR="00785B35">
          <w:rPr>
            <w:noProof/>
            <w:webHidden/>
          </w:rPr>
          <w:tab/>
        </w:r>
        <w:r>
          <w:rPr>
            <w:noProof/>
            <w:webHidden/>
          </w:rPr>
          <w:fldChar w:fldCharType="begin"/>
        </w:r>
        <w:r w:rsidR="00785B35">
          <w:rPr>
            <w:noProof/>
            <w:webHidden/>
          </w:rPr>
          <w:instrText xml:space="preserve"> PAGEREF _Toc514413919 \h </w:instrText>
        </w:r>
        <w:r>
          <w:rPr>
            <w:noProof/>
            <w:webHidden/>
          </w:rPr>
        </w:r>
        <w:r>
          <w:rPr>
            <w:noProof/>
            <w:webHidden/>
          </w:rPr>
          <w:fldChar w:fldCharType="separate"/>
        </w:r>
        <w:r w:rsidR="00D6649A">
          <w:rPr>
            <w:noProof/>
            <w:webHidden/>
          </w:rPr>
          <w:t>52</w:t>
        </w:r>
        <w:r>
          <w:rPr>
            <w:noProof/>
            <w:webHidden/>
          </w:rPr>
          <w:fldChar w:fldCharType="end"/>
        </w:r>
      </w:hyperlink>
    </w:p>
    <w:p w:rsidR="00785B35" w:rsidRDefault="005675CE">
      <w:pPr>
        <w:pStyle w:val="TM3"/>
        <w:tabs>
          <w:tab w:val="right" w:leader="dot" w:pos="6793"/>
        </w:tabs>
        <w:rPr>
          <w:rFonts w:asciiTheme="minorHAnsi" w:eastAsiaTheme="minorEastAsia" w:hAnsiTheme="minorHAnsi" w:cstheme="minorBidi"/>
          <w:i w:val="0"/>
          <w:iCs w:val="0"/>
          <w:noProof/>
          <w:sz w:val="22"/>
          <w:szCs w:val="22"/>
          <w:lang w:eastAsia="fr-FR"/>
        </w:rPr>
      </w:pPr>
      <w:hyperlink w:anchor="_Toc514413920" w:history="1">
        <w:r w:rsidR="00785B35" w:rsidRPr="00CA1E39">
          <w:rPr>
            <w:rStyle w:val="Lienhypertexte"/>
            <w:noProof/>
          </w:rPr>
          <w:t>1.2. Taux d'activité</w:t>
        </w:r>
        <w:r w:rsidR="00785B35">
          <w:rPr>
            <w:noProof/>
            <w:webHidden/>
          </w:rPr>
          <w:tab/>
        </w:r>
        <w:r>
          <w:rPr>
            <w:noProof/>
            <w:webHidden/>
          </w:rPr>
          <w:fldChar w:fldCharType="begin"/>
        </w:r>
        <w:r w:rsidR="00785B35">
          <w:rPr>
            <w:noProof/>
            <w:webHidden/>
          </w:rPr>
          <w:instrText xml:space="preserve"> PAGEREF _Toc514413920 \h </w:instrText>
        </w:r>
        <w:r>
          <w:rPr>
            <w:noProof/>
            <w:webHidden/>
          </w:rPr>
        </w:r>
        <w:r>
          <w:rPr>
            <w:noProof/>
            <w:webHidden/>
          </w:rPr>
          <w:fldChar w:fldCharType="separate"/>
        </w:r>
        <w:r w:rsidR="00D6649A">
          <w:rPr>
            <w:noProof/>
            <w:webHidden/>
          </w:rPr>
          <w:t>54</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21" w:history="1">
        <w:r w:rsidR="00785B35" w:rsidRPr="00CA1E39">
          <w:rPr>
            <w:rStyle w:val="Lienhypertexte"/>
            <w:noProof/>
          </w:rPr>
          <w:t>2. Structure professionnelle de la population active</w:t>
        </w:r>
        <w:r w:rsidR="00785B35">
          <w:rPr>
            <w:noProof/>
            <w:webHidden/>
          </w:rPr>
          <w:tab/>
        </w:r>
        <w:r>
          <w:rPr>
            <w:noProof/>
            <w:webHidden/>
          </w:rPr>
          <w:fldChar w:fldCharType="begin"/>
        </w:r>
        <w:r w:rsidR="00785B35">
          <w:rPr>
            <w:noProof/>
            <w:webHidden/>
          </w:rPr>
          <w:instrText xml:space="preserve"> PAGEREF _Toc514413921 \h </w:instrText>
        </w:r>
        <w:r>
          <w:rPr>
            <w:noProof/>
            <w:webHidden/>
          </w:rPr>
        </w:r>
        <w:r>
          <w:rPr>
            <w:noProof/>
            <w:webHidden/>
          </w:rPr>
          <w:fldChar w:fldCharType="separate"/>
        </w:r>
        <w:r w:rsidR="00D6649A">
          <w:rPr>
            <w:noProof/>
            <w:webHidden/>
          </w:rPr>
          <w:t>57</w:t>
        </w:r>
        <w:r>
          <w:rPr>
            <w:noProof/>
            <w:webHidden/>
          </w:rPr>
          <w:fldChar w:fldCharType="end"/>
        </w:r>
      </w:hyperlink>
    </w:p>
    <w:p w:rsidR="00785B35" w:rsidRDefault="005675CE">
      <w:pPr>
        <w:pStyle w:val="TM1"/>
        <w:rPr>
          <w:rFonts w:asciiTheme="minorHAnsi" w:eastAsiaTheme="minorEastAsia" w:hAnsiTheme="minorHAnsi" w:cstheme="minorBidi"/>
          <w:b w:val="0"/>
          <w:bCs w:val="0"/>
          <w:caps w:val="0"/>
          <w:sz w:val="22"/>
          <w:szCs w:val="22"/>
          <w:lang w:eastAsia="fr-FR"/>
        </w:rPr>
      </w:pPr>
      <w:hyperlink w:anchor="_Toc514413922" w:history="1">
        <w:r w:rsidR="00785B35" w:rsidRPr="00CA1E39">
          <w:rPr>
            <w:rStyle w:val="Lienhypertexte"/>
          </w:rPr>
          <w:t>Chapitre IV :  Ménages et caractéristiques des chefs de ménages</w:t>
        </w:r>
        <w:r w:rsidR="00785B35">
          <w:rPr>
            <w:webHidden/>
          </w:rPr>
          <w:tab/>
        </w:r>
        <w:r>
          <w:rPr>
            <w:webHidden/>
          </w:rPr>
          <w:fldChar w:fldCharType="begin"/>
        </w:r>
        <w:r w:rsidR="00785B35">
          <w:rPr>
            <w:webHidden/>
          </w:rPr>
          <w:instrText xml:space="preserve"> PAGEREF _Toc514413922 \h </w:instrText>
        </w:r>
        <w:r>
          <w:rPr>
            <w:webHidden/>
          </w:rPr>
        </w:r>
        <w:r>
          <w:rPr>
            <w:webHidden/>
          </w:rPr>
          <w:fldChar w:fldCharType="separate"/>
        </w:r>
        <w:r w:rsidR="00D6649A">
          <w:rPr>
            <w:webHidden/>
          </w:rPr>
          <w:t>59</w:t>
        </w:r>
        <w:r>
          <w:rPr>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23" w:history="1">
        <w:r w:rsidR="00785B35" w:rsidRPr="00CA1E39">
          <w:rPr>
            <w:rStyle w:val="Lienhypertexte"/>
            <w:noProof/>
          </w:rPr>
          <w:t>1. Les ménages</w:t>
        </w:r>
        <w:r w:rsidR="00785B35">
          <w:rPr>
            <w:noProof/>
            <w:webHidden/>
          </w:rPr>
          <w:tab/>
        </w:r>
        <w:r>
          <w:rPr>
            <w:noProof/>
            <w:webHidden/>
          </w:rPr>
          <w:fldChar w:fldCharType="begin"/>
        </w:r>
        <w:r w:rsidR="00785B35">
          <w:rPr>
            <w:noProof/>
            <w:webHidden/>
          </w:rPr>
          <w:instrText xml:space="preserve"> PAGEREF _Toc514413923 \h </w:instrText>
        </w:r>
        <w:r>
          <w:rPr>
            <w:noProof/>
            <w:webHidden/>
          </w:rPr>
        </w:r>
        <w:r>
          <w:rPr>
            <w:noProof/>
            <w:webHidden/>
          </w:rPr>
          <w:fldChar w:fldCharType="separate"/>
        </w:r>
        <w:r w:rsidR="00D6649A">
          <w:rPr>
            <w:noProof/>
            <w:webHidden/>
          </w:rPr>
          <w:t>60</w:t>
        </w:r>
        <w:r>
          <w:rPr>
            <w:noProof/>
            <w:webHidden/>
          </w:rPr>
          <w:fldChar w:fldCharType="end"/>
        </w:r>
      </w:hyperlink>
    </w:p>
    <w:p w:rsidR="00785B35" w:rsidRDefault="005675CE">
      <w:pPr>
        <w:pStyle w:val="TM3"/>
        <w:tabs>
          <w:tab w:val="right" w:leader="dot" w:pos="6793"/>
        </w:tabs>
        <w:rPr>
          <w:rFonts w:asciiTheme="minorHAnsi" w:eastAsiaTheme="minorEastAsia" w:hAnsiTheme="minorHAnsi" w:cstheme="minorBidi"/>
          <w:i w:val="0"/>
          <w:iCs w:val="0"/>
          <w:noProof/>
          <w:sz w:val="22"/>
          <w:szCs w:val="22"/>
          <w:lang w:eastAsia="fr-FR"/>
        </w:rPr>
      </w:pPr>
      <w:hyperlink w:anchor="_Toc514413924" w:history="1">
        <w:r w:rsidR="00785B35" w:rsidRPr="00CA1E39">
          <w:rPr>
            <w:rStyle w:val="Lienhypertexte"/>
            <w:noProof/>
          </w:rPr>
          <w:t>1.1. Effectif des ménages</w:t>
        </w:r>
        <w:r w:rsidR="00785B35">
          <w:rPr>
            <w:noProof/>
            <w:webHidden/>
          </w:rPr>
          <w:tab/>
        </w:r>
        <w:r>
          <w:rPr>
            <w:noProof/>
            <w:webHidden/>
          </w:rPr>
          <w:fldChar w:fldCharType="begin"/>
        </w:r>
        <w:r w:rsidR="00785B35">
          <w:rPr>
            <w:noProof/>
            <w:webHidden/>
          </w:rPr>
          <w:instrText xml:space="preserve"> PAGEREF _Toc514413924 \h </w:instrText>
        </w:r>
        <w:r>
          <w:rPr>
            <w:noProof/>
            <w:webHidden/>
          </w:rPr>
        </w:r>
        <w:r>
          <w:rPr>
            <w:noProof/>
            <w:webHidden/>
          </w:rPr>
          <w:fldChar w:fldCharType="separate"/>
        </w:r>
        <w:r w:rsidR="00D6649A">
          <w:rPr>
            <w:noProof/>
            <w:webHidden/>
          </w:rPr>
          <w:t>60</w:t>
        </w:r>
        <w:r>
          <w:rPr>
            <w:noProof/>
            <w:webHidden/>
          </w:rPr>
          <w:fldChar w:fldCharType="end"/>
        </w:r>
      </w:hyperlink>
    </w:p>
    <w:p w:rsidR="00785B35" w:rsidRDefault="005675CE">
      <w:pPr>
        <w:pStyle w:val="TM3"/>
        <w:tabs>
          <w:tab w:val="right" w:leader="dot" w:pos="6793"/>
        </w:tabs>
        <w:rPr>
          <w:rFonts w:asciiTheme="minorHAnsi" w:eastAsiaTheme="minorEastAsia" w:hAnsiTheme="minorHAnsi" w:cstheme="minorBidi"/>
          <w:i w:val="0"/>
          <w:iCs w:val="0"/>
          <w:noProof/>
          <w:sz w:val="22"/>
          <w:szCs w:val="22"/>
          <w:lang w:eastAsia="fr-FR"/>
        </w:rPr>
      </w:pPr>
      <w:hyperlink w:anchor="_Toc514413925" w:history="1">
        <w:r w:rsidR="00785B35" w:rsidRPr="00CA1E39">
          <w:rPr>
            <w:rStyle w:val="Lienhypertexte"/>
            <w:noProof/>
          </w:rPr>
          <w:t>1.2. Taille des ménages</w:t>
        </w:r>
        <w:r w:rsidR="00785B35">
          <w:rPr>
            <w:noProof/>
            <w:webHidden/>
          </w:rPr>
          <w:tab/>
        </w:r>
        <w:r>
          <w:rPr>
            <w:noProof/>
            <w:webHidden/>
          </w:rPr>
          <w:fldChar w:fldCharType="begin"/>
        </w:r>
        <w:r w:rsidR="00785B35">
          <w:rPr>
            <w:noProof/>
            <w:webHidden/>
          </w:rPr>
          <w:instrText xml:space="preserve"> PAGEREF _Toc514413925 \h </w:instrText>
        </w:r>
        <w:r>
          <w:rPr>
            <w:noProof/>
            <w:webHidden/>
          </w:rPr>
        </w:r>
        <w:r>
          <w:rPr>
            <w:noProof/>
            <w:webHidden/>
          </w:rPr>
          <w:fldChar w:fldCharType="separate"/>
        </w:r>
        <w:r w:rsidR="00D6649A">
          <w:rPr>
            <w:noProof/>
            <w:webHidden/>
          </w:rPr>
          <w:t>60</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26" w:history="1">
        <w:r w:rsidR="00785B35" w:rsidRPr="00CA1E39">
          <w:rPr>
            <w:rStyle w:val="Lienhypertexte"/>
            <w:noProof/>
          </w:rPr>
          <w:t>2. Caractéristiques des chefs de ménages</w:t>
        </w:r>
        <w:r w:rsidR="00785B35">
          <w:rPr>
            <w:noProof/>
            <w:webHidden/>
          </w:rPr>
          <w:tab/>
        </w:r>
        <w:r>
          <w:rPr>
            <w:noProof/>
            <w:webHidden/>
          </w:rPr>
          <w:fldChar w:fldCharType="begin"/>
        </w:r>
        <w:r w:rsidR="00785B35">
          <w:rPr>
            <w:noProof/>
            <w:webHidden/>
          </w:rPr>
          <w:instrText xml:space="preserve"> PAGEREF _Toc514413926 \h </w:instrText>
        </w:r>
        <w:r>
          <w:rPr>
            <w:noProof/>
            <w:webHidden/>
          </w:rPr>
        </w:r>
        <w:r>
          <w:rPr>
            <w:noProof/>
            <w:webHidden/>
          </w:rPr>
          <w:fldChar w:fldCharType="separate"/>
        </w:r>
        <w:r w:rsidR="00D6649A">
          <w:rPr>
            <w:noProof/>
            <w:webHidden/>
          </w:rPr>
          <w:t>63</w:t>
        </w:r>
        <w:r>
          <w:rPr>
            <w:noProof/>
            <w:webHidden/>
          </w:rPr>
          <w:fldChar w:fldCharType="end"/>
        </w:r>
      </w:hyperlink>
    </w:p>
    <w:p w:rsidR="00785B35" w:rsidRDefault="005675CE">
      <w:pPr>
        <w:pStyle w:val="TM3"/>
        <w:tabs>
          <w:tab w:val="right" w:leader="dot" w:pos="6793"/>
        </w:tabs>
        <w:rPr>
          <w:rFonts w:asciiTheme="minorHAnsi" w:eastAsiaTheme="minorEastAsia" w:hAnsiTheme="minorHAnsi" w:cstheme="minorBidi"/>
          <w:i w:val="0"/>
          <w:iCs w:val="0"/>
          <w:noProof/>
          <w:sz w:val="22"/>
          <w:szCs w:val="22"/>
          <w:lang w:eastAsia="fr-FR"/>
        </w:rPr>
      </w:pPr>
      <w:hyperlink w:anchor="_Toc514413927" w:history="1">
        <w:r w:rsidR="00785B35" w:rsidRPr="00CA1E39">
          <w:rPr>
            <w:rStyle w:val="Lienhypertexte"/>
            <w:noProof/>
          </w:rPr>
          <w:t>2.1. L'âge et le sexe</w:t>
        </w:r>
        <w:r w:rsidR="00785B35">
          <w:rPr>
            <w:noProof/>
            <w:webHidden/>
          </w:rPr>
          <w:tab/>
        </w:r>
        <w:r>
          <w:rPr>
            <w:noProof/>
            <w:webHidden/>
          </w:rPr>
          <w:fldChar w:fldCharType="begin"/>
        </w:r>
        <w:r w:rsidR="00785B35">
          <w:rPr>
            <w:noProof/>
            <w:webHidden/>
          </w:rPr>
          <w:instrText xml:space="preserve"> PAGEREF _Toc514413927 \h </w:instrText>
        </w:r>
        <w:r>
          <w:rPr>
            <w:noProof/>
            <w:webHidden/>
          </w:rPr>
        </w:r>
        <w:r>
          <w:rPr>
            <w:noProof/>
            <w:webHidden/>
          </w:rPr>
          <w:fldChar w:fldCharType="separate"/>
        </w:r>
        <w:r w:rsidR="00D6649A">
          <w:rPr>
            <w:noProof/>
            <w:webHidden/>
          </w:rPr>
          <w:t>63</w:t>
        </w:r>
        <w:r>
          <w:rPr>
            <w:noProof/>
            <w:webHidden/>
          </w:rPr>
          <w:fldChar w:fldCharType="end"/>
        </w:r>
      </w:hyperlink>
    </w:p>
    <w:p w:rsidR="00785B35" w:rsidRDefault="005675CE">
      <w:pPr>
        <w:pStyle w:val="TM3"/>
        <w:tabs>
          <w:tab w:val="right" w:leader="dot" w:pos="6793"/>
        </w:tabs>
        <w:rPr>
          <w:rFonts w:asciiTheme="minorHAnsi" w:eastAsiaTheme="minorEastAsia" w:hAnsiTheme="minorHAnsi" w:cstheme="minorBidi"/>
          <w:i w:val="0"/>
          <w:iCs w:val="0"/>
          <w:noProof/>
          <w:sz w:val="22"/>
          <w:szCs w:val="22"/>
          <w:lang w:eastAsia="fr-FR"/>
        </w:rPr>
      </w:pPr>
      <w:hyperlink w:anchor="_Toc514413928" w:history="1">
        <w:r w:rsidR="00785B35" w:rsidRPr="00CA1E39">
          <w:rPr>
            <w:rStyle w:val="Lienhypertexte"/>
            <w:noProof/>
          </w:rPr>
          <w:t>2.2. Le degré d'alphabétisation des chefs de ménages</w:t>
        </w:r>
        <w:r w:rsidR="00785B35">
          <w:rPr>
            <w:noProof/>
            <w:webHidden/>
          </w:rPr>
          <w:tab/>
        </w:r>
        <w:r>
          <w:rPr>
            <w:noProof/>
            <w:webHidden/>
          </w:rPr>
          <w:fldChar w:fldCharType="begin"/>
        </w:r>
        <w:r w:rsidR="00785B35">
          <w:rPr>
            <w:noProof/>
            <w:webHidden/>
          </w:rPr>
          <w:instrText xml:space="preserve"> PAGEREF _Toc514413928 \h </w:instrText>
        </w:r>
        <w:r>
          <w:rPr>
            <w:noProof/>
            <w:webHidden/>
          </w:rPr>
        </w:r>
        <w:r>
          <w:rPr>
            <w:noProof/>
            <w:webHidden/>
          </w:rPr>
          <w:fldChar w:fldCharType="separate"/>
        </w:r>
        <w:r w:rsidR="00D6649A">
          <w:rPr>
            <w:noProof/>
            <w:webHidden/>
          </w:rPr>
          <w:t>65</w:t>
        </w:r>
        <w:r>
          <w:rPr>
            <w:noProof/>
            <w:webHidden/>
          </w:rPr>
          <w:fldChar w:fldCharType="end"/>
        </w:r>
      </w:hyperlink>
    </w:p>
    <w:p w:rsidR="00785B35" w:rsidRDefault="005675CE">
      <w:pPr>
        <w:pStyle w:val="TM3"/>
        <w:tabs>
          <w:tab w:val="right" w:leader="dot" w:pos="6793"/>
        </w:tabs>
        <w:rPr>
          <w:rFonts w:asciiTheme="minorHAnsi" w:eastAsiaTheme="minorEastAsia" w:hAnsiTheme="minorHAnsi" w:cstheme="minorBidi"/>
          <w:i w:val="0"/>
          <w:iCs w:val="0"/>
          <w:noProof/>
          <w:sz w:val="22"/>
          <w:szCs w:val="22"/>
          <w:lang w:eastAsia="fr-FR"/>
        </w:rPr>
      </w:pPr>
      <w:hyperlink w:anchor="_Toc514413929" w:history="1">
        <w:r w:rsidR="00785B35" w:rsidRPr="00CA1E39">
          <w:rPr>
            <w:rStyle w:val="Lienhypertexte"/>
            <w:noProof/>
          </w:rPr>
          <w:t>2.3. Le niveau d'instruction des chefs de ménages</w:t>
        </w:r>
        <w:r w:rsidR="00785B35">
          <w:rPr>
            <w:noProof/>
            <w:webHidden/>
          </w:rPr>
          <w:tab/>
        </w:r>
        <w:r>
          <w:rPr>
            <w:noProof/>
            <w:webHidden/>
          </w:rPr>
          <w:fldChar w:fldCharType="begin"/>
        </w:r>
        <w:r w:rsidR="00785B35">
          <w:rPr>
            <w:noProof/>
            <w:webHidden/>
          </w:rPr>
          <w:instrText xml:space="preserve"> PAGEREF _Toc514413929 \h </w:instrText>
        </w:r>
        <w:r>
          <w:rPr>
            <w:noProof/>
            <w:webHidden/>
          </w:rPr>
        </w:r>
        <w:r>
          <w:rPr>
            <w:noProof/>
            <w:webHidden/>
          </w:rPr>
          <w:fldChar w:fldCharType="separate"/>
        </w:r>
        <w:r w:rsidR="00D6649A">
          <w:rPr>
            <w:noProof/>
            <w:webHidden/>
          </w:rPr>
          <w:t>66</w:t>
        </w:r>
        <w:r>
          <w:rPr>
            <w:noProof/>
            <w:webHidden/>
          </w:rPr>
          <w:fldChar w:fldCharType="end"/>
        </w:r>
      </w:hyperlink>
    </w:p>
    <w:p w:rsidR="00785B35" w:rsidRDefault="00785B35">
      <w:pPr>
        <w:pStyle w:val="TM1"/>
        <w:rPr>
          <w:rStyle w:val="Lienhypertexte"/>
        </w:rPr>
      </w:pPr>
    </w:p>
    <w:p w:rsidR="00785B35" w:rsidRDefault="005675CE">
      <w:pPr>
        <w:pStyle w:val="TM1"/>
        <w:rPr>
          <w:rFonts w:asciiTheme="minorHAnsi" w:eastAsiaTheme="minorEastAsia" w:hAnsiTheme="minorHAnsi" w:cstheme="minorBidi"/>
          <w:b w:val="0"/>
          <w:bCs w:val="0"/>
          <w:caps w:val="0"/>
          <w:sz w:val="22"/>
          <w:szCs w:val="22"/>
          <w:lang w:eastAsia="fr-FR"/>
        </w:rPr>
      </w:pPr>
      <w:hyperlink w:anchor="_Toc514413930" w:history="1">
        <w:r w:rsidR="00785B35" w:rsidRPr="00CA1E39">
          <w:rPr>
            <w:rStyle w:val="Lienhypertexte"/>
          </w:rPr>
          <w:t>Chapitre V :  Habitat et conditions d'habitation des ménages</w:t>
        </w:r>
        <w:r w:rsidR="00785B35">
          <w:rPr>
            <w:webHidden/>
          </w:rPr>
          <w:tab/>
        </w:r>
        <w:r>
          <w:rPr>
            <w:webHidden/>
          </w:rPr>
          <w:fldChar w:fldCharType="begin"/>
        </w:r>
        <w:r w:rsidR="00785B35">
          <w:rPr>
            <w:webHidden/>
          </w:rPr>
          <w:instrText xml:space="preserve"> PAGEREF _Toc514413930 \h </w:instrText>
        </w:r>
        <w:r>
          <w:rPr>
            <w:webHidden/>
          </w:rPr>
        </w:r>
        <w:r>
          <w:rPr>
            <w:webHidden/>
          </w:rPr>
          <w:fldChar w:fldCharType="separate"/>
        </w:r>
        <w:r w:rsidR="00D6649A">
          <w:rPr>
            <w:webHidden/>
          </w:rPr>
          <w:t>69</w:t>
        </w:r>
        <w:r>
          <w:rPr>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31" w:history="1">
        <w:r w:rsidR="00785B35" w:rsidRPr="00CA1E39">
          <w:rPr>
            <w:rStyle w:val="Lienhypertexte"/>
            <w:noProof/>
          </w:rPr>
          <w:t>1. Type de logement</w:t>
        </w:r>
        <w:r w:rsidR="00785B35">
          <w:rPr>
            <w:noProof/>
            <w:webHidden/>
          </w:rPr>
          <w:tab/>
        </w:r>
        <w:r>
          <w:rPr>
            <w:noProof/>
            <w:webHidden/>
          </w:rPr>
          <w:fldChar w:fldCharType="begin"/>
        </w:r>
        <w:r w:rsidR="00785B35">
          <w:rPr>
            <w:noProof/>
            <w:webHidden/>
          </w:rPr>
          <w:instrText xml:space="preserve"> PAGEREF _Toc514413931 \h </w:instrText>
        </w:r>
        <w:r>
          <w:rPr>
            <w:noProof/>
            <w:webHidden/>
          </w:rPr>
        </w:r>
        <w:r>
          <w:rPr>
            <w:noProof/>
            <w:webHidden/>
          </w:rPr>
          <w:fldChar w:fldCharType="separate"/>
        </w:r>
        <w:r w:rsidR="00D6649A">
          <w:rPr>
            <w:noProof/>
            <w:webHidden/>
          </w:rPr>
          <w:t>70</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32" w:history="1">
        <w:r w:rsidR="00785B35" w:rsidRPr="00CA1E39">
          <w:rPr>
            <w:rStyle w:val="Lienhypertexte"/>
            <w:noProof/>
          </w:rPr>
          <w:t>2. Occupation des logements</w:t>
        </w:r>
        <w:r w:rsidR="00785B35">
          <w:rPr>
            <w:noProof/>
            <w:webHidden/>
          </w:rPr>
          <w:tab/>
        </w:r>
        <w:r>
          <w:rPr>
            <w:noProof/>
            <w:webHidden/>
          </w:rPr>
          <w:fldChar w:fldCharType="begin"/>
        </w:r>
        <w:r w:rsidR="00785B35">
          <w:rPr>
            <w:noProof/>
            <w:webHidden/>
          </w:rPr>
          <w:instrText xml:space="preserve"> PAGEREF _Toc514413932 \h </w:instrText>
        </w:r>
        <w:r>
          <w:rPr>
            <w:noProof/>
            <w:webHidden/>
          </w:rPr>
        </w:r>
        <w:r>
          <w:rPr>
            <w:noProof/>
            <w:webHidden/>
          </w:rPr>
          <w:fldChar w:fldCharType="separate"/>
        </w:r>
        <w:r w:rsidR="00D6649A">
          <w:rPr>
            <w:noProof/>
            <w:webHidden/>
          </w:rPr>
          <w:t>71</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33" w:history="1">
        <w:r w:rsidR="00785B35" w:rsidRPr="00CA1E39">
          <w:rPr>
            <w:rStyle w:val="Lienhypertexte"/>
            <w:noProof/>
          </w:rPr>
          <w:t>3. Statut d'occupation du logement</w:t>
        </w:r>
        <w:r w:rsidR="00785B35">
          <w:rPr>
            <w:noProof/>
            <w:webHidden/>
          </w:rPr>
          <w:tab/>
        </w:r>
        <w:r>
          <w:rPr>
            <w:noProof/>
            <w:webHidden/>
          </w:rPr>
          <w:fldChar w:fldCharType="begin"/>
        </w:r>
        <w:r w:rsidR="00785B35">
          <w:rPr>
            <w:noProof/>
            <w:webHidden/>
          </w:rPr>
          <w:instrText xml:space="preserve"> PAGEREF _Toc514413933 \h </w:instrText>
        </w:r>
        <w:r>
          <w:rPr>
            <w:noProof/>
            <w:webHidden/>
          </w:rPr>
        </w:r>
        <w:r>
          <w:rPr>
            <w:noProof/>
            <w:webHidden/>
          </w:rPr>
          <w:fldChar w:fldCharType="separate"/>
        </w:r>
        <w:r w:rsidR="00D6649A">
          <w:rPr>
            <w:noProof/>
            <w:webHidden/>
          </w:rPr>
          <w:t>74</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34" w:history="1">
        <w:r w:rsidR="00785B35" w:rsidRPr="00CA1E39">
          <w:rPr>
            <w:rStyle w:val="Lienhypertexte"/>
            <w:noProof/>
          </w:rPr>
          <w:t>4. Eléments de confort dans le logement</w:t>
        </w:r>
        <w:r w:rsidR="00785B35">
          <w:rPr>
            <w:noProof/>
            <w:webHidden/>
          </w:rPr>
          <w:tab/>
        </w:r>
        <w:r>
          <w:rPr>
            <w:noProof/>
            <w:webHidden/>
          </w:rPr>
          <w:fldChar w:fldCharType="begin"/>
        </w:r>
        <w:r w:rsidR="00785B35">
          <w:rPr>
            <w:noProof/>
            <w:webHidden/>
          </w:rPr>
          <w:instrText xml:space="preserve"> PAGEREF _Toc514413934 \h </w:instrText>
        </w:r>
        <w:r>
          <w:rPr>
            <w:noProof/>
            <w:webHidden/>
          </w:rPr>
        </w:r>
        <w:r>
          <w:rPr>
            <w:noProof/>
            <w:webHidden/>
          </w:rPr>
          <w:fldChar w:fldCharType="separate"/>
        </w:r>
        <w:r w:rsidR="00D6649A">
          <w:rPr>
            <w:noProof/>
            <w:webHidden/>
          </w:rPr>
          <w:t>75</w:t>
        </w:r>
        <w:r>
          <w:rPr>
            <w:noProof/>
            <w:webHidden/>
          </w:rPr>
          <w:fldChar w:fldCharType="end"/>
        </w:r>
      </w:hyperlink>
    </w:p>
    <w:p w:rsidR="00785B35" w:rsidRDefault="005675CE">
      <w:pPr>
        <w:pStyle w:val="TM1"/>
        <w:rPr>
          <w:rFonts w:asciiTheme="minorHAnsi" w:eastAsiaTheme="minorEastAsia" w:hAnsiTheme="minorHAnsi" w:cstheme="minorBidi"/>
          <w:b w:val="0"/>
          <w:bCs w:val="0"/>
          <w:caps w:val="0"/>
          <w:sz w:val="22"/>
          <w:szCs w:val="22"/>
          <w:lang w:eastAsia="fr-FR"/>
        </w:rPr>
      </w:pPr>
      <w:hyperlink w:anchor="_Toc514413935" w:history="1">
        <w:r w:rsidR="00785B35" w:rsidRPr="00CA1E39">
          <w:rPr>
            <w:rStyle w:val="Lienhypertexte"/>
          </w:rPr>
          <w:t>Conclusion</w:t>
        </w:r>
        <w:r w:rsidR="00785B35">
          <w:rPr>
            <w:webHidden/>
          </w:rPr>
          <w:tab/>
        </w:r>
        <w:r>
          <w:rPr>
            <w:webHidden/>
          </w:rPr>
          <w:fldChar w:fldCharType="begin"/>
        </w:r>
        <w:r w:rsidR="00785B35">
          <w:rPr>
            <w:webHidden/>
          </w:rPr>
          <w:instrText xml:space="preserve"> PAGEREF _Toc514413935 \h </w:instrText>
        </w:r>
        <w:r>
          <w:rPr>
            <w:webHidden/>
          </w:rPr>
        </w:r>
        <w:r>
          <w:rPr>
            <w:webHidden/>
          </w:rPr>
          <w:fldChar w:fldCharType="separate"/>
        </w:r>
        <w:r w:rsidR="00D6649A">
          <w:rPr>
            <w:webHidden/>
          </w:rPr>
          <w:t>78</w:t>
        </w:r>
        <w:r>
          <w:rPr>
            <w:webHidden/>
          </w:rPr>
          <w:fldChar w:fldCharType="end"/>
        </w:r>
      </w:hyperlink>
    </w:p>
    <w:p w:rsidR="00785B35" w:rsidRDefault="005675CE">
      <w:pPr>
        <w:pStyle w:val="TM1"/>
        <w:rPr>
          <w:rFonts w:asciiTheme="minorHAnsi" w:eastAsiaTheme="minorEastAsia" w:hAnsiTheme="minorHAnsi" w:cstheme="minorBidi"/>
          <w:b w:val="0"/>
          <w:bCs w:val="0"/>
          <w:caps w:val="0"/>
          <w:sz w:val="22"/>
          <w:szCs w:val="22"/>
          <w:lang w:eastAsia="fr-FR"/>
        </w:rPr>
      </w:pPr>
      <w:hyperlink w:anchor="_Toc514413936" w:history="1">
        <w:r w:rsidR="00785B35" w:rsidRPr="00CA1E39">
          <w:rPr>
            <w:rStyle w:val="Lienhypertexte"/>
          </w:rPr>
          <w:t>Deuxième partie :  Tableaux statistiques</w:t>
        </w:r>
        <w:r w:rsidR="00785B35">
          <w:rPr>
            <w:webHidden/>
          </w:rPr>
          <w:tab/>
        </w:r>
        <w:r>
          <w:rPr>
            <w:webHidden/>
          </w:rPr>
          <w:fldChar w:fldCharType="begin"/>
        </w:r>
        <w:r w:rsidR="00785B35">
          <w:rPr>
            <w:webHidden/>
          </w:rPr>
          <w:instrText xml:space="preserve"> PAGEREF _Toc514413936 \h </w:instrText>
        </w:r>
        <w:r>
          <w:rPr>
            <w:webHidden/>
          </w:rPr>
        </w:r>
        <w:r>
          <w:rPr>
            <w:webHidden/>
          </w:rPr>
          <w:fldChar w:fldCharType="separate"/>
        </w:r>
        <w:r w:rsidR="00D6649A">
          <w:rPr>
            <w:webHidden/>
          </w:rPr>
          <w:t>82</w:t>
        </w:r>
        <w:r>
          <w:rPr>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37" w:history="1">
        <w:r w:rsidR="00785B35" w:rsidRPr="00CA1E39">
          <w:rPr>
            <w:rStyle w:val="Lienhypertexte"/>
            <w:noProof/>
          </w:rPr>
          <w:t>I. DEMOGRAPHIE</w:t>
        </w:r>
        <w:r w:rsidR="00785B35">
          <w:rPr>
            <w:noProof/>
            <w:webHidden/>
          </w:rPr>
          <w:tab/>
        </w:r>
        <w:r>
          <w:rPr>
            <w:noProof/>
            <w:webHidden/>
          </w:rPr>
          <w:fldChar w:fldCharType="begin"/>
        </w:r>
        <w:r w:rsidR="00785B35">
          <w:rPr>
            <w:noProof/>
            <w:webHidden/>
          </w:rPr>
          <w:instrText xml:space="preserve"> PAGEREF _Toc514413937 \h </w:instrText>
        </w:r>
        <w:r>
          <w:rPr>
            <w:noProof/>
            <w:webHidden/>
          </w:rPr>
        </w:r>
        <w:r>
          <w:rPr>
            <w:noProof/>
            <w:webHidden/>
          </w:rPr>
          <w:fldChar w:fldCharType="separate"/>
        </w:r>
        <w:r w:rsidR="00D6649A">
          <w:rPr>
            <w:noProof/>
            <w:webHidden/>
          </w:rPr>
          <w:t>83</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38" w:history="1">
        <w:r w:rsidR="00785B35" w:rsidRPr="00CA1E39">
          <w:rPr>
            <w:rStyle w:val="Lienhypertexte"/>
            <w:noProof/>
          </w:rPr>
          <w:t>II. FECONDITE</w:t>
        </w:r>
        <w:r w:rsidR="00785B35">
          <w:rPr>
            <w:noProof/>
            <w:webHidden/>
          </w:rPr>
          <w:tab/>
        </w:r>
        <w:r>
          <w:rPr>
            <w:noProof/>
            <w:webHidden/>
          </w:rPr>
          <w:fldChar w:fldCharType="begin"/>
        </w:r>
        <w:r w:rsidR="00785B35">
          <w:rPr>
            <w:noProof/>
            <w:webHidden/>
          </w:rPr>
          <w:instrText xml:space="preserve"> PAGEREF _Toc514413938 \h </w:instrText>
        </w:r>
        <w:r>
          <w:rPr>
            <w:noProof/>
            <w:webHidden/>
          </w:rPr>
        </w:r>
        <w:r>
          <w:rPr>
            <w:noProof/>
            <w:webHidden/>
          </w:rPr>
          <w:fldChar w:fldCharType="separate"/>
        </w:r>
        <w:r w:rsidR="00D6649A">
          <w:rPr>
            <w:noProof/>
            <w:webHidden/>
          </w:rPr>
          <w:t>87</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39" w:history="1">
        <w:r w:rsidR="00785B35" w:rsidRPr="00CA1E39">
          <w:rPr>
            <w:rStyle w:val="Lienhypertexte"/>
            <w:noProof/>
          </w:rPr>
          <w:t>III. ANALPHABETISME ET SCOLARITE</w:t>
        </w:r>
        <w:r w:rsidR="00785B35">
          <w:rPr>
            <w:noProof/>
            <w:webHidden/>
          </w:rPr>
          <w:tab/>
        </w:r>
        <w:r>
          <w:rPr>
            <w:noProof/>
            <w:webHidden/>
          </w:rPr>
          <w:fldChar w:fldCharType="begin"/>
        </w:r>
        <w:r w:rsidR="00785B35">
          <w:rPr>
            <w:noProof/>
            <w:webHidden/>
          </w:rPr>
          <w:instrText xml:space="preserve"> PAGEREF _Toc514413939 \h </w:instrText>
        </w:r>
        <w:r>
          <w:rPr>
            <w:noProof/>
            <w:webHidden/>
          </w:rPr>
        </w:r>
        <w:r>
          <w:rPr>
            <w:noProof/>
            <w:webHidden/>
          </w:rPr>
          <w:fldChar w:fldCharType="separate"/>
        </w:r>
        <w:r w:rsidR="00D6649A">
          <w:rPr>
            <w:noProof/>
            <w:webHidden/>
          </w:rPr>
          <w:t>88</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40" w:history="1">
        <w:r w:rsidR="00785B35" w:rsidRPr="00CA1E39">
          <w:rPr>
            <w:rStyle w:val="Lienhypertexte"/>
            <w:noProof/>
          </w:rPr>
          <w:t>IV. ACTIVITE</w:t>
        </w:r>
        <w:r w:rsidR="00785B35">
          <w:rPr>
            <w:noProof/>
            <w:webHidden/>
          </w:rPr>
          <w:tab/>
        </w:r>
        <w:r>
          <w:rPr>
            <w:noProof/>
            <w:webHidden/>
          </w:rPr>
          <w:fldChar w:fldCharType="begin"/>
        </w:r>
        <w:r w:rsidR="00785B35">
          <w:rPr>
            <w:noProof/>
            <w:webHidden/>
          </w:rPr>
          <w:instrText xml:space="preserve"> PAGEREF _Toc514413940 \h </w:instrText>
        </w:r>
        <w:r>
          <w:rPr>
            <w:noProof/>
            <w:webHidden/>
          </w:rPr>
        </w:r>
        <w:r>
          <w:rPr>
            <w:noProof/>
            <w:webHidden/>
          </w:rPr>
          <w:fldChar w:fldCharType="separate"/>
        </w:r>
        <w:r w:rsidR="00D6649A">
          <w:rPr>
            <w:noProof/>
            <w:webHidden/>
          </w:rPr>
          <w:t>90</w:t>
        </w:r>
        <w:r>
          <w:rPr>
            <w:noProof/>
            <w:webHidden/>
          </w:rPr>
          <w:fldChar w:fldCharType="end"/>
        </w:r>
      </w:hyperlink>
    </w:p>
    <w:p w:rsidR="00785B35" w:rsidRDefault="005675CE">
      <w:pPr>
        <w:pStyle w:val="TM2"/>
        <w:tabs>
          <w:tab w:val="right" w:leader="dot" w:pos="6793"/>
        </w:tabs>
        <w:rPr>
          <w:rFonts w:asciiTheme="minorHAnsi" w:eastAsiaTheme="minorEastAsia" w:hAnsiTheme="minorHAnsi" w:cstheme="minorBidi"/>
          <w:smallCaps w:val="0"/>
          <w:noProof/>
          <w:sz w:val="22"/>
          <w:szCs w:val="22"/>
          <w:lang w:eastAsia="fr-FR"/>
        </w:rPr>
      </w:pPr>
      <w:hyperlink w:anchor="_Toc514413941" w:history="1">
        <w:r w:rsidR="00785B35" w:rsidRPr="00CA1E39">
          <w:rPr>
            <w:rStyle w:val="Lienhypertexte"/>
            <w:noProof/>
          </w:rPr>
          <w:t>V. MENAGES ET HABITAT</w:t>
        </w:r>
        <w:r w:rsidR="00785B35">
          <w:rPr>
            <w:noProof/>
            <w:webHidden/>
          </w:rPr>
          <w:tab/>
        </w:r>
        <w:r>
          <w:rPr>
            <w:noProof/>
            <w:webHidden/>
          </w:rPr>
          <w:fldChar w:fldCharType="begin"/>
        </w:r>
        <w:r w:rsidR="00785B35">
          <w:rPr>
            <w:noProof/>
            <w:webHidden/>
          </w:rPr>
          <w:instrText xml:space="preserve"> PAGEREF _Toc514413941 \h </w:instrText>
        </w:r>
        <w:r>
          <w:rPr>
            <w:noProof/>
            <w:webHidden/>
          </w:rPr>
        </w:r>
        <w:r>
          <w:rPr>
            <w:noProof/>
            <w:webHidden/>
          </w:rPr>
          <w:fldChar w:fldCharType="separate"/>
        </w:r>
        <w:r w:rsidR="00D6649A">
          <w:rPr>
            <w:noProof/>
            <w:webHidden/>
          </w:rPr>
          <w:t>92</w:t>
        </w:r>
        <w:r>
          <w:rPr>
            <w:noProof/>
            <w:webHidden/>
          </w:rPr>
          <w:fldChar w:fldCharType="end"/>
        </w:r>
      </w:hyperlink>
    </w:p>
    <w:p w:rsidR="003F5896" w:rsidRPr="00F2154F" w:rsidRDefault="005675CE" w:rsidP="00C5360C">
      <w:pPr>
        <w:rPr>
          <w:rFonts w:ascii="Times New Roman" w:hAnsi="Times New Roman" w:cs="Times New Roman"/>
          <w:sz w:val="24"/>
          <w:szCs w:val="24"/>
        </w:rPr>
      </w:pPr>
      <w:r w:rsidRPr="00F2154F">
        <w:rPr>
          <w:rFonts w:ascii="Times New Roman" w:hAnsi="Times New Roman" w:cs="Times New Roman"/>
          <w:noProof/>
          <w:color w:val="0000FF"/>
          <w:sz w:val="24"/>
          <w:szCs w:val="24"/>
        </w:rPr>
        <w:fldChar w:fldCharType="end"/>
      </w:r>
    </w:p>
    <w:p w:rsidR="0061444E" w:rsidRPr="00F2154F" w:rsidRDefault="0061444E" w:rsidP="00C5360C">
      <w:pPr>
        <w:rPr>
          <w:rFonts w:ascii="Times New Roman" w:hAnsi="Times New Roman" w:cs="Times New Roman"/>
          <w:sz w:val="24"/>
          <w:szCs w:val="24"/>
        </w:rPr>
      </w:pPr>
    </w:p>
    <w:p w:rsidR="006029B0" w:rsidRPr="00F2154F" w:rsidRDefault="006029B0" w:rsidP="003743D6">
      <w:pPr>
        <w:rPr>
          <w:rFonts w:ascii="Times New Roman" w:hAnsi="Times New Roman" w:cs="Times New Roman"/>
          <w:sz w:val="24"/>
          <w:szCs w:val="24"/>
        </w:rPr>
      </w:pPr>
    </w:p>
    <w:p w:rsidR="006029B0" w:rsidRPr="00F2154F" w:rsidRDefault="006029B0" w:rsidP="003F2BB4">
      <w:pPr>
        <w:widowControl/>
        <w:jc w:val="both"/>
        <w:rPr>
          <w:rFonts w:ascii="Times New Roman" w:hAnsi="Times New Roman" w:cs="Times New Roman"/>
          <w:sz w:val="12"/>
          <w:szCs w:val="12"/>
        </w:rPr>
      </w:pPr>
      <w:r w:rsidRPr="00F2154F">
        <w:rPr>
          <w:rFonts w:ascii="Times New Roman" w:hAnsi="Times New Roman" w:cs="Times New Roman"/>
          <w:sz w:val="12"/>
          <w:szCs w:val="12"/>
        </w:rPr>
        <w:br w:type="page"/>
      </w:r>
    </w:p>
    <w:p w:rsidR="003F2BB4" w:rsidRPr="00F2154F" w:rsidRDefault="003F2BB4" w:rsidP="00CA54C7">
      <w:pPr>
        <w:pStyle w:val="Titre1"/>
        <w:rPr>
          <w:rFonts w:ascii="Times New Roman" w:hAnsi="Times New Roman" w:cs="Times New Roman"/>
          <w:color w:val="0000FF"/>
        </w:rPr>
      </w:pPr>
      <w:bookmarkStart w:id="0" w:name="_Toc514413899"/>
      <w:r w:rsidRPr="00F2154F">
        <w:rPr>
          <w:rFonts w:ascii="Times New Roman" w:hAnsi="Times New Roman" w:cs="Times New Roman"/>
          <w:color w:val="0000FF"/>
        </w:rPr>
        <w:lastRenderedPageBreak/>
        <w:t>Listes des tableaux</w:t>
      </w:r>
      <w:bookmarkEnd w:id="0"/>
    </w:p>
    <w:p w:rsidR="006029B0" w:rsidRPr="00F2154F" w:rsidRDefault="006029B0">
      <w:pPr>
        <w:widowControl/>
        <w:jc w:val="both"/>
        <w:rPr>
          <w:rFonts w:ascii="Times New Roman" w:hAnsi="Times New Roman" w:cs="Times New Roman"/>
          <w:sz w:val="24"/>
          <w:szCs w:val="24"/>
        </w:rPr>
      </w:pPr>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r w:rsidRPr="00F2154F">
        <w:rPr>
          <w:rFonts w:ascii="Times New Roman" w:hAnsi="Times New Roman" w:cs="Times New Roman"/>
          <w:sz w:val="21"/>
          <w:szCs w:val="21"/>
        </w:rPr>
        <w:fldChar w:fldCharType="begin"/>
      </w:r>
      <w:r w:rsidR="00736FBF" w:rsidRPr="00F2154F">
        <w:rPr>
          <w:rFonts w:ascii="Times New Roman" w:hAnsi="Times New Roman" w:cs="Times New Roman"/>
          <w:sz w:val="21"/>
          <w:szCs w:val="21"/>
        </w:rPr>
        <w:instrText xml:space="preserve"> TOC \c "Tableau" </w:instrText>
      </w:r>
      <w:r w:rsidRPr="00F2154F">
        <w:rPr>
          <w:rFonts w:ascii="Times New Roman" w:hAnsi="Times New Roman" w:cs="Times New Roman"/>
          <w:sz w:val="21"/>
          <w:szCs w:val="21"/>
        </w:rPr>
        <w:fldChar w:fldCharType="separate"/>
      </w:r>
      <w:r w:rsidR="00785B35" w:rsidRPr="00401EF3">
        <w:rPr>
          <w:rFonts w:ascii="Times New Roman" w:hAnsi="Times New Roman" w:cs="Times New Roman"/>
          <w:noProof/>
          <w:color w:val="0000FF"/>
        </w:rPr>
        <w:t>Tableau 1 : Evolution de la population urbaine et de la population rurale et leurs parts dans la population totale 2004/2014 (Population légale)</w:t>
      </w:r>
      <w:r w:rsidR="00785B35">
        <w:rPr>
          <w:noProof/>
        </w:rPr>
        <w:tab/>
      </w:r>
      <w:r>
        <w:rPr>
          <w:noProof/>
        </w:rPr>
        <w:fldChar w:fldCharType="begin"/>
      </w:r>
      <w:r w:rsidR="00785B35">
        <w:rPr>
          <w:noProof/>
        </w:rPr>
        <w:instrText xml:space="preserve"> PAGEREF _Toc514413980 \h </w:instrText>
      </w:r>
      <w:r>
        <w:rPr>
          <w:noProof/>
        </w:rPr>
      </w:r>
      <w:r>
        <w:rPr>
          <w:noProof/>
        </w:rPr>
        <w:fldChar w:fldCharType="separate"/>
      </w:r>
      <w:r w:rsidR="00D6649A">
        <w:rPr>
          <w:noProof/>
        </w:rPr>
        <w:t>16</w:t>
      </w:r>
      <w:r>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2 : Accroissement de la population urbaine par région (12 Régions) 2014-2030</w:t>
      </w:r>
      <w:r>
        <w:rPr>
          <w:noProof/>
        </w:rPr>
        <w:tab/>
      </w:r>
      <w:r w:rsidR="005675CE">
        <w:rPr>
          <w:noProof/>
        </w:rPr>
        <w:fldChar w:fldCharType="begin"/>
      </w:r>
      <w:r>
        <w:rPr>
          <w:noProof/>
        </w:rPr>
        <w:instrText xml:space="preserve"> PAGEREF _Toc514413981 \h </w:instrText>
      </w:r>
      <w:r w:rsidR="005675CE">
        <w:rPr>
          <w:noProof/>
        </w:rPr>
      </w:r>
      <w:r w:rsidR="005675CE">
        <w:rPr>
          <w:noProof/>
        </w:rPr>
        <w:fldChar w:fldCharType="separate"/>
      </w:r>
      <w:r w:rsidR="00D6649A">
        <w:rPr>
          <w:noProof/>
        </w:rPr>
        <w:t>18</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3: Population urbaine par province et préfecture classée selon le taux d’accroissement entre 2004 et 2014</w:t>
      </w:r>
      <w:r>
        <w:rPr>
          <w:noProof/>
        </w:rPr>
        <w:tab/>
      </w:r>
      <w:r w:rsidR="005675CE">
        <w:rPr>
          <w:noProof/>
        </w:rPr>
        <w:fldChar w:fldCharType="begin"/>
      </w:r>
      <w:r>
        <w:rPr>
          <w:noProof/>
        </w:rPr>
        <w:instrText xml:space="preserve"> PAGEREF _Toc514413982 \h </w:instrText>
      </w:r>
      <w:r w:rsidR="005675CE">
        <w:rPr>
          <w:noProof/>
        </w:rPr>
      </w:r>
      <w:r w:rsidR="005675CE">
        <w:rPr>
          <w:noProof/>
        </w:rPr>
        <w:fldChar w:fldCharType="separate"/>
      </w:r>
      <w:r w:rsidR="00D6649A">
        <w:rPr>
          <w:noProof/>
        </w:rPr>
        <w:t>18</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4 : Population provinciale par sexe et groupe d'âge quinquennal en 2014</w:t>
      </w:r>
      <w:r>
        <w:rPr>
          <w:noProof/>
        </w:rPr>
        <w:tab/>
      </w:r>
      <w:r w:rsidR="005675CE">
        <w:rPr>
          <w:noProof/>
        </w:rPr>
        <w:fldChar w:fldCharType="begin"/>
      </w:r>
      <w:r>
        <w:rPr>
          <w:noProof/>
        </w:rPr>
        <w:instrText xml:space="preserve"> PAGEREF _Toc514413983 \h </w:instrText>
      </w:r>
      <w:r w:rsidR="005675CE">
        <w:rPr>
          <w:noProof/>
        </w:rPr>
      </w:r>
      <w:r w:rsidR="005675CE">
        <w:rPr>
          <w:noProof/>
        </w:rPr>
        <w:fldChar w:fldCharType="separate"/>
      </w:r>
      <w:r w:rsidR="00D6649A">
        <w:rPr>
          <w:noProof/>
        </w:rPr>
        <w:t>20</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5: Répartition (%) de la population de la province âgée de 15 ans et plus selon le sexe, le milieu de résidence et l'état matrimonial en 2004 et 2014.</w:t>
      </w:r>
      <w:r>
        <w:rPr>
          <w:noProof/>
        </w:rPr>
        <w:tab/>
      </w:r>
      <w:r w:rsidR="005675CE">
        <w:rPr>
          <w:noProof/>
        </w:rPr>
        <w:fldChar w:fldCharType="begin"/>
      </w:r>
      <w:r>
        <w:rPr>
          <w:noProof/>
        </w:rPr>
        <w:instrText xml:space="preserve"> PAGEREF _Toc514413984 \h </w:instrText>
      </w:r>
      <w:r w:rsidR="005675CE">
        <w:rPr>
          <w:noProof/>
        </w:rPr>
      </w:r>
      <w:r w:rsidR="005675CE">
        <w:rPr>
          <w:noProof/>
        </w:rPr>
        <w:fldChar w:fldCharType="separate"/>
      </w:r>
      <w:r w:rsidR="00D6649A">
        <w:rPr>
          <w:noProof/>
        </w:rPr>
        <w:t>23</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6 : Répartition proportionnelle de la population de Khémisset par sexe, âge et état matrimonial, 2014</w:t>
      </w:r>
      <w:r>
        <w:rPr>
          <w:noProof/>
        </w:rPr>
        <w:tab/>
      </w:r>
      <w:r w:rsidR="005675CE">
        <w:rPr>
          <w:noProof/>
        </w:rPr>
        <w:fldChar w:fldCharType="begin"/>
      </w:r>
      <w:r>
        <w:rPr>
          <w:noProof/>
        </w:rPr>
        <w:instrText xml:space="preserve"> PAGEREF _Toc514413985 \h </w:instrText>
      </w:r>
      <w:r w:rsidR="005675CE">
        <w:rPr>
          <w:noProof/>
        </w:rPr>
      </w:r>
      <w:r w:rsidR="005675CE">
        <w:rPr>
          <w:noProof/>
        </w:rPr>
        <w:fldChar w:fldCharType="separate"/>
      </w:r>
      <w:r w:rsidR="00D6649A">
        <w:rPr>
          <w:noProof/>
        </w:rPr>
        <w:t>24</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7 : Pourcentage des célibataires à 15-19 ans, 20-24 ans et 25-29 ans par sexe et par milieu de résidence en 2004 et 2014</w:t>
      </w:r>
      <w:r>
        <w:rPr>
          <w:noProof/>
        </w:rPr>
        <w:tab/>
      </w:r>
      <w:r w:rsidR="005675CE">
        <w:rPr>
          <w:noProof/>
        </w:rPr>
        <w:fldChar w:fldCharType="begin"/>
      </w:r>
      <w:r>
        <w:rPr>
          <w:noProof/>
        </w:rPr>
        <w:instrText xml:space="preserve"> PAGEREF _Toc514413986 \h </w:instrText>
      </w:r>
      <w:r w:rsidR="005675CE">
        <w:rPr>
          <w:noProof/>
        </w:rPr>
      </w:r>
      <w:r w:rsidR="005675CE">
        <w:rPr>
          <w:noProof/>
        </w:rPr>
        <w:fldChar w:fldCharType="separate"/>
      </w:r>
      <w:r w:rsidR="00D6649A">
        <w:rPr>
          <w:noProof/>
        </w:rPr>
        <w:t>26</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8 : Taux de célibat à 55 ans par sexe et milieu de résidence en 2004 et 2014</w:t>
      </w:r>
      <w:r>
        <w:rPr>
          <w:noProof/>
        </w:rPr>
        <w:tab/>
      </w:r>
      <w:r w:rsidR="005675CE">
        <w:rPr>
          <w:noProof/>
        </w:rPr>
        <w:fldChar w:fldCharType="begin"/>
      </w:r>
      <w:r>
        <w:rPr>
          <w:noProof/>
        </w:rPr>
        <w:instrText xml:space="preserve"> PAGEREF _Toc514413987 \h </w:instrText>
      </w:r>
      <w:r w:rsidR="005675CE">
        <w:rPr>
          <w:noProof/>
        </w:rPr>
      </w:r>
      <w:r w:rsidR="005675CE">
        <w:rPr>
          <w:noProof/>
        </w:rPr>
        <w:fldChar w:fldCharType="separate"/>
      </w:r>
      <w:r w:rsidR="00D6649A">
        <w:rPr>
          <w:noProof/>
        </w:rPr>
        <w:t>29</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9 : Age moyen au premier mariage par sexe et par milieu de résidence 2004-2014</w:t>
      </w:r>
      <w:r>
        <w:rPr>
          <w:noProof/>
        </w:rPr>
        <w:tab/>
      </w:r>
      <w:r w:rsidR="005675CE">
        <w:rPr>
          <w:noProof/>
        </w:rPr>
        <w:fldChar w:fldCharType="begin"/>
      </w:r>
      <w:r>
        <w:rPr>
          <w:noProof/>
        </w:rPr>
        <w:instrText xml:space="preserve"> PAGEREF _Toc514413988 \h </w:instrText>
      </w:r>
      <w:r w:rsidR="005675CE">
        <w:rPr>
          <w:noProof/>
        </w:rPr>
      </w:r>
      <w:r w:rsidR="005675CE">
        <w:rPr>
          <w:noProof/>
        </w:rPr>
        <w:fldChar w:fldCharType="separate"/>
      </w:r>
      <w:r w:rsidR="00D6649A">
        <w:rPr>
          <w:noProof/>
        </w:rPr>
        <w:t>30</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10: Taux (‰) et indices synthétiques de fécondité (ISF) en 2004 et 2014 par milieu de résidence</w:t>
      </w:r>
      <w:r>
        <w:rPr>
          <w:noProof/>
        </w:rPr>
        <w:tab/>
      </w:r>
      <w:r w:rsidR="005675CE">
        <w:rPr>
          <w:noProof/>
        </w:rPr>
        <w:fldChar w:fldCharType="begin"/>
      </w:r>
      <w:r>
        <w:rPr>
          <w:noProof/>
        </w:rPr>
        <w:instrText xml:space="preserve"> PAGEREF _Toc514413989 \h </w:instrText>
      </w:r>
      <w:r w:rsidR="005675CE">
        <w:rPr>
          <w:noProof/>
        </w:rPr>
      </w:r>
      <w:r w:rsidR="005675CE">
        <w:rPr>
          <w:noProof/>
        </w:rPr>
        <w:fldChar w:fldCharType="separate"/>
      </w:r>
      <w:r w:rsidR="00D6649A">
        <w:rPr>
          <w:noProof/>
        </w:rPr>
        <w:t>31</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11 : Taux d'analphabétisme de la population de 10 ans et plus selon le  sexe en 2004 et 2014</w:t>
      </w:r>
      <w:r>
        <w:rPr>
          <w:noProof/>
        </w:rPr>
        <w:tab/>
      </w:r>
      <w:r w:rsidR="005675CE">
        <w:rPr>
          <w:noProof/>
        </w:rPr>
        <w:fldChar w:fldCharType="begin"/>
      </w:r>
      <w:r>
        <w:rPr>
          <w:noProof/>
        </w:rPr>
        <w:instrText xml:space="preserve"> PAGEREF _Toc514413990 \h </w:instrText>
      </w:r>
      <w:r w:rsidR="005675CE">
        <w:rPr>
          <w:noProof/>
        </w:rPr>
      </w:r>
      <w:r w:rsidR="005675CE">
        <w:rPr>
          <w:noProof/>
        </w:rPr>
        <w:fldChar w:fldCharType="separate"/>
      </w:r>
      <w:r w:rsidR="00D6649A">
        <w:rPr>
          <w:noProof/>
        </w:rPr>
        <w:t>35</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12 : Taux d'analphabétisme de la population de 10 ans et plus selon le milieu de résidence, le sexe et l'âge en 2014</w:t>
      </w:r>
      <w:r>
        <w:rPr>
          <w:noProof/>
        </w:rPr>
        <w:tab/>
      </w:r>
      <w:r w:rsidR="005675CE">
        <w:rPr>
          <w:noProof/>
        </w:rPr>
        <w:fldChar w:fldCharType="begin"/>
      </w:r>
      <w:r>
        <w:rPr>
          <w:noProof/>
        </w:rPr>
        <w:instrText xml:space="preserve"> PAGEREF _Toc514413991 \h </w:instrText>
      </w:r>
      <w:r w:rsidR="005675CE">
        <w:rPr>
          <w:noProof/>
        </w:rPr>
      </w:r>
      <w:r w:rsidR="005675CE">
        <w:rPr>
          <w:noProof/>
        </w:rPr>
        <w:fldChar w:fldCharType="separate"/>
      </w:r>
      <w:r w:rsidR="00D6649A">
        <w:rPr>
          <w:noProof/>
        </w:rPr>
        <w:t>37</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13 : Evolution du taux d'analphabétisme (en %) selon les grands groupes d'âges et le sexe de 2004 à 2014</w:t>
      </w:r>
      <w:r>
        <w:rPr>
          <w:noProof/>
        </w:rPr>
        <w:tab/>
      </w:r>
      <w:r w:rsidR="005675CE">
        <w:rPr>
          <w:noProof/>
        </w:rPr>
        <w:fldChar w:fldCharType="begin"/>
      </w:r>
      <w:r>
        <w:rPr>
          <w:noProof/>
        </w:rPr>
        <w:instrText xml:space="preserve"> PAGEREF _Toc514413992 \h </w:instrText>
      </w:r>
      <w:r w:rsidR="005675CE">
        <w:rPr>
          <w:noProof/>
        </w:rPr>
      </w:r>
      <w:r w:rsidR="005675CE">
        <w:rPr>
          <w:noProof/>
        </w:rPr>
        <w:fldChar w:fldCharType="separate"/>
      </w:r>
      <w:r w:rsidR="00D6649A">
        <w:rPr>
          <w:noProof/>
        </w:rPr>
        <w:t>39</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14 : Taux d'analphabétisme selon le sexe et le milieu de résidence en 2004 et 2014</w:t>
      </w:r>
      <w:r>
        <w:rPr>
          <w:noProof/>
        </w:rPr>
        <w:tab/>
      </w:r>
      <w:r w:rsidR="005675CE">
        <w:rPr>
          <w:noProof/>
        </w:rPr>
        <w:fldChar w:fldCharType="begin"/>
      </w:r>
      <w:r>
        <w:rPr>
          <w:noProof/>
        </w:rPr>
        <w:instrText xml:space="preserve"> PAGEREF _Toc514413993 \h </w:instrText>
      </w:r>
      <w:r w:rsidR="005675CE">
        <w:rPr>
          <w:noProof/>
        </w:rPr>
      </w:r>
      <w:r w:rsidR="005675CE">
        <w:rPr>
          <w:noProof/>
        </w:rPr>
        <w:fldChar w:fldCharType="separate"/>
      </w:r>
      <w:r w:rsidR="00D6649A">
        <w:rPr>
          <w:noProof/>
        </w:rPr>
        <w:t>40</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15 : Répartition de la population alphabétisée (en %) selon la connaissance des langues par sexe, 2004 et 2014</w:t>
      </w:r>
      <w:r>
        <w:rPr>
          <w:noProof/>
        </w:rPr>
        <w:tab/>
      </w:r>
      <w:r w:rsidR="005675CE">
        <w:rPr>
          <w:noProof/>
        </w:rPr>
        <w:fldChar w:fldCharType="begin"/>
      </w:r>
      <w:r>
        <w:rPr>
          <w:noProof/>
        </w:rPr>
        <w:instrText xml:space="preserve"> PAGEREF _Toc514413994 \h </w:instrText>
      </w:r>
      <w:r w:rsidR="005675CE">
        <w:rPr>
          <w:noProof/>
        </w:rPr>
      </w:r>
      <w:r w:rsidR="005675CE">
        <w:rPr>
          <w:noProof/>
        </w:rPr>
        <w:fldChar w:fldCharType="separate"/>
      </w:r>
      <w:r w:rsidR="00D6649A">
        <w:rPr>
          <w:noProof/>
        </w:rPr>
        <w:t>42</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16 : Répartition (en %) de la population alphabétisée de 10 ans et plus selon le niveau d'étude et le milieu de résidence</w:t>
      </w:r>
      <w:r>
        <w:rPr>
          <w:noProof/>
        </w:rPr>
        <w:tab/>
      </w:r>
      <w:r w:rsidR="005675CE">
        <w:rPr>
          <w:noProof/>
        </w:rPr>
        <w:fldChar w:fldCharType="begin"/>
      </w:r>
      <w:r>
        <w:rPr>
          <w:noProof/>
        </w:rPr>
        <w:instrText xml:space="preserve"> PAGEREF _Toc514413995 \h </w:instrText>
      </w:r>
      <w:r w:rsidR="005675CE">
        <w:rPr>
          <w:noProof/>
        </w:rPr>
      </w:r>
      <w:r w:rsidR="005675CE">
        <w:rPr>
          <w:noProof/>
        </w:rPr>
        <w:fldChar w:fldCharType="separate"/>
      </w:r>
      <w:r w:rsidR="00D6649A">
        <w:rPr>
          <w:noProof/>
        </w:rPr>
        <w:t>43</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17 : Population scolarisée (en %) selon le sexe et le milieu de résidence en 2014</w:t>
      </w:r>
      <w:r>
        <w:rPr>
          <w:noProof/>
        </w:rPr>
        <w:tab/>
      </w:r>
      <w:r w:rsidR="005675CE">
        <w:rPr>
          <w:noProof/>
        </w:rPr>
        <w:fldChar w:fldCharType="begin"/>
      </w:r>
      <w:r>
        <w:rPr>
          <w:noProof/>
        </w:rPr>
        <w:instrText xml:space="preserve"> PAGEREF _Toc514413996 \h </w:instrText>
      </w:r>
      <w:r w:rsidR="005675CE">
        <w:rPr>
          <w:noProof/>
        </w:rPr>
      </w:r>
      <w:r w:rsidR="005675CE">
        <w:rPr>
          <w:noProof/>
        </w:rPr>
        <w:fldChar w:fldCharType="separate"/>
      </w:r>
      <w:r w:rsidR="00D6649A">
        <w:rPr>
          <w:noProof/>
        </w:rPr>
        <w:t>44</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18 : Répartition (en %) de la population scolarisée selon le niveau d'étude et le sexe en 2014</w:t>
      </w:r>
      <w:r>
        <w:rPr>
          <w:noProof/>
        </w:rPr>
        <w:tab/>
      </w:r>
      <w:r w:rsidR="005675CE">
        <w:rPr>
          <w:noProof/>
        </w:rPr>
        <w:fldChar w:fldCharType="begin"/>
      </w:r>
      <w:r>
        <w:rPr>
          <w:noProof/>
        </w:rPr>
        <w:instrText xml:space="preserve"> PAGEREF _Toc514413997 \h </w:instrText>
      </w:r>
      <w:r w:rsidR="005675CE">
        <w:rPr>
          <w:noProof/>
        </w:rPr>
      </w:r>
      <w:r w:rsidR="005675CE">
        <w:rPr>
          <w:noProof/>
        </w:rPr>
        <w:fldChar w:fldCharType="separate"/>
      </w:r>
      <w:r w:rsidR="00D6649A">
        <w:rPr>
          <w:noProof/>
        </w:rPr>
        <w:t>45</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19 : Répartition de la population scolarisée (en %) par milieu de résidence et par niveau d'enseignement en 2014</w:t>
      </w:r>
      <w:r>
        <w:rPr>
          <w:noProof/>
        </w:rPr>
        <w:tab/>
      </w:r>
      <w:r w:rsidR="005675CE">
        <w:rPr>
          <w:noProof/>
        </w:rPr>
        <w:fldChar w:fldCharType="begin"/>
      </w:r>
      <w:r>
        <w:rPr>
          <w:noProof/>
        </w:rPr>
        <w:instrText xml:space="preserve"> PAGEREF _Toc514413998 \h </w:instrText>
      </w:r>
      <w:r w:rsidR="005675CE">
        <w:rPr>
          <w:noProof/>
        </w:rPr>
      </w:r>
      <w:r w:rsidR="005675CE">
        <w:rPr>
          <w:noProof/>
        </w:rPr>
        <w:fldChar w:fldCharType="separate"/>
      </w:r>
      <w:r w:rsidR="00D6649A">
        <w:rPr>
          <w:noProof/>
        </w:rPr>
        <w:t>46</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20 : Répartition (en %) de la population scolarisée selon le niveau d'étude et le milieu de résidence en 2014</w:t>
      </w:r>
      <w:r>
        <w:rPr>
          <w:noProof/>
        </w:rPr>
        <w:tab/>
      </w:r>
      <w:r w:rsidR="005675CE">
        <w:rPr>
          <w:noProof/>
        </w:rPr>
        <w:fldChar w:fldCharType="begin"/>
      </w:r>
      <w:r>
        <w:rPr>
          <w:noProof/>
        </w:rPr>
        <w:instrText xml:space="preserve"> PAGEREF _Toc514413999 \h </w:instrText>
      </w:r>
      <w:r w:rsidR="005675CE">
        <w:rPr>
          <w:noProof/>
        </w:rPr>
      </w:r>
      <w:r w:rsidR="005675CE">
        <w:rPr>
          <w:noProof/>
        </w:rPr>
        <w:fldChar w:fldCharType="separate"/>
      </w:r>
      <w:r w:rsidR="00D6649A">
        <w:rPr>
          <w:noProof/>
        </w:rPr>
        <w:t>46</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21 : Taux de scolarisation de la population âgée de 7 à 12 ans en 2014 selon le sexe et le milieu de résidence</w:t>
      </w:r>
      <w:r>
        <w:rPr>
          <w:noProof/>
        </w:rPr>
        <w:tab/>
      </w:r>
      <w:r w:rsidR="005675CE">
        <w:rPr>
          <w:noProof/>
        </w:rPr>
        <w:fldChar w:fldCharType="begin"/>
      </w:r>
      <w:r>
        <w:rPr>
          <w:noProof/>
        </w:rPr>
        <w:instrText xml:space="preserve"> PAGEREF _Toc514414000 \h </w:instrText>
      </w:r>
      <w:r w:rsidR="005675CE">
        <w:rPr>
          <w:noProof/>
        </w:rPr>
      </w:r>
      <w:r w:rsidR="005675CE">
        <w:rPr>
          <w:noProof/>
        </w:rPr>
        <w:fldChar w:fldCharType="separate"/>
      </w:r>
      <w:r w:rsidR="00D6649A">
        <w:rPr>
          <w:noProof/>
        </w:rPr>
        <w:t>47</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22 : Population non scolarisée, âgée de 10 ans et plus, selon le niveau d'étude et le milieu de résidence en 2014</w:t>
      </w:r>
      <w:r>
        <w:rPr>
          <w:noProof/>
        </w:rPr>
        <w:tab/>
      </w:r>
      <w:r w:rsidR="005675CE">
        <w:rPr>
          <w:noProof/>
        </w:rPr>
        <w:fldChar w:fldCharType="begin"/>
      </w:r>
      <w:r>
        <w:rPr>
          <w:noProof/>
        </w:rPr>
        <w:instrText xml:space="preserve"> PAGEREF _Toc514414001 \h </w:instrText>
      </w:r>
      <w:r w:rsidR="005675CE">
        <w:rPr>
          <w:noProof/>
        </w:rPr>
      </w:r>
      <w:r w:rsidR="005675CE">
        <w:rPr>
          <w:noProof/>
        </w:rPr>
        <w:fldChar w:fldCharType="separate"/>
      </w:r>
      <w:r w:rsidR="00D6649A">
        <w:rPr>
          <w:noProof/>
        </w:rPr>
        <w:t>49</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 xml:space="preserve">Tableau 23 : Population selon le sexe, le milieu de résidence et le type d'activité en </w:t>
      </w:r>
      <w:r w:rsidRPr="00401EF3">
        <w:rPr>
          <w:rFonts w:ascii="Times New Roman" w:hAnsi="Times New Roman" w:cs="Times New Roman"/>
          <w:noProof/>
          <w:color w:val="0000FF"/>
        </w:rPr>
        <w:lastRenderedPageBreak/>
        <w:t>2004 et 2014</w:t>
      </w:r>
      <w:r>
        <w:rPr>
          <w:noProof/>
        </w:rPr>
        <w:tab/>
      </w:r>
      <w:r w:rsidR="005675CE">
        <w:rPr>
          <w:noProof/>
        </w:rPr>
        <w:fldChar w:fldCharType="begin"/>
      </w:r>
      <w:r>
        <w:rPr>
          <w:noProof/>
        </w:rPr>
        <w:instrText xml:space="preserve"> PAGEREF _Toc514414002 \h </w:instrText>
      </w:r>
      <w:r w:rsidR="005675CE">
        <w:rPr>
          <w:noProof/>
        </w:rPr>
      </w:r>
      <w:r w:rsidR="005675CE">
        <w:rPr>
          <w:noProof/>
        </w:rPr>
        <w:fldChar w:fldCharType="separate"/>
      </w:r>
      <w:r w:rsidR="00D6649A">
        <w:rPr>
          <w:noProof/>
        </w:rPr>
        <w:t>53</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24 : Répartition (en %) de la population active selon le sexe et le milieu de résidence, 2004 et 2014</w:t>
      </w:r>
      <w:r>
        <w:rPr>
          <w:noProof/>
        </w:rPr>
        <w:tab/>
      </w:r>
      <w:r w:rsidR="005675CE">
        <w:rPr>
          <w:noProof/>
        </w:rPr>
        <w:fldChar w:fldCharType="begin"/>
      </w:r>
      <w:r>
        <w:rPr>
          <w:noProof/>
        </w:rPr>
        <w:instrText xml:space="preserve"> PAGEREF _Toc514414003 \h </w:instrText>
      </w:r>
      <w:r w:rsidR="005675CE">
        <w:rPr>
          <w:noProof/>
        </w:rPr>
      </w:r>
      <w:r w:rsidR="005675CE">
        <w:rPr>
          <w:noProof/>
        </w:rPr>
        <w:fldChar w:fldCharType="separate"/>
      </w:r>
      <w:r w:rsidR="00D6649A">
        <w:rPr>
          <w:noProof/>
        </w:rPr>
        <w:t>53</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25 : Taux d'activité selon le sexe et le milieu de résidence en 2004 et 2014</w:t>
      </w:r>
      <w:r>
        <w:rPr>
          <w:noProof/>
        </w:rPr>
        <w:tab/>
      </w:r>
      <w:r w:rsidR="005675CE">
        <w:rPr>
          <w:noProof/>
        </w:rPr>
        <w:fldChar w:fldCharType="begin"/>
      </w:r>
      <w:r>
        <w:rPr>
          <w:noProof/>
        </w:rPr>
        <w:instrText xml:space="preserve"> PAGEREF _Toc514414004 \h </w:instrText>
      </w:r>
      <w:r w:rsidR="005675CE">
        <w:rPr>
          <w:noProof/>
        </w:rPr>
      </w:r>
      <w:r w:rsidR="005675CE">
        <w:rPr>
          <w:noProof/>
        </w:rPr>
        <w:fldChar w:fldCharType="separate"/>
      </w:r>
      <w:r w:rsidR="00D6649A">
        <w:rPr>
          <w:noProof/>
        </w:rPr>
        <w:t>54</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26 : Taux d'activité selon l'âge et le sexe en 2004 et 2014</w:t>
      </w:r>
      <w:r>
        <w:rPr>
          <w:noProof/>
        </w:rPr>
        <w:tab/>
      </w:r>
      <w:r w:rsidR="005675CE">
        <w:rPr>
          <w:noProof/>
        </w:rPr>
        <w:fldChar w:fldCharType="begin"/>
      </w:r>
      <w:r>
        <w:rPr>
          <w:noProof/>
        </w:rPr>
        <w:instrText xml:space="preserve"> PAGEREF _Toc514414005 \h </w:instrText>
      </w:r>
      <w:r w:rsidR="005675CE">
        <w:rPr>
          <w:noProof/>
        </w:rPr>
      </w:r>
      <w:r w:rsidR="005675CE">
        <w:rPr>
          <w:noProof/>
        </w:rPr>
        <w:fldChar w:fldCharType="separate"/>
      </w:r>
      <w:r w:rsidR="00D6649A">
        <w:rPr>
          <w:noProof/>
        </w:rPr>
        <w:t>56</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27 : Population active selon la situation dans la profession et le milieu de résidence (%)  en 2004 et 2014</w:t>
      </w:r>
      <w:r>
        <w:rPr>
          <w:noProof/>
        </w:rPr>
        <w:tab/>
      </w:r>
      <w:r w:rsidR="005675CE">
        <w:rPr>
          <w:noProof/>
        </w:rPr>
        <w:fldChar w:fldCharType="begin"/>
      </w:r>
      <w:r>
        <w:rPr>
          <w:noProof/>
        </w:rPr>
        <w:instrText xml:space="preserve"> PAGEREF _Toc514414006 \h </w:instrText>
      </w:r>
      <w:r w:rsidR="005675CE">
        <w:rPr>
          <w:noProof/>
        </w:rPr>
      </w:r>
      <w:r w:rsidR="005675CE">
        <w:rPr>
          <w:noProof/>
        </w:rPr>
        <w:fldChar w:fldCharType="separate"/>
      </w:r>
      <w:r w:rsidR="00D6649A">
        <w:rPr>
          <w:noProof/>
        </w:rPr>
        <w:t>57</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28 : Taille moyenne des ménages  par milieu de résidence en 2004 et 2014</w:t>
      </w:r>
      <w:r>
        <w:rPr>
          <w:noProof/>
        </w:rPr>
        <w:tab/>
      </w:r>
      <w:r w:rsidR="005675CE">
        <w:rPr>
          <w:noProof/>
        </w:rPr>
        <w:fldChar w:fldCharType="begin"/>
      </w:r>
      <w:r>
        <w:rPr>
          <w:noProof/>
        </w:rPr>
        <w:instrText xml:space="preserve"> PAGEREF _Toc514414007 \h </w:instrText>
      </w:r>
      <w:r w:rsidR="005675CE">
        <w:rPr>
          <w:noProof/>
        </w:rPr>
      </w:r>
      <w:r w:rsidR="005675CE">
        <w:rPr>
          <w:noProof/>
        </w:rPr>
        <w:fldChar w:fldCharType="separate"/>
      </w:r>
      <w:r w:rsidR="00D6649A">
        <w:rPr>
          <w:noProof/>
        </w:rPr>
        <w:t>60</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29 : Ménages selon le nombre de personnes dans le ménage et le milieu de résidence en 2014</w:t>
      </w:r>
      <w:r>
        <w:rPr>
          <w:noProof/>
        </w:rPr>
        <w:tab/>
      </w:r>
      <w:r w:rsidR="005675CE">
        <w:rPr>
          <w:noProof/>
        </w:rPr>
        <w:fldChar w:fldCharType="begin"/>
      </w:r>
      <w:r>
        <w:rPr>
          <w:noProof/>
        </w:rPr>
        <w:instrText xml:space="preserve"> PAGEREF _Toc514414008 \h </w:instrText>
      </w:r>
      <w:r w:rsidR="005675CE">
        <w:rPr>
          <w:noProof/>
        </w:rPr>
      </w:r>
      <w:r w:rsidR="005675CE">
        <w:rPr>
          <w:noProof/>
        </w:rPr>
        <w:fldChar w:fldCharType="separate"/>
      </w:r>
      <w:r w:rsidR="00D6649A">
        <w:rPr>
          <w:noProof/>
        </w:rPr>
        <w:t>62</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30 : Chefs de ménages selon le groupe d'âges et le sexe en 2014</w:t>
      </w:r>
      <w:r>
        <w:rPr>
          <w:noProof/>
        </w:rPr>
        <w:tab/>
      </w:r>
      <w:r w:rsidR="005675CE">
        <w:rPr>
          <w:noProof/>
        </w:rPr>
        <w:fldChar w:fldCharType="begin"/>
      </w:r>
      <w:r>
        <w:rPr>
          <w:noProof/>
        </w:rPr>
        <w:instrText xml:space="preserve"> PAGEREF _Toc514414009 \h </w:instrText>
      </w:r>
      <w:r w:rsidR="005675CE">
        <w:rPr>
          <w:noProof/>
        </w:rPr>
      </w:r>
      <w:r w:rsidR="005675CE">
        <w:rPr>
          <w:noProof/>
        </w:rPr>
        <w:fldChar w:fldCharType="separate"/>
      </w:r>
      <w:r w:rsidR="00D6649A">
        <w:rPr>
          <w:noProof/>
        </w:rPr>
        <w:t>64</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31 : Taux d'analphabétisme des chefs de ménages selon le sexe et le milieu de résidence en 2014</w:t>
      </w:r>
      <w:r>
        <w:rPr>
          <w:noProof/>
        </w:rPr>
        <w:tab/>
      </w:r>
      <w:r w:rsidR="005675CE">
        <w:rPr>
          <w:noProof/>
        </w:rPr>
        <w:fldChar w:fldCharType="begin"/>
      </w:r>
      <w:r>
        <w:rPr>
          <w:noProof/>
        </w:rPr>
        <w:instrText xml:space="preserve"> PAGEREF _Toc514414010 \h </w:instrText>
      </w:r>
      <w:r w:rsidR="005675CE">
        <w:rPr>
          <w:noProof/>
        </w:rPr>
      </w:r>
      <w:r w:rsidR="005675CE">
        <w:rPr>
          <w:noProof/>
        </w:rPr>
        <w:fldChar w:fldCharType="separate"/>
      </w:r>
      <w:r w:rsidR="00D6649A">
        <w:rPr>
          <w:noProof/>
        </w:rPr>
        <w:t>66</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32 : Chefs de ménage selon le niveau d'étude, le milieu de résidence et le sexe en 2014</w:t>
      </w:r>
      <w:r>
        <w:rPr>
          <w:noProof/>
        </w:rPr>
        <w:tab/>
      </w:r>
      <w:r w:rsidR="005675CE">
        <w:rPr>
          <w:noProof/>
        </w:rPr>
        <w:fldChar w:fldCharType="begin"/>
      </w:r>
      <w:r>
        <w:rPr>
          <w:noProof/>
        </w:rPr>
        <w:instrText xml:space="preserve"> PAGEREF _Toc514414011 \h </w:instrText>
      </w:r>
      <w:r w:rsidR="005675CE">
        <w:rPr>
          <w:noProof/>
        </w:rPr>
      </w:r>
      <w:r w:rsidR="005675CE">
        <w:rPr>
          <w:noProof/>
        </w:rPr>
        <w:fldChar w:fldCharType="separate"/>
      </w:r>
      <w:r w:rsidR="00D6649A">
        <w:rPr>
          <w:noProof/>
        </w:rPr>
        <w:t>66</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33 : Répartition (en %) des ménages selon le type de logement et le milieu de résidence en 2004 et 2014</w:t>
      </w:r>
      <w:r>
        <w:rPr>
          <w:noProof/>
        </w:rPr>
        <w:tab/>
      </w:r>
      <w:r w:rsidR="005675CE">
        <w:rPr>
          <w:noProof/>
        </w:rPr>
        <w:fldChar w:fldCharType="begin"/>
      </w:r>
      <w:r>
        <w:rPr>
          <w:noProof/>
        </w:rPr>
        <w:instrText xml:space="preserve"> PAGEREF _Toc514414012 \h </w:instrText>
      </w:r>
      <w:r w:rsidR="005675CE">
        <w:rPr>
          <w:noProof/>
        </w:rPr>
      </w:r>
      <w:r w:rsidR="005675CE">
        <w:rPr>
          <w:noProof/>
        </w:rPr>
        <w:fldChar w:fldCharType="separate"/>
      </w:r>
      <w:r w:rsidR="00D6649A">
        <w:rPr>
          <w:noProof/>
        </w:rPr>
        <w:t>70</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34 : Répartition (en %) des ménages selon le nombre de pièces d'habitation et le milieu de résidence en 2004 et 2014</w:t>
      </w:r>
      <w:r>
        <w:rPr>
          <w:noProof/>
        </w:rPr>
        <w:tab/>
      </w:r>
      <w:r w:rsidR="005675CE">
        <w:rPr>
          <w:noProof/>
        </w:rPr>
        <w:fldChar w:fldCharType="begin"/>
      </w:r>
      <w:r>
        <w:rPr>
          <w:noProof/>
        </w:rPr>
        <w:instrText xml:space="preserve"> PAGEREF _Toc514414013 \h </w:instrText>
      </w:r>
      <w:r w:rsidR="005675CE">
        <w:rPr>
          <w:noProof/>
        </w:rPr>
      </w:r>
      <w:r w:rsidR="005675CE">
        <w:rPr>
          <w:noProof/>
        </w:rPr>
        <w:fldChar w:fldCharType="separate"/>
      </w:r>
      <w:r w:rsidR="00D6649A">
        <w:rPr>
          <w:noProof/>
        </w:rPr>
        <w:t>72</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35 : Taux d'occupation, ou nombre moyen de personnes par pièce, selon le milieu de résidence en 2004 et 2014</w:t>
      </w:r>
      <w:r>
        <w:rPr>
          <w:noProof/>
        </w:rPr>
        <w:tab/>
      </w:r>
      <w:r w:rsidR="005675CE">
        <w:rPr>
          <w:noProof/>
        </w:rPr>
        <w:fldChar w:fldCharType="begin"/>
      </w:r>
      <w:r>
        <w:rPr>
          <w:noProof/>
        </w:rPr>
        <w:instrText xml:space="preserve"> PAGEREF _Toc514414014 \h </w:instrText>
      </w:r>
      <w:r w:rsidR="005675CE">
        <w:rPr>
          <w:noProof/>
        </w:rPr>
      </w:r>
      <w:r w:rsidR="005675CE">
        <w:rPr>
          <w:noProof/>
        </w:rPr>
        <w:fldChar w:fldCharType="separate"/>
      </w:r>
      <w:r w:rsidR="00D6649A">
        <w:rPr>
          <w:noProof/>
        </w:rPr>
        <w:t>73</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36 : Répartition des ménages (en %) selon le milieu de résidence et le statut d'occupation  en 2004 et 2014</w:t>
      </w:r>
      <w:r>
        <w:rPr>
          <w:noProof/>
        </w:rPr>
        <w:tab/>
      </w:r>
      <w:r w:rsidR="005675CE">
        <w:rPr>
          <w:noProof/>
        </w:rPr>
        <w:fldChar w:fldCharType="begin"/>
      </w:r>
      <w:r>
        <w:rPr>
          <w:noProof/>
        </w:rPr>
        <w:instrText xml:space="preserve"> PAGEREF _Toc514414015 \h </w:instrText>
      </w:r>
      <w:r w:rsidR="005675CE">
        <w:rPr>
          <w:noProof/>
        </w:rPr>
      </w:r>
      <w:r w:rsidR="005675CE">
        <w:rPr>
          <w:noProof/>
        </w:rPr>
        <w:fldChar w:fldCharType="separate"/>
      </w:r>
      <w:r w:rsidR="00D6649A">
        <w:rPr>
          <w:noProof/>
        </w:rPr>
        <w:t>74</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37 : Répartition des ménages (en %) disposant de certains éléments de confort dans le logement selon le milieu de résidence  en 2004 et 2014</w:t>
      </w:r>
      <w:r>
        <w:rPr>
          <w:noProof/>
        </w:rPr>
        <w:tab/>
      </w:r>
      <w:r w:rsidR="005675CE">
        <w:rPr>
          <w:noProof/>
        </w:rPr>
        <w:fldChar w:fldCharType="begin"/>
      </w:r>
      <w:r>
        <w:rPr>
          <w:noProof/>
        </w:rPr>
        <w:instrText xml:space="preserve"> PAGEREF _Toc514414016 \h </w:instrText>
      </w:r>
      <w:r w:rsidR="005675CE">
        <w:rPr>
          <w:noProof/>
        </w:rPr>
      </w:r>
      <w:r w:rsidR="005675CE">
        <w:rPr>
          <w:noProof/>
        </w:rPr>
        <w:fldChar w:fldCharType="separate"/>
      </w:r>
      <w:r w:rsidR="00D6649A">
        <w:rPr>
          <w:noProof/>
        </w:rPr>
        <w:t>76</w:t>
      </w:r>
      <w:r w:rsidR="005675CE">
        <w:rPr>
          <w:noProof/>
        </w:rPr>
        <w:fldChar w:fldCharType="end"/>
      </w:r>
    </w:p>
    <w:p w:rsidR="00785B35" w:rsidRDefault="00785B35">
      <w:pPr>
        <w:pStyle w:val="Tabledesillustrations"/>
        <w:tabs>
          <w:tab w:val="right" w:leader="dot" w:pos="6793"/>
        </w:tabs>
        <w:rPr>
          <w:rFonts w:asciiTheme="minorHAnsi" w:eastAsiaTheme="minorEastAsia" w:hAnsiTheme="minorHAnsi" w:cstheme="minorBidi"/>
          <w:noProof/>
          <w:sz w:val="22"/>
          <w:szCs w:val="22"/>
          <w:lang w:eastAsia="fr-FR"/>
        </w:rPr>
      </w:pPr>
      <w:r w:rsidRPr="00401EF3">
        <w:rPr>
          <w:rFonts w:ascii="Times New Roman" w:hAnsi="Times New Roman" w:cs="Times New Roman"/>
          <w:noProof/>
          <w:color w:val="0000FF"/>
        </w:rPr>
        <w:t>Tableau 38 : Ménages dont le logement n'est pas relié à un réseau public de distribution d'électricité selon le mode d'éclairage utilisé par milieu de résidence en 2004 et 2014</w:t>
      </w:r>
      <w:r>
        <w:rPr>
          <w:noProof/>
        </w:rPr>
        <w:tab/>
      </w:r>
      <w:r w:rsidR="005675CE">
        <w:rPr>
          <w:noProof/>
        </w:rPr>
        <w:fldChar w:fldCharType="begin"/>
      </w:r>
      <w:r>
        <w:rPr>
          <w:noProof/>
        </w:rPr>
        <w:instrText xml:space="preserve"> PAGEREF _Toc514414017 \h </w:instrText>
      </w:r>
      <w:r w:rsidR="005675CE">
        <w:rPr>
          <w:noProof/>
        </w:rPr>
      </w:r>
      <w:r w:rsidR="005675CE">
        <w:rPr>
          <w:noProof/>
        </w:rPr>
        <w:fldChar w:fldCharType="separate"/>
      </w:r>
      <w:r w:rsidR="00D6649A">
        <w:rPr>
          <w:noProof/>
        </w:rPr>
        <w:t>77</w:t>
      </w:r>
      <w:r w:rsidR="005675CE">
        <w:rPr>
          <w:noProof/>
        </w:rPr>
        <w:fldChar w:fldCharType="end"/>
      </w:r>
    </w:p>
    <w:p w:rsidR="00CB028C" w:rsidRPr="00F2154F" w:rsidRDefault="005675CE" w:rsidP="00F62B9D">
      <w:pPr>
        <w:widowControl/>
        <w:spacing w:before="50" w:after="50"/>
        <w:jc w:val="both"/>
        <w:rPr>
          <w:rFonts w:ascii="Times New Roman" w:hAnsi="Times New Roman" w:cs="Times New Roman"/>
          <w:sz w:val="21"/>
          <w:szCs w:val="21"/>
        </w:rPr>
      </w:pPr>
      <w:r w:rsidRPr="00F2154F">
        <w:rPr>
          <w:rFonts w:ascii="Times New Roman" w:hAnsi="Times New Roman" w:cs="Times New Roman"/>
          <w:sz w:val="21"/>
          <w:szCs w:val="21"/>
        </w:rPr>
        <w:fldChar w:fldCharType="end"/>
      </w:r>
    </w:p>
    <w:p w:rsidR="003B23FE" w:rsidRPr="00F2154F" w:rsidRDefault="00CB028C" w:rsidP="00CB028C">
      <w:pPr>
        <w:widowControl/>
        <w:spacing w:beforeLines="25" w:afterLines="25"/>
        <w:jc w:val="both"/>
        <w:rPr>
          <w:rFonts w:ascii="Times New Roman" w:hAnsi="Times New Roman" w:cs="Times New Roman"/>
          <w:sz w:val="22"/>
          <w:szCs w:val="22"/>
        </w:rPr>
      </w:pPr>
      <w:r w:rsidRPr="00F2154F">
        <w:rPr>
          <w:rFonts w:ascii="Times New Roman" w:hAnsi="Times New Roman" w:cs="Times New Roman"/>
          <w:sz w:val="21"/>
          <w:szCs w:val="21"/>
        </w:rPr>
        <w:br w:type="page"/>
      </w:r>
    </w:p>
    <w:p w:rsidR="003B23FE" w:rsidRPr="00F2154F" w:rsidRDefault="001037BC" w:rsidP="00AC7708">
      <w:pPr>
        <w:pStyle w:val="Titre1"/>
        <w:rPr>
          <w:rFonts w:ascii="Times New Roman" w:hAnsi="Times New Roman" w:cs="Times New Roman"/>
          <w:sz w:val="24"/>
          <w:szCs w:val="24"/>
        </w:rPr>
      </w:pPr>
      <w:bookmarkStart w:id="1" w:name="_Toc514413900"/>
      <w:r w:rsidRPr="00F2154F">
        <w:rPr>
          <w:rFonts w:ascii="Times New Roman" w:hAnsi="Times New Roman" w:cs="Times New Roman"/>
          <w:color w:val="0000FF"/>
        </w:rPr>
        <w:lastRenderedPageBreak/>
        <w:t>Listes des t</w:t>
      </w:r>
      <w:r w:rsidR="009C4DE5" w:rsidRPr="00F2154F">
        <w:rPr>
          <w:rFonts w:ascii="Times New Roman" w:hAnsi="Times New Roman" w:cs="Times New Roman"/>
          <w:color w:val="0000FF"/>
        </w:rPr>
        <w:t xml:space="preserve">ableaux </w:t>
      </w:r>
      <w:r w:rsidRPr="00F2154F">
        <w:rPr>
          <w:rFonts w:ascii="Times New Roman" w:hAnsi="Times New Roman" w:cs="Times New Roman"/>
          <w:color w:val="0000FF"/>
        </w:rPr>
        <w:t>a</w:t>
      </w:r>
      <w:r w:rsidR="003B23FE" w:rsidRPr="00F2154F">
        <w:rPr>
          <w:rFonts w:ascii="Times New Roman" w:hAnsi="Times New Roman" w:cs="Times New Roman"/>
          <w:color w:val="0000FF"/>
        </w:rPr>
        <w:t>nnex</w:t>
      </w:r>
      <w:r w:rsidRPr="00F2154F">
        <w:rPr>
          <w:rFonts w:ascii="Times New Roman" w:hAnsi="Times New Roman" w:cs="Times New Roman"/>
          <w:color w:val="0000FF"/>
        </w:rPr>
        <w:t>é</w:t>
      </w:r>
      <w:r w:rsidR="003B23FE" w:rsidRPr="00F2154F">
        <w:rPr>
          <w:rFonts w:ascii="Times New Roman" w:hAnsi="Times New Roman" w:cs="Times New Roman"/>
          <w:color w:val="0000FF"/>
        </w:rPr>
        <w:t>s</w:t>
      </w:r>
      <w:bookmarkEnd w:id="1"/>
    </w:p>
    <w:p w:rsidR="006B1E98" w:rsidRDefault="00E51F19" w:rsidP="006B1E98">
      <w:pPr>
        <w:spacing w:before="25" w:after="25"/>
        <w:rPr>
          <w:rFonts w:ascii="Times New Roman" w:hAnsi="Times New Roman" w:cs="Times New Roman"/>
          <w:sz w:val="21"/>
          <w:szCs w:val="21"/>
        </w:rPr>
      </w:pPr>
      <w:r w:rsidRPr="00F2154F">
        <w:rPr>
          <w:rFonts w:ascii="Times New Roman" w:hAnsi="Times New Roman" w:cs="Times New Roman"/>
          <w:sz w:val="21"/>
          <w:szCs w:val="21"/>
        </w:rPr>
        <w:t>Tableau A</w:t>
      </w:r>
      <w:r w:rsidR="0073698E" w:rsidRPr="00F2154F">
        <w:rPr>
          <w:rFonts w:ascii="Times New Roman" w:hAnsi="Times New Roman" w:cs="Times New Roman"/>
          <w:sz w:val="21"/>
          <w:szCs w:val="21"/>
        </w:rPr>
        <w:t xml:space="preserve">.1 : Population de la </w:t>
      </w:r>
      <w:r w:rsidR="00834742" w:rsidRPr="00F2154F">
        <w:rPr>
          <w:rFonts w:ascii="Times New Roman" w:hAnsi="Times New Roman" w:cs="Times New Roman"/>
          <w:sz w:val="21"/>
          <w:szCs w:val="21"/>
        </w:rPr>
        <w:t>p</w:t>
      </w:r>
      <w:r w:rsidR="00B61F3D" w:rsidRPr="00F2154F">
        <w:rPr>
          <w:rFonts w:ascii="Times New Roman" w:hAnsi="Times New Roman" w:cs="Times New Roman"/>
          <w:sz w:val="21"/>
          <w:szCs w:val="21"/>
        </w:rPr>
        <w:t>rovince</w:t>
      </w:r>
      <w:r w:rsidR="0073698E" w:rsidRPr="00F2154F">
        <w:rPr>
          <w:rFonts w:ascii="Times New Roman" w:hAnsi="Times New Roman" w:cs="Times New Roman"/>
          <w:sz w:val="21"/>
          <w:szCs w:val="21"/>
        </w:rPr>
        <w:t xml:space="preserve"> </w:t>
      </w:r>
      <w:r w:rsidRPr="00F2154F">
        <w:rPr>
          <w:rFonts w:ascii="Times New Roman" w:hAnsi="Times New Roman" w:cs="Times New Roman"/>
          <w:sz w:val="21"/>
          <w:szCs w:val="21"/>
        </w:rPr>
        <w:t>selon le groupe quinquennal d'âge et le sexe</w:t>
      </w:r>
      <w:r w:rsidR="00965B7F" w:rsidRPr="00F2154F">
        <w:rPr>
          <w:rFonts w:ascii="Times New Roman" w:hAnsi="Times New Roman" w:cs="Times New Roman"/>
          <w:sz w:val="21"/>
          <w:szCs w:val="21"/>
        </w:rPr>
        <w:t>…………………………………</w:t>
      </w:r>
      <w:r w:rsidR="00D0608E" w:rsidRPr="00F2154F">
        <w:rPr>
          <w:rFonts w:ascii="Times New Roman" w:hAnsi="Times New Roman" w:cs="Times New Roman"/>
          <w:sz w:val="21"/>
          <w:szCs w:val="21"/>
        </w:rPr>
        <w:t>.</w:t>
      </w:r>
      <w:r w:rsidR="00965B7F"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8C65BA"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8C65BA" w:rsidRPr="00F2154F">
        <w:rPr>
          <w:rFonts w:ascii="Times New Roman" w:hAnsi="Times New Roman" w:cs="Times New Roman"/>
          <w:sz w:val="21"/>
          <w:szCs w:val="21"/>
        </w:rPr>
        <w:t>…</w:t>
      </w:r>
      <w:r w:rsidR="00785B35">
        <w:rPr>
          <w:rFonts w:ascii="Times New Roman" w:hAnsi="Times New Roman" w:cs="Times New Roman"/>
          <w:sz w:val="21"/>
          <w:szCs w:val="21"/>
        </w:rPr>
        <w:t xml:space="preserve">  </w:t>
      </w:r>
      <w:r w:rsidR="008C65BA"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6B1E98">
        <w:rPr>
          <w:rFonts w:ascii="Times New Roman" w:hAnsi="Times New Roman" w:cs="Times New Roman"/>
          <w:sz w:val="21"/>
          <w:szCs w:val="21"/>
        </w:rPr>
        <w:t>….</w:t>
      </w:r>
      <w:r w:rsidR="0073698E" w:rsidRPr="00F2154F">
        <w:rPr>
          <w:rFonts w:ascii="Times New Roman" w:hAnsi="Times New Roman" w:cs="Times New Roman"/>
          <w:sz w:val="21"/>
          <w:szCs w:val="21"/>
        </w:rPr>
        <w:t>…</w:t>
      </w:r>
      <w:r w:rsidR="00B67C5F">
        <w:rPr>
          <w:rFonts w:ascii="Times New Roman" w:hAnsi="Times New Roman" w:cs="Times New Roman"/>
          <w:sz w:val="21"/>
          <w:szCs w:val="21"/>
        </w:rPr>
        <w:t>83</w:t>
      </w:r>
    </w:p>
    <w:p w:rsidR="006B1E98" w:rsidRPr="00AC7708" w:rsidRDefault="006B1E98" w:rsidP="006B1E98">
      <w:pPr>
        <w:spacing w:before="25" w:after="25"/>
        <w:rPr>
          <w:rFonts w:ascii="Times New Roman" w:hAnsi="Times New Roman" w:cs="Times New Roman"/>
          <w:sz w:val="16"/>
          <w:szCs w:val="16"/>
          <w:vertAlign w:val="superscript"/>
        </w:rPr>
      </w:pPr>
    </w:p>
    <w:p w:rsidR="00E51F19" w:rsidRDefault="00E51F19" w:rsidP="006B1E98">
      <w:pPr>
        <w:spacing w:before="25" w:after="25"/>
        <w:rPr>
          <w:rFonts w:ascii="Times New Roman" w:hAnsi="Times New Roman" w:cs="Times New Roman"/>
          <w:noProof/>
          <w:sz w:val="21"/>
          <w:szCs w:val="21"/>
        </w:rPr>
      </w:pPr>
      <w:r w:rsidRPr="00F2154F">
        <w:rPr>
          <w:rFonts w:ascii="Times New Roman" w:hAnsi="Times New Roman" w:cs="Times New Roman"/>
          <w:sz w:val="21"/>
          <w:szCs w:val="21"/>
        </w:rPr>
        <w:t xml:space="preserve">Tableau A.2 : Population de la </w:t>
      </w:r>
      <w:r w:rsidR="00282DF6" w:rsidRPr="00F2154F">
        <w:rPr>
          <w:rFonts w:ascii="Times New Roman" w:hAnsi="Times New Roman" w:cs="Times New Roman"/>
          <w:sz w:val="21"/>
          <w:szCs w:val="21"/>
        </w:rPr>
        <w:t>p</w:t>
      </w:r>
      <w:r w:rsidR="00834742" w:rsidRPr="00F2154F">
        <w:rPr>
          <w:rFonts w:ascii="Times New Roman" w:hAnsi="Times New Roman" w:cs="Times New Roman"/>
          <w:sz w:val="21"/>
          <w:szCs w:val="21"/>
        </w:rPr>
        <w:t>rovince</w:t>
      </w:r>
      <w:r w:rsidRPr="00F2154F">
        <w:rPr>
          <w:rFonts w:ascii="Times New Roman" w:hAnsi="Times New Roman" w:cs="Times New Roman"/>
          <w:sz w:val="21"/>
          <w:szCs w:val="21"/>
        </w:rPr>
        <w:t xml:space="preserve"> selon le groupe quinquennal d'âge  et le sexe</w:t>
      </w:r>
      <w:r w:rsidR="0022518B" w:rsidRPr="00F2154F">
        <w:rPr>
          <w:rFonts w:ascii="Times New Roman" w:hAnsi="Times New Roman" w:cs="Times New Roman"/>
          <w:sz w:val="21"/>
          <w:szCs w:val="21"/>
        </w:rPr>
        <w:t>,</w:t>
      </w:r>
      <w:r w:rsidRPr="00F2154F">
        <w:rPr>
          <w:rFonts w:ascii="Times New Roman" w:hAnsi="Times New Roman" w:cs="Times New Roman"/>
          <w:sz w:val="21"/>
          <w:szCs w:val="21"/>
        </w:rPr>
        <w:t xml:space="preserve"> Milieu </w:t>
      </w:r>
      <w:r w:rsidR="006B1E98">
        <w:rPr>
          <w:rFonts w:ascii="Times New Roman" w:hAnsi="Times New Roman" w:cs="Times New Roman"/>
          <w:sz w:val="21"/>
          <w:szCs w:val="21"/>
        </w:rPr>
        <w:t xml:space="preserve"> </w:t>
      </w:r>
      <w:r w:rsidRPr="00F2154F">
        <w:rPr>
          <w:rFonts w:ascii="Times New Roman" w:hAnsi="Times New Roman" w:cs="Times New Roman"/>
          <w:sz w:val="21"/>
          <w:szCs w:val="21"/>
        </w:rPr>
        <w:t>urbain</w:t>
      </w:r>
      <w:r w:rsidR="00534BB1" w:rsidRPr="00F2154F">
        <w:rPr>
          <w:rFonts w:ascii="Times New Roman" w:hAnsi="Times New Roman" w:cs="Times New Roman"/>
          <w:noProof/>
          <w:sz w:val="21"/>
          <w:szCs w:val="21"/>
        </w:rPr>
        <w:t>………………………</w:t>
      </w:r>
      <w:r w:rsidR="0073698E" w:rsidRPr="00F2154F">
        <w:rPr>
          <w:rFonts w:ascii="Times New Roman" w:hAnsi="Times New Roman" w:cs="Times New Roman"/>
          <w:noProof/>
          <w:sz w:val="21"/>
          <w:szCs w:val="21"/>
        </w:rPr>
        <w:t>………</w:t>
      </w:r>
      <w:r w:rsidR="008C65BA" w:rsidRPr="00F2154F">
        <w:rPr>
          <w:rFonts w:ascii="Times New Roman" w:hAnsi="Times New Roman" w:cs="Times New Roman"/>
          <w:noProof/>
          <w:sz w:val="21"/>
          <w:szCs w:val="21"/>
        </w:rPr>
        <w:t>..</w:t>
      </w:r>
      <w:r w:rsidR="0073698E" w:rsidRPr="00F2154F">
        <w:rPr>
          <w:rFonts w:ascii="Times New Roman" w:hAnsi="Times New Roman" w:cs="Times New Roman"/>
          <w:noProof/>
          <w:sz w:val="21"/>
          <w:szCs w:val="21"/>
        </w:rPr>
        <w:t>……………</w:t>
      </w:r>
      <w:r w:rsidR="006B1E98">
        <w:rPr>
          <w:rFonts w:ascii="Times New Roman" w:hAnsi="Times New Roman" w:cs="Times New Roman"/>
          <w:noProof/>
          <w:sz w:val="21"/>
          <w:szCs w:val="21"/>
        </w:rPr>
        <w:t>….</w:t>
      </w:r>
      <w:r w:rsidR="0073698E" w:rsidRPr="00F2154F">
        <w:rPr>
          <w:rFonts w:ascii="Times New Roman" w:hAnsi="Times New Roman" w:cs="Times New Roman"/>
          <w:noProof/>
          <w:sz w:val="21"/>
          <w:szCs w:val="21"/>
        </w:rPr>
        <w:t>…</w:t>
      </w:r>
      <w:r w:rsidR="00AC7708">
        <w:rPr>
          <w:rFonts w:ascii="Times New Roman" w:hAnsi="Times New Roman" w:cs="Times New Roman"/>
          <w:noProof/>
          <w:sz w:val="21"/>
          <w:szCs w:val="21"/>
        </w:rPr>
        <w:t>.</w:t>
      </w:r>
      <w:r w:rsidR="0073698E" w:rsidRPr="00F2154F">
        <w:rPr>
          <w:rFonts w:ascii="Times New Roman" w:hAnsi="Times New Roman" w:cs="Times New Roman"/>
          <w:noProof/>
          <w:sz w:val="21"/>
          <w:szCs w:val="21"/>
        </w:rPr>
        <w:t>……….</w:t>
      </w:r>
      <w:r w:rsidR="00B67C5F">
        <w:rPr>
          <w:rFonts w:ascii="Times New Roman" w:hAnsi="Times New Roman" w:cs="Times New Roman"/>
          <w:noProof/>
          <w:sz w:val="21"/>
          <w:szCs w:val="21"/>
        </w:rPr>
        <w:t>84</w:t>
      </w:r>
    </w:p>
    <w:p w:rsidR="006B1E98" w:rsidRPr="00AC7708" w:rsidRDefault="006B1E98" w:rsidP="006B1E98">
      <w:pPr>
        <w:spacing w:before="25" w:after="25"/>
        <w:rPr>
          <w:rFonts w:ascii="Times New Roman" w:hAnsi="Times New Roman" w:cs="Times New Roman"/>
          <w:sz w:val="16"/>
          <w:szCs w:val="16"/>
          <w:vertAlign w:val="subscript"/>
        </w:rPr>
      </w:pPr>
    </w:p>
    <w:p w:rsidR="00E51F19" w:rsidRDefault="00E51F19" w:rsidP="006B1E9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A.3 : Population de la </w:t>
      </w:r>
      <w:r w:rsidR="00282DF6" w:rsidRPr="00F2154F">
        <w:rPr>
          <w:rFonts w:ascii="Times New Roman" w:hAnsi="Times New Roman" w:cs="Times New Roman"/>
          <w:sz w:val="21"/>
          <w:szCs w:val="21"/>
        </w:rPr>
        <w:t>p</w:t>
      </w:r>
      <w:r w:rsidR="00834742" w:rsidRPr="00F2154F">
        <w:rPr>
          <w:rFonts w:ascii="Times New Roman" w:hAnsi="Times New Roman" w:cs="Times New Roman"/>
          <w:sz w:val="21"/>
          <w:szCs w:val="21"/>
        </w:rPr>
        <w:t>rovince</w:t>
      </w:r>
      <w:r w:rsidRPr="00F2154F">
        <w:rPr>
          <w:rFonts w:ascii="Times New Roman" w:hAnsi="Times New Roman" w:cs="Times New Roman"/>
          <w:sz w:val="21"/>
          <w:szCs w:val="21"/>
        </w:rPr>
        <w:t xml:space="preserve"> selon le groupe quinquennal d'âge et le sexe</w:t>
      </w:r>
      <w:r w:rsidR="0022518B" w:rsidRPr="00F2154F">
        <w:rPr>
          <w:rFonts w:ascii="Times New Roman" w:hAnsi="Times New Roman" w:cs="Times New Roman"/>
          <w:sz w:val="21"/>
          <w:szCs w:val="21"/>
        </w:rPr>
        <w:t xml:space="preserve">, </w:t>
      </w:r>
      <w:r w:rsidRPr="00F2154F">
        <w:rPr>
          <w:rFonts w:ascii="Times New Roman" w:hAnsi="Times New Roman" w:cs="Times New Roman"/>
          <w:sz w:val="21"/>
          <w:szCs w:val="21"/>
        </w:rPr>
        <w:t>Milieu rural</w:t>
      </w:r>
      <w:r w:rsidR="00965B7F"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6B1E98">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w:t>
      </w:r>
      <w:r w:rsidR="0073698E" w:rsidRPr="00F2154F">
        <w:rPr>
          <w:rFonts w:ascii="Times New Roman" w:hAnsi="Times New Roman" w:cs="Times New Roman"/>
          <w:sz w:val="21"/>
          <w:szCs w:val="21"/>
        </w:rPr>
        <w:t>…</w:t>
      </w:r>
      <w:r w:rsidR="00B67C5F">
        <w:rPr>
          <w:rFonts w:ascii="Times New Roman" w:hAnsi="Times New Roman" w:cs="Times New Roman"/>
          <w:sz w:val="21"/>
          <w:szCs w:val="21"/>
        </w:rPr>
        <w:t>85</w:t>
      </w:r>
    </w:p>
    <w:p w:rsidR="006B1E98" w:rsidRPr="00AC7708" w:rsidRDefault="006B1E98" w:rsidP="006B1E98">
      <w:pPr>
        <w:spacing w:before="25" w:after="25"/>
        <w:rPr>
          <w:rFonts w:ascii="Times New Roman" w:hAnsi="Times New Roman" w:cs="Times New Roman"/>
          <w:sz w:val="16"/>
          <w:szCs w:val="16"/>
          <w:vertAlign w:val="subscript"/>
        </w:rPr>
      </w:pPr>
    </w:p>
    <w:p w:rsidR="00E51F19" w:rsidRDefault="00E51F19"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A.4 : Population de la </w:t>
      </w:r>
      <w:r w:rsidR="00282DF6" w:rsidRPr="00F2154F">
        <w:rPr>
          <w:rFonts w:ascii="Times New Roman" w:hAnsi="Times New Roman" w:cs="Times New Roman"/>
          <w:sz w:val="21"/>
          <w:szCs w:val="21"/>
        </w:rPr>
        <w:t>p</w:t>
      </w:r>
      <w:r w:rsidR="00834742" w:rsidRPr="00F2154F">
        <w:rPr>
          <w:rFonts w:ascii="Times New Roman" w:hAnsi="Times New Roman" w:cs="Times New Roman"/>
          <w:sz w:val="21"/>
          <w:szCs w:val="21"/>
        </w:rPr>
        <w:t>rovince</w:t>
      </w:r>
      <w:r w:rsidRPr="00F2154F">
        <w:rPr>
          <w:rFonts w:ascii="Times New Roman" w:hAnsi="Times New Roman" w:cs="Times New Roman"/>
          <w:sz w:val="21"/>
          <w:szCs w:val="21"/>
        </w:rPr>
        <w:t xml:space="preserve"> âgée de 15 ans et plus selon l'état</w:t>
      </w:r>
      <w:r w:rsidR="006B1E98">
        <w:rPr>
          <w:rFonts w:ascii="Times New Roman" w:hAnsi="Times New Roman" w:cs="Times New Roman"/>
          <w:sz w:val="21"/>
          <w:szCs w:val="21"/>
        </w:rPr>
        <w:t xml:space="preserve"> </w:t>
      </w:r>
      <w:r w:rsidRPr="00F2154F">
        <w:rPr>
          <w:rFonts w:ascii="Times New Roman" w:hAnsi="Times New Roman" w:cs="Times New Roman"/>
          <w:sz w:val="21"/>
          <w:szCs w:val="21"/>
        </w:rPr>
        <w:t>matrimonial et le sexe</w:t>
      </w:r>
      <w:r w:rsidR="00965B7F"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8C65BA"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5</w:t>
      </w:r>
    </w:p>
    <w:p w:rsidR="00AC7708" w:rsidRPr="00AC7708" w:rsidRDefault="00AC7708" w:rsidP="006B1E98">
      <w:pPr>
        <w:spacing w:before="25" w:after="25"/>
        <w:ind w:left="397" w:hanging="397"/>
        <w:rPr>
          <w:rFonts w:ascii="Times New Roman" w:hAnsi="Times New Roman" w:cs="Times New Roman"/>
          <w:sz w:val="16"/>
          <w:szCs w:val="16"/>
        </w:rPr>
      </w:pPr>
    </w:p>
    <w:p w:rsidR="00E51F19" w:rsidRDefault="00E51F19"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A.5 : Population de la </w:t>
      </w:r>
      <w:r w:rsidR="00282DF6" w:rsidRPr="00F2154F">
        <w:rPr>
          <w:rFonts w:ascii="Times New Roman" w:hAnsi="Times New Roman" w:cs="Times New Roman"/>
          <w:sz w:val="21"/>
          <w:szCs w:val="21"/>
        </w:rPr>
        <w:t>province</w:t>
      </w:r>
      <w:r w:rsidRPr="00F2154F">
        <w:rPr>
          <w:rFonts w:ascii="Times New Roman" w:hAnsi="Times New Roman" w:cs="Times New Roman"/>
          <w:sz w:val="21"/>
          <w:szCs w:val="21"/>
        </w:rPr>
        <w:t xml:space="preserve"> âgée de 15 ans et plus selon l'état matrimonial et le sexe</w:t>
      </w:r>
      <w:r w:rsidR="0022518B" w:rsidRPr="00F2154F">
        <w:rPr>
          <w:rFonts w:ascii="Times New Roman" w:hAnsi="Times New Roman" w:cs="Times New Roman"/>
          <w:sz w:val="21"/>
          <w:szCs w:val="21"/>
        </w:rPr>
        <w:t xml:space="preserve">, </w:t>
      </w:r>
      <w:r w:rsidRPr="00F2154F">
        <w:rPr>
          <w:rFonts w:ascii="Times New Roman" w:hAnsi="Times New Roman" w:cs="Times New Roman"/>
          <w:sz w:val="21"/>
          <w:szCs w:val="21"/>
        </w:rPr>
        <w:t xml:space="preserve"> Milieu urbain</w:t>
      </w:r>
      <w:r w:rsidR="00965B7F"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8C65BA"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6</w:t>
      </w:r>
    </w:p>
    <w:p w:rsidR="00AC7708" w:rsidRPr="00AC7708" w:rsidRDefault="00AC7708" w:rsidP="00C01EAC">
      <w:pPr>
        <w:spacing w:before="25" w:after="25"/>
        <w:ind w:left="397" w:hanging="397"/>
        <w:rPr>
          <w:rFonts w:ascii="Times New Roman" w:hAnsi="Times New Roman" w:cs="Times New Roman"/>
          <w:sz w:val="16"/>
          <w:szCs w:val="16"/>
        </w:rPr>
      </w:pPr>
    </w:p>
    <w:p w:rsidR="00B12E54" w:rsidRDefault="00B12E54"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A.6 : Population de la </w:t>
      </w:r>
      <w:r w:rsidR="00282DF6" w:rsidRPr="00F2154F">
        <w:rPr>
          <w:rFonts w:ascii="Times New Roman" w:hAnsi="Times New Roman" w:cs="Times New Roman"/>
          <w:sz w:val="21"/>
          <w:szCs w:val="21"/>
        </w:rPr>
        <w:t>province</w:t>
      </w:r>
      <w:r w:rsidRPr="00F2154F">
        <w:rPr>
          <w:rFonts w:ascii="Times New Roman" w:hAnsi="Times New Roman" w:cs="Times New Roman"/>
          <w:sz w:val="21"/>
          <w:szCs w:val="21"/>
        </w:rPr>
        <w:t xml:space="preserve"> âgée de 15 ans et plus selon l'état matrimonial et le sexe</w:t>
      </w:r>
      <w:r w:rsidR="0022518B" w:rsidRPr="00F2154F">
        <w:rPr>
          <w:rFonts w:ascii="Times New Roman" w:hAnsi="Times New Roman" w:cs="Times New Roman"/>
          <w:sz w:val="21"/>
          <w:szCs w:val="21"/>
        </w:rPr>
        <w:t xml:space="preserve">, </w:t>
      </w:r>
      <w:r w:rsidRPr="00F2154F">
        <w:rPr>
          <w:rFonts w:ascii="Times New Roman" w:hAnsi="Times New Roman" w:cs="Times New Roman"/>
          <w:sz w:val="21"/>
          <w:szCs w:val="21"/>
        </w:rPr>
        <w:t>Milieu rural</w:t>
      </w:r>
      <w:r w:rsidR="00965B7F"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8C65BA"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w:t>
      </w:r>
      <w:r w:rsidR="0073698E" w:rsidRPr="00F2154F">
        <w:rPr>
          <w:rFonts w:ascii="Times New Roman" w:hAnsi="Times New Roman" w:cs="Times New Roman"/>
          <w:sz w:val="21"/>
          <w:szCs w:val="21"/>
        </w:rPr>
        <w:t>…</w:t>
      </w:r>
      <w:r w:rsidR="008C65BA" w:rsidRPr="00F2154F">
        <w:rPr>
          <w:rFonts w:ascii="Times New Roman" w:hAnsi="Times New Roman" w:cs="Times New Roman"/>
          <w:sz w:val="21"/>
          <w:szCs w:val="21"/>
        </w:rPr>
        <w:t>...</w:t>
      </w:r>
      <w:r w:rsidR="00AC7708">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6</w:t>
      </w:r>
    </w:p>
    <w:p w:rsidR="00AC7708" w:rsidRPr="00AC7708" w:rsidRDefault="00AC7708" w:rsidP="00C01EAC">
      <w:pPr>
        <w:spacing w:before="25" w:after="25"/>
        <w:ind w:left="397" w:hanging="397"/>
        <w:rPr>
          <w:rFonts w:ascii="Times New Roman" w:hAnsi="Times New Roman" w:cs="Times New Roman"/>
          <w:sz w:val="16"/>
          <w:szCs w:val="16"/>
        </w:rPr>
      </w:pPr>
    </w:p>
    <w:p w:rsidR="00B12E54" w:rsidRDefault="00B12E54"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Tableau A.7 : Pourcentage des célibataires âgés de 15-19 ans, 20-24 ans et 25-29 ans selon le milieu et le sexe</w:t>
      </w:r>
      <w:r w:rsidR="00534BB1" w:rsidRPr="00F2154F">
        <w:rPr>
          <w:rFonts w:ascii="Times New Roman" w:hAnsi="Times New Roman" w:cs="Times New Roman"/>
          <w:sz w:val="21"/>
          <w:szCs w:val="21"/>
        </w:rPr>
        <w:t>……………………………………</w:t>
      </w:r>
      <w:r w:rsidR="00CB028C"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8C65BA"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6</w:t>
      </w:r>
    </w:p>
    <w:p w:rsidR="00AC7708" w:rsidRPr="00AC7708" w:rsidRDefault="00AC7708" w:rsidP="00C01EAC">
      <w:pPr>
        <w:spacing w:before="25" w:after="25"/>
        <w:ind w:left="397" w:hanging="397"/>
        <w:rPr>
          <w:rFonts w:ascii="Times New Roman" w:hAnsi="Times New Roman" w:cs="Times New Roman"/>
          <w:sz w:val="16"/>
          <w:szCs w:val="16"/>
        </w:rPr>
      </w:pPr>
    </w:p>
    <w:p w:rsidR="00B12E54" w:rsidRDefault="00B12E54" w:rsidP="00C01EAC">
      <w:pPr>
        <w:spacing w:before="25" w:after="25"/>
        <w:ind w:left="397" w:hanging="397"/>
        <w:rPr>
          <w:rFonts w:ascii="Times New Roman" w:hAnsi="Times New Roman" w:cs="Times New Roman"/>
          <w:sz w:val="21"/>
          <w:szCs w:val="21"/>
        </w:rPr>
      </w:pPr>
      <w:r w:rsidRPr="00F2154F">
        <w:rPr>
          <w:rFonts w:ascii="Times New Roman" w:hAnsi="Times New Roman" w:cs="Times New Roman"/>
          <w:sz w:val="21"/>
          <w:szCs w:val="21"/>
        </w:rPr>
        <w:t xml:space="preserve">Tableau </w:t>
      </w:r>
      <w:r w:rsidRPr="00F2154F">
        <w:rPr>
          <w:rFonts w:ascii="Times New Roman" w:hAnsi="Times New Roman" w:cs="Times New Roman"/>
          <w:noProof/>
          <w:sz w:val="21"/>
          <w:szCs w:val="21"/>
        </w:rPr>
        <w:t>A.8</w:t>
      </w:r>
      <w:r w:rsidRPr="00F2154F">
        <w:rPr>
          <w:rFonts w:ascii="Times New Roman" w:hAnsi="Times New Roman" w:cs="Times New Roman"/>
          <w:sz w:val="21"/>
          <w:szCs w:val="21"/>
        </w:rPr>
        <w:t>: Taux de célibat (en %) à 55 ans par sexe et milieu de résidence</w:t>
      </w:r>
      <w:r w:rsidR="008C65BA"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6</w:t>
      </w:r>
    </w:p>
    <w:p w:rsidR="00AC7708" w:rsidRPr="00AC7708" w:rsidRDefault="00AC7708" w:rsidP="00C01EAC">
      <w:pPr>
        <w:spacing w:before="25" w:after="25"/>
        <w:ind w:left="397" w:hanging="397"/>
        <w:rPr>
          <w:rFonts w:ascii="Times New Roman" w:hAnsi="Times New Roman" w:cs="Times New Roman"/>
          <w:sz w:val="16"/>
          <w:szCs w:val="16"/>
        </w:rPr>
      </w:pPr>
    </w:p>
    <w:p w:rsidR="00B12E54" w:rsidRDefault="00B12E54"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Tableau A.9 : Age moyen au premier mariage de la population âgée de 15 ans et plus selon le milieu de résidence et le sexe</w:t>
      </w:r>
      <w:r w:rsidR="00965B7F"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7</w:t>
      </w:r>
    </w:p>
    <w:p w:rsidR="00AC7708" w:rsidRPr="00AC7708" w:rsidRDefault="00AC7708" w:rsidP="00C01EAC">
      <w:pPr>
        <w:spacing w:before="25" w:after="25"/>
        <w:ind w:left="397" w:hanging="397"/>
        <w:rPr>
          <w:rFonts w:ascii="Times New Roman" w:hAnsi="Times New Roman" w:cs="Times New Roman"/>
          <w:sz w:val="16"/>
          <w:szCs w:val="16"/>
        </w:rPr>
      </w:pPr>
    </w:p>
    <w:p w:rsidR="00B12E54" w:rsidRDefault="00B12E54"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A.10 : Taux et indices synthétiques de fécondité des femmes de la </w:t>
      </w:r>
      <w:r w:rsidR="00282DF6" w:rsidRPr="00F2154F">
        <w:rPr>
          <w:rFonts w:ascii="Times New Roman" w:hAnsi="Times New Roman" w:cs="Times New Roman"/>
          <w:sz w:val="21"/>
          <w:szCs w:val="21"/>
        </w:rPr>
        <w:t>Province</w:t>
      </w:r>
      <w:r w:rsidRPr="00F2154F">
        <w:rPr>
          <w:rFonts w:ascii="Times New Roman" w:hAnsi="Times New Roman" w:cs="Times New Roman"/>
          <w:sz w:val="21"/>
          <w:szCs w:val="21"/>
        </w:rPr>
        <w:t xml:space="preserve"> en âge de procréation selon le milieu de résidence</w:t>
      </w:r>
      <w:r w:rsidR="00216377" w:rsidRPr="00F2154F">
        <w:rPr>
          <w:rFonts w:ascii="Times New Roman" w:hAnsi="Times New Roman" w:cs="Times New Roman"/>
          <w:sz w:val="21"/>
          <w:szCs w:val="21"/>
        </w:rPr>
        <w:t>………</w:t>
      </w:r>
      <w:r w:rsidR="00AC7708">
        <w:rPr>
          <w:rFonts w:ascii="Times New Roman" w:hAnsi="Times New Roman" w:cs="Times New Roman"/>
          <w:sz w:val="21"/>
          <w:szCs w:val="21"/>
        </w:rPr>
        <w:t>…….</w:t>
      </w:r>
      <w:r w:rsidR="00216377"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7</w:t>
      </w:r>
    </w:p>
    <w:p w:rsidR="00AC7708" w:rsidRPr="00AC7708" w:rsidRDefault="00AC7708" w:rsidP="00C01EAC">
      <w:pPr>
        <w:spacing w:before="25" w:after="25"/>
        <w:ind w:left="397" w:hanging="397"/>
        <w:rPr>
          <w:rFonts w:ascii="Times New Roman" w:hAnsi="Times New Roman" w:cs="Times New Roman"/>
          <w:sz w:val="16"/>
          <w:szCs w:val="16"/>
        </w:rPr>
      </w:pPr>
    </w:p>
    <w:p w:rsidR="00B12E54" w:rsidRDefault="00B12E54"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A.11 : Population de la </w:t>
      </w:r>
      <w:r w:rsidR="00282DF6" w:rsidRPr="00F2154F">
        <w:rPr>
          <w:rFonts w:ascii="Times New Roman" w:hAnsi="Times New Roman" w:cs="Times New Roman"/>
          <w:sz w:val="21"/>
          <w:szCs w:val="21"/>
        </w:rPr>
        <w:t xml:space="preserve">province </w:t>
      </w:r>
      <w:r w:rsidRPr="00F2154F">
        <w:rPr>
          <w:rFonts w:ascii="Times New Roman" w:hAnsi="Times New Roman" w:cs="Times New Roman"/>
          <w:sz w:val="21"/>
          <w:szCs w:val="21"/>
        </w:rPr>
        <w:t>âgée de 10 ans et plus selon les langues lues et écrites par sexe</w:t>
      </w:r>
      <w:r w:rsidR="00965B7F"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8</w:t>
      </w:r>
    </w:p>
    <w:p w:rsidR="00AC7708" w:rsidRPr="00AC7708" w:rsidRDefault="00AC7708" w:rsidP="00C01EAC">
      <w:pPr>
        <w:spacing w:before="25" w:after="25"/>
        <w:ind w:left="397" w:hanging="397"/>
        <w:rPr>
          <w:rFonts w:ascii="Times New Roman" w:hAnsi="Times New Roman" w:cs="Times New Roman"/>
          <w:sz w:val="16"/>
          <w:szCs w:val="16"/>
        </w:rPr>
      </w:pPr>
    </w:p>
    <w:p w:rsidR="001C6D60" w:rsidRDefault="001C6D60"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Tableau A.12 : Taux d'analphabétisme de la population âgée de 10 ans et plus selon le sexe et le milieu de résidence (%)</w:t>
      </w:r>
      <w:r w:rsidR="00534BB1" w:rsidRPr="00F2154F">
        <w:rPr>
          <w:rFonts w:ascii="Times New Roman" w:hAnsi="Times New Roman" w:cs="Times New Roman"/>
          <w:sz w:val="21"/>
          <w:szCs w:val="21"/>
        </w:rPr>
        <w:t>……………………</w:t>
      </w:r>
      <w:r w:rsidR="00DB27E0"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8</w:t>
      </w:r>
    </w:p>
    <w:p w:rsidR="00AC7708" w:rsidRPr="00AC7708" w:rsidRDefault="00AC7708" w:rsidP="00C01EAC">
      <w:pPr>
        <w:spacing w:before="25" w:after="25"/>
        <w:ind w:left="397" w:hanging="397"/>
        <w:rPr>
          <w:rFonts w:ascii="Times New Roman" w:hAnsi="Times New Roman" w:cs="Times New Roman"/>
          <w:sz w:val="16"/>
          <w:szCs w:val="16"/>
        </w:rPr>
      </w:pPr>
    </w:p>
    <w:p w:rsidR="002C68AA" w:rsidRDefault="002C68AA"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A.13 : Taux d'analphabétisme </w:t>
      </w:r>
      <w:r w:rsidR="00965B7F" w:rsidRPr="00F2154F">
        <w:rPr>
          <w:rFonts w:ascii="Times New Roman" w:hAnsi="Times New Roman" w:cs="Times New Roman"/>
          <w:sz w:val="21"/>
          <w:szCs w:val="21"/>
        </w:rPr>
        <w:t xml:space="preserve">(%) </w:t>
      </w:r>
      <w:r w:rsidRPr="00F2154F">
        <w:rPr>
          <w:rFonts w:ascii="Times New Roman" w:hAnsi="Times New Roman" w:cs="Times New Roman"/>
          <w:sz w:val="21"/>
          <w:szCs w:val="21"/>
        </w:rPr>
        <w:t xml:space="preserve">selon les grands groupes d'âges et le sexe </w:t>
      </w:r>
      <w:r w:rsidR="00965B7F" w:rsidRPr="00F2154F">
        <w:rPr>
          <w:rFonts w:ascii="Times New Roman" w:hAnsi="Times New Roman" w:cs="Times New Roman"/>
          <w:sz w:val="21"/>
          <w:szCs w:val="21"/>
        </w:rPr>
        <w:t xml:space="preserve"> </w:t>
      </w:r>
      <w:r w:rsidR="00534BB1" w:rsidRPr="00F2154F">
        <w:rPr>
          <w:rFonts w:ascii="Times New Roman" w:hAnsi="Times New Roman" w:cs="Times New Roman"/>
          <w:sz w:val="21"/>
          <w:szCs w:val="21"/>
        </w:rPr>
        <w:t>…………………………………………………………</w:t>
      </w:r>
      <w:r w:rsidR="00DB27E0"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8</w:t>
      </w:r>
    </w:p>
    <w:p w:rsidR="00AC7708" w:rsidRPr="00AC7708" w:rsidRDefault="00AC7708" w:rsidP="00C01EAC">
      <w:pPr>
        <w:spacing w:before="25" w:after="25"/>
        <w:ind w:left="397" w:hanging="397"/>
        <w:rPr>
          <w:rFonts w:ascii="Times New Roman" w:hAnsi="Times New Roman" w:cs="Times New Roman"/>
          <w:sz w:val="16"/>
          <w:szCs w:val="16"/>
        </w:rPr>
      </w:pPr>
    </w:p>
    <w:p w:rsidR="002C68AA" w:rsidRPr="00F2154F" w:rsidRDefault="002C68AA" w:rsidP="00B67C5F">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A.14 : Taux d'analphabétisme </w:t>
      </w:r>
      <w:r w:rsidR="00965B7F" w:rsidRPr="00F2154F">
        <w:rPr>
          <w:rFonts w:ascii="Times New Roman" w:hAnsi="Times New Roman" w:cs="Times New Roman"/>
          <w:sz w:val="21"/>
          <w:szCs w:val="21"/>
        </w:rPr>
        <w:t xml:space="preserve">(%) </w:t>
      </w:r>
      <w:r w:rsidRPr="00F2154F">
        <w:rPr>
          <w:rFonts w:ascii="Times New Roman" w:hAnsi="Times New Roman" w:cs="Times New Roman"/>
          <w:sz w:val="21"/>
          <w:szCs w:val="21"/>
        </w:rPr>
        <w:t>selon les grands groupes d'âges et le sexe</w:t>
      </w:r>
      <w:r w:rsidR="0022518B" w:rsidRPr="00F2154F">
        <w:rPr>
          <w:rFonts w:ascii="Times New Roman" w:hAnsi="Times New Roman" w:cs="Times New Roman"/>
          <w:sz w:val="21"/>
          <w:szCs w:val="21"/>
        </w:rPr>
        <w:t xml:space="preserve">, </w:t>
      </w:r>
      <w:r w:rsidRPr="00F2154F">
        <w:rPr>
          <w:rFonts w:ascii="Times New Roman" w:hAnsi="Times New Roman" w:cs="Times New Roman"/>
          <w:sz w:val="21"/>
          <w:szCs w:val="21"/>
        </w:rPr>
        <w:t>Milieu urbain</w:t>
      </w:r>
      <w:r w:rsidR="00534BB1" w:rsidRPr="00F2154F">
        <w:rPr>
          <w:rFonts w:ascii="Times New Roman" w:hAnsi="Times New Roman" w:cs="Times New Roman"/>
          <w:sz w:val="21"/>
          <w:szCs w:val="21"/>
        </w:rPr>
        <w:t>……………………………</w:t>
      </w:r>
      <w:r w:rsidR="001371AE"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DB27E0"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965B7F"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9</w:t>
      </w:r>
    </w:p>
    <w:p w:rsidR="002C68AA" w:rsidRDefault="002C68AA"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A.15 : Taux d'analphabétisme </w:t>
      </w:r>
      <w:r w:rsidR="00965B7F" w:rsidRPr="00F2154F">
        <w:rPr>
          <w:rFonts w:ascii="Times New Roman" w:hAnsi="Times New Roman" w:cs="Times New Roman"/>
          <w:sz w:val="21"/>
          <w:szCs w:val="21"/>
        </w:rPr>
        <w:t xml:space="preserve">(%) </w:t>
      </w:r>
      <w:r w:rsidRPr="00F2154F">
        <w:rPr>
          <w:rFonts w:ascii="Times New Roman" w:hAnsi="Times New Roman" w:cs="Times New Roman"/>
          <w:sz w:val="21"/>
          <w:szCs w:val="21"/>
        </w:rPr>
        <w:t>selon les grands groupes d'âges et le sexe</w:t>
      </w:r>
      <w:r w:rsidR="0022518B" w:rsidRPr="00F2154F">
        <w:rPr>
          <w:rFonts w:ascii="Times New Roman" w:hAnsi="Times New Roman" w:cs="Times New Roman"/>
          <w:sz w:val="21"/>
          <w:szCs w:val="21"/>
        </w:rPr>
        <w:t xml:space="preserve">, </w:t>
      </w:r>
      <w:r w:rsidRPr="00F2154F">
        <w:rPr>
          <w:rFonts w:ascii="Times New Roman" w:hAnsi="Times New Roman" w:cs="Times New Roman"/>
          <w:sz w:val="21"/>
          <w:szCs w:val="21"/>
        </w:rPr>
        <w:t>Milieu rural</w:t>
      </w:r>
      <w:r w:rsidR="00534BB1" w:rsidRPr="00F2154F">
        <w:rPr>
          <w:rFonts w:ascii="Times New Roman" w:hAnsi="Times New Roman" w:cs="Times New Roman"/>
          <w:sz w:val="21"/>
          <w:szCs w:val="21"/>
        </w:rPr>
        <w:t>……………………………………………</w:t>
      </w:r>
      <w:r w:rsidR="00DB27E0"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7B127E"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9</w:t>
      </w:r>
    </w:p>
    <w:p w:rsidR="00AC7708" w:rsidRPr="00AC7708" w:rsidRDefault="00AC7708" w:rsidP="00C01EAC">
      <w:pPr>
        <w:spacing w:before="25" w:after="25"/>
        <w:ind w:left="397" w:hanging="397"/>
        <w:rPr>
          <w:rFonts w:ascii="Times New Roman" w:hAnsi="Times New Roman" w:cs="Times New Roman"/>
          <w:sz w:val="16"/>
          <w:szCs w:val="16"/>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lastRenderedPageBreak/>
        <w:t xml:space="preserve">Tableau A.16 : Population de la </w:t>
      </w:r>
      <w:r w:rsidR="00282DF6" w:rsidRPr="00F2154F">
        <w:rPr>
          <w:rFonts w:ascii="Times New Roman" w:hAnsi="Times New Roman" w:cs="Times New Roman"/>
          <w:sz w:val="21"/>
          <w:szCs w:val="21"/>
        </w:rPr>
        <w:t xml:space="preserve">province </w:t>
      </w:r>
      <w:r w:rsidRPr="00F2154F">
        <w:rPr>
          <w:rFonts w:ascii="Times New Roman" w:hAnsi="Times New Roman" w:cs="Times New Roman"/>
          <w:sz w:val="21"/>
          <w:szCs w:val="21"/>
        </w:rPr>
        <w:t>âgée de 10 ans et plus selon le niveau d'étude et le milieu de résidence</w:t>
      </w:r>
      <w:r w:rsidR="00534BB1" w:rsidRPr="00F2154F">
        <w:rPr>
          <w:rFonts w:ascii="Times New Roman" w:hAnsi="Times New Roman" w:cs="Times New Roman"/>
          <w:sz w:val="21"/>
          <w:szCs w:val="21"/>
        </w:rPr>
        <w:t>…………</w:t>
      </w:r>
      <w:r w:rsidR="00965B7F"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8</w:t>
      </w:r>
      <w:r w:rsidR="00B67C5F">
        <w:rPr>
          <w:rFonts w:ascii="Times New Roman" w:hAnsi="Times New Roman" w:cs="Times New Roman"/>
          <w:sz w:val="21"/>
          <w:szCs w:val="21"/>
        </w:rPr>
        <w:t>9</w:t>
      </w:r>
    </w:p>
    <w:p w:rsidR="00AC7708" w:rsidRPr="00F2154F" w:rsidRDefault="00AC7708" w:rsidP="00C01EAC">
      <w:pPr>
        <w:spacing w:before="25" w:after="25"/>
        <w:ind w:left="397" w:hanging="397"/>
        <w:rPr>
          <w:rFonts w:ascii="Times New Roman" w:hAnsi="Times New Roman" w:cs="Times New Roman"/>
          <w:sz w:val="21"/>
          <w:szCs w:val="21"/>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A.17 : Population de la </w:t>
      </w:r>
      <w:r w:rsidR="00282DF6" w:rsidRPr="00F2154F">
        <w:rPr>
          <w:rFonts w:ascii="Times New Roman" w:hAnsi="Times New Roman" w:cs="Times New Roman"/>
          <w:sz w:val="21"/>
          <w:szCs w:val="21"/>
        </w:rPr>
        <w:t>province</w:t>
      </w:r>
      <w:r w:rsidRPr="00F2154F">
        <w:rPr>
          <w:rFonts w:ascii="Times New Roman" w:hAnsi="Times New Roman" w:cs="Times New Roman"/>
          <w:sz w:val="21"/>
          <w:szCs w:val="21"/>
        </w:rPr>
        <w:t xml:space="preserve"> selon la langue locale utilisée par sexe</w:t>
      </w:r>
      <w:r w:rsidR="00282DF6" w:rsidRPr="00F2154F">
        <w:rPr>
          <w:rFonts w:ascii="Times New Roman" w:hAnsi="Times New Roman" w:cs="Times New Roman"/>
          <w:sz w:val="21"/>
          <w:szCs w:val="21"/>
        </w:rPr>
        <w:t xml:space="preserve"> </w:t>
      </w:r>
      <w:r w:rsidR="00534BB1" w:rsidRPr="00F2154F">
        <w:rPr>
          <w:rFonts w:ascii="Times New Roman" w:hAnsi="Times New Roman" w:cs="Times New Roman"/>
          <w:sz w:val="21"/>
          <w:szCs w:val="21"/>
        </w:rPr>
        <w:t>………………………………………</w:t>
      </w:r>
      <w:r w:rsidR="00965B7F"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DB27E0" w:rsidRPr="00F2154F">
        <w:rPr>
          <w:rFonts w:ascii="Times New Roman" w:hAnsi="Times New Roman" w:cs="Times New Roman"/>
          <w:sz w:val="21"/>
          <w:szCs w:val="21"/>
        </w:rPr>
        <w:t>…</w:t>
      </w:r>
      <w:r w:rsidR="00B3715E"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AC7708">
        <w:rPr>
          <w:rFonts w:ascii="Times New Roman" w:hAnsi="Times New Roman" w:cs="Times New Roman"/>
          <w:sz w:val="21"/>
          <w:szCs w:val="21"/>
        </w:rPr>
        <w:t>……</w:t>
      </w:r>
      <w:r w:rsidR="00790F75" w:rsidRPr="00F2154F">
        <w:rPr>
          <w:rFonts w:ascii="Times New Roman" w:hAnsi="Times New Roman" w:cs="Times New Roman"/>
          <w:sz w:val="21"/>
          <w:szCs w:val="21"/>
        </w:rPr>
        <w:t>.</w:t>
      </w:r>
      <w:r w:rsidR="0073698E" w:rsidRPr="00F2154F">
        <w:rPr>
          <w:rFonts w:ascii="Times New Roman" w:hAnsi="Times New Roman" w:cs="Times New Roman"/>
          <w:sz w:val="21"/>
          <w:szCs w:val="21"/>
        </w:rPr>
        <w:t>…</w:t>
      </w:r>
      <w:r w:rsidR="00B67C5F">
        <w:rPr>
          <w:rFonts w:ascii="Times New Roman" w:hAnsi="Times New Roman" w:cs="Times New Roman"/>
          <w:sz w:val="21"/>
          <w:szCs w:val="21"/>
        </w:rPr>
        <w:t>90</w:t>
      </w:r>
    </w:p>
    <w:p w:rsidR="00AC7708" w:rsidRPr="00AC7708" w:rsidRDefault="00AC7708" w:rsidP="00C01EAC">
      <w:pPr>
        <w:spacing w:before="25" w:after="25"/>
        <w:ind w:left="397" w:hanging="397"/>
        <w:rPr>
          <w:rFonts w:ascii="Times New Roman" w:hAnsi="Times New Roman" w:cs="Times New Roman"/>
          <w:sz w:val="16"/>
          <w:szCs w:val="16"/>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Tableau A.18 : Répartition de la population active dans les deux milieux de résidence selon le sexe</w:t>
      </w:r>
      <w:r w:rsidR="00534BB1" w:rsidRPr="00F2154F">
        <w:rPr>
          <w:rFonts w:ascii="Times New Roman" w:hAnsi="Times New Roman" w:cs="Times New Roman"/>
          <w:sz w:val="21"/>
          <w:szCs w:val="21"/>
        </w:rPr>
        <w:t>…………………………………</w:t>
      </w:r>
      <w:r w:rsidR="00DB27E0"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B3715E"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534BB1" w:rsidRPr="00F2154F">
        <w:rPr>
          <w:rFonts w:ascii="Times New Roman" w:hAnsi="Times New Roman" w:cs="Times New Roman"/>
          <w:sz w:val="21"/>
          <w:szCs w:val="21"/>
        </w:rPr>
        <w:t>…</w:t>
      </w:r>
      <w:r w:rsidR="00B67C5F">
        <w:rPr>
          <w:rFonts w:ascii="Times New Roman" w:hAnsi="Times New Roman" w:cs="Times New Roman"/>
          <w:sz w:val="21"/>
          <w:szCs w:val="21"/>
        </w:rPr>
        <w:t>90</w:t>
      </w:r>
    </w:p>
    <w:p w:rsidR="00AC7708" w:rsidRPr="00AC7708" w:rsidRDefault="00AC7708" w:rsidP="00C01EAC">
      <w:pPr>
        <w:spacing w:before="25" w:after="25"/>
        <w:ind w:left="397" w:hanging="397"/>
        <w:rPr>
          <w:rFonts w:ascii="Times New Roman" w:hAnsi="Times New Roman" w:cs="Times New Roman"/>
          <w:sz w:val="16"/>
          <w:szCs w:val="16"/>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A.19 : Taux d'activité </w:t>
      </w:r>
      <w:r w:rsidR="00965B7F" w:rsidRPr="00F2154F">
        <w:rPr>
          <w:rFonts w:ascii="Times New Roman" w:hAnsi="Times New Roman" w:cs="Times New Roman"/>
          <w:sz w:val="21"/>
          <w:szCs w:val="21"/>
        </w:rPr>
        <w:t xml:space="preserve">(%) </w:t>
      </w:r>
      <w:r w:rsidRPr="00F2154F">
        <w:rPr>
          <w:rFonts w:ascii="Times New Roman" w:hAnsi="Times New Roman" w:cs="Times New Roman"/>
          <w:sz w:val="21"/>
          <w:szCs w:val="21"/>
        </w:rPr>
        <w:t xml:space="preserve">de la population de la </w:t>
      </w:r>
      <w:r w:rsidR="00282DF6" w:rsidRPr="00F2154F">
        <w:rPr>
          <w:rFonts w:ascii="Times New Roman" w:hAnsi="Times New Roman" w:cs="Times New Roman"/>
          <w:sz w:val="21"/>
          <w:szCs w:val="21"/>
        </w:rPr>
        <w:t>province</w:t>
      </w:r>
      <w:r w:rsidRPr="00F2154F">
        <w:rPr>
          <w:rFonts w:ascii="Times New Roman" w:hAnsi="Times New Roman" w:cs="Times New Roman"/>
          <w:sz w:val="21"/>
          <w:szCs w:val="21"/>
        </w:rPr>
        <w:t xml:space="preserve"> selon le milieu de résidence et le sexe </w:t>
      </w:r>
      <w:r w:rsidR="00534BB1" w:rsidRPr="00F2154F">
        <w:rPr>
          <w:rFonts w:ascii="Times New Roman" w:hAnsi="Times New Roman" w:cs="Times New Roman"/>
          <w:sz w:val="21"/>
          <w:szCs w:val="21"/>
        </w:rPr>
        <w:t>………</w:t>
      </w:r>
      <w:r w:rsidR="00965B7F" w:rsidRPr="00F2154F">
        <w:rPr>
          <w:rFonts w:ascii="Times New Roman" w:hAnsi="Times New Roman" w:cs="Times New Roman"/>
          <w:sz w:val="21"/>
          <w:szCs w:val="21"/>
        </w:rPr>
        <w:t>………………………………</w:t>
      </w:r>
      <w:r w:rsidR="00DB27E0" w:rsidRPr="00F2154F">
        <w:rPr>
          <w:rFonts w:ascii="Times New Roman" w:hAnsi="Times New Roman" w:cs="Times New Roman"/>
          <w:sz w:val="21"/>
          <w:szCs w:val="21"/>
        </w:rPr>
        <w:t>...</w:t>
      </w:r>
      <w:r w:rsidR="00965B7F" w:rsidRPr="00F2154F">
        <w:rPr>
          <w:rFonts w:ascii="Times New Roman" w:hAnsi="Times New Roman" w:cs="Times New Roman"/>
          <w:sz w:val="21"/>
          <w:szCs w:val="21"/>
        </w:rPr>
        <w:t>………</w:t>
      </w:r>
      <w:r w:rsidR="00AC7708">
        <w:rPr>
          <w:rFonts w:ascii="Times New Roman" w:hAnsi="Times New Roman" w:cs="Times New Roman"/>
          <w:sz w:val="21"/>
          <w:szCs w:val="21"/>
        </w:rPr>
        <w:t>…..</w:t>
      </w:r>
      <w:r w:rsidR="00965B7F" w:rsidRPr="00F2154F">
        <w:rPr>
          <w:rFonts w:ascii="Times New Roman" w:hAnsi="Times New Roman" w:cs="Times New Roman"/>
          <w:sz w:val="21"/>
          <w:szCs w:val="21"/>
        </w:rPr>
        <w:t>….</w:t>
      </w:r>
      <w:r w:rsidR="00B67C5F">
        <w:rPr>
          <w:rFonts w:ascii="Times New Roman" w:hAnsi="Times New Roman" w:cs="Times New Roman"/>
          <w:sz w:val="21"/>
          <w:szCs w:val="21"/>
        </w:rPr>
        <w:t>90</w:t>
      </w:r>
    </w:p>
    <w:p w:rsidR="00AC7708" w:rsidRPr="00AC7708" w:rsidRDefault="00AC7708" w:rsidP="00C01EAC">
      <w:pPr>
        <w:spacing w:before="25" w:after="25"/>
        <w:ind w:left="397" w:hanging="397"/>
        <w:rPr>
          <w:rFonts w:ascii="Times New Roman" w:hAnsi="Times New Roman" w:cs="Times New Roman"/>
          <w:sz w:val="16"/>
          <w:szCs w:val="16"/>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A.20 : Taux d'activité </w:t>
      </w:r>
      <w:r w:rsidR="00965B7F" w:rsidRPr="00F2154F">
        <w:rPr>
          <w:rFonts w:ascii="Times New Roman" w:hAnsi="Times New Roman" w:cs="Times New Roman"/>
          <w:sz w:val="21"/>
          <w:szCs w:val="21"/>
        </w:rPr>
        <w:t xml:space="preserve">(%) </w:t>
      </w:r>
      <w:r w:rsidRPr="00F2154F">
        <w:rPr>
          <w:rFonts w:ascii="Times New Roman" w:hAnsi="Times New Roman" w:cs="Times New Roman"/>
          <w:sz w:val="21"/>
          <w:szCs w:val="21"/>
        </w:rPr>
        <w:t xml:space="preserve">de la population de la </w:t>
      </w:r>
      <w:r w:rsidR="00282DF6" w:rsidRPr="00F2154F">
        <w:rPr>
          <w:rFonts w:ascii="Times New Roman" w:hAnsi="Times New Roman" w:cs="Times New Roman"/>
          <w:sz w:val="21"/>
          <w:szCs w:val="21"/>
        </w:rPr>
        <w:t>p</w:t>
      </w:r>
      <w:r w:rsidR="00834742" w:rsidRPr="00F2154F">
        <w:rPr>
          <w:rFonts w:ascii="Times New Roman" w:hAnsi="Times New Roman" w:cs="Times New Roman"/>
          <w:sz w:val="21"/>
          <w:szCs w:val="21"/>
        </w:rPr>
        <w:t>rovince</w:t>
      </w:r>
      <w:r w:rsidRPr="00F2154F">
        <w:rPr>
          <w:rFonts w:ascii="Times New Roman" w:hAnsi="Times New Roman" w:cs="Times New Roman"/>
          <w:sz w:val="21"/>
          <w:szCs w:val="21"/>
        </w:rPr>
        <w:t xml:space="preserve"> selon le groupe quinquennal d'âge et le sexe </w:t>
      </w:r>
      <w:r w:rsidR="00965B7F" w:rsidRPr="00F2154F">
        <w:rPr>
          <w:rFonts w:ascii="Times New Roman" w:hAnsi="Times New Roman" w:cs="Times New Roman"/>
          <w:sz w:val="21"/>
          <w:szCs w:val="21"/>
        </w:rPr>
        <w:t>…………………………………</w:t>
      </w:r>
      <w:r w:rsidR="00B3715E" w:rsidRPr="00F2154F">
        <w:rPr>
          <w:rFonts w:ascii="Times New Roman" w:hAnsi="Times New Roman" w:cs="Times New Roman"/>
          <w:sz w:val="21"/>
          <w:szCs w:val="21"/>
        </w:rPr>
        <w:t>..</w:t>
      </w:r>
      <w:r w:rsidR="00965B7F" w:rsidRPr="00F2154F">
        <w:rPr>
          <w:rFonts w:ascii="Times New Roman" w:hAnsi="Times New Roman" w:cs="Times New Roman"/>
          <w:sz w:val="21"/>
          <w:szCs w:val="21"/>
        </w:rPr>
        <w:t>………</w:t>
      </w:r>
      <w:r w:rsidR="00AC7708">
        <w:rPr>
          <w:rFonts w:ascii="Times New Roman" w:hAnsi="Times New Roman" w:cs="Times New Roman"/>
          <w:sz w:val="21"/>
          <w:szCs w:val="21"/>
        </w:rPr>
        <w:t>…..</w:t>
      </w:r>
      <w:r w:rsidR="00965B7F" w:rsidRPr="00F2154F">
        <w:rPr>
          <w:rFonts w:ascii="Times New Roman" w:hAnsi="Times New Roman" w:cs="Times New Roman"/>
          <w:sz w:val="21"/>
          <w:szCs w:val="21"/>
        </w:rPr>
        <w:t>…</w:t>
      </w:r>
      <w:r w:rsidR="00AC7708">
        <w:rPr>
          <w:rFonts w:ascii="Times New Roman" w:hAnsi="Times New Roman" w:cs="Times New Roman"/>
          <w:sz w:val="21"/>
          <w:szCs w:val="21"/>
        </w:rPr>
        <w:t>9</w:t>
      </w:r>
      <w:r w:rsidR="00B67C5F">
        <w:rPr>
          <w:rFonts w:ascii="Times New Roman" w:hAnsi="Times New Roman" w:cs="Times New Roman"/>
          <w:sz w:val="21"/>
          <w:szCs w:val="21"/>
        </w:rPr>
        <w:t>1</w:t>
      </w:r>
    </w:p>
    <w:p w:rsidR="00AC7708" w:rsidRPr="00F2154F" w:rsidRDefault="00AC7708" w:rsidP="00C01EAC">
      <w:pPr>
        <w:spacing w:before="25" w:after="25"/>
        <w:ind w:left="397" w:hanging="397"/>
        <w:rPr>
          <w:rFonts w:ascii="Times New Roman" w:hAnsi="Times New Roman" w:cs="Times New Roman"/>
          <w:sz w:val="21"/>
          <w:szCs w:val="21"/>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A.21 : Population active </w:t>
      </w:r>
      <w:r w:rsidR="00965B7F" w:rsidRPr="00F2154F">
        <w:rPr>
          <w:rFonts w:ascii="Times New Roman" w:hAnsi="Times New Roman" w:cs="Times New Roman"/>
          <w:sz w:val="21"/>
          <w:szCs w:val="21"/>
        </w:rPr>
        <w:t xml:space="preserve">(%) </w:t>
      </w:r>
      <w:r w:rsidRPr="00F2154F">
        <w:rPr>
          <w:rFonts w:ascii="Times New Roman" w:hAnsi="Times New Roman" w:cs="Times New Roman"/>
          <w:sz w:val="21"/>
          <w:szCs w:val="21"/>
        </w:rPr>
        <w:t xml:space="preserve">selon la situation dans la profession et le milieu de résidence </w:t>
      </w:r>
      <w:r w:rsidR="00534BB1" w:rsidRPr="00F2154F">
        <w:rPr>
          <w:rFonts w:ascii="Times New Roman" w:hAnsi="Times New Roman" w:cs="Times New Roman"/>
          <w:sz w:val="21"/>
          <w:szCs w:val="21"/>
        </w:rPr>
        <w:t>………………………………………</w:t>
      </w:r>
      <w:r w:rsidR="00B3715E"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DB27E0"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9</w:t>
      </w:r>
      <w:r w:rsidR="00B67C5F">
        <w:rPr>
          <w:rFonts w:ascii="Times New Roman" w:hAnsi="Times New Roman" w:cs="Times New Roman"/>
          <w:sz w:val="21"/>
          <w:szCs w:val="21"/>
        </w:rPr>
        <w:t>1</w:t>
      </w:r>
    </w:p>
    <w:p w:rsidR="00AC7708" w:rsidRPr="00AC7708" w:rsidRDefault="00AC7708" w:rsidP="00C01EAC">
      <w:pPr>
        <w:spacing w:before="25" w:after="25"/>
        <w:ind w:left="397" w:hanging="397"/>
        <w:rPr>
          <w:rFonts w:ascii="Times New Roman" w:hAnsi="Times New Roman" w:cs="Times New Roman"/>
          <w:sz w:val="16"/>
          <w:szCs w:val="16"/>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A.22 : Répartition des ménages de la </w:t>
      </w:r>
      <w:r w:rsidR="00282DF6" w:rsidRPr="00F2154F">
        <w:rPr>
          <w:rFonts w:ascii="Times New Roman" w:hAnsi="Times New Roman" w:cs="Times New Roman"/>
          <w:sz w:val="21"/>
          <w:szCs w:val="21"/>
        </w:rPr>
        <w:t>p</w:t>
      </w:r>
      <w:r w:rsidR="00834742" w:rsidRPr="00F2154F">
        <w:rPr>
          <w:rFonts w:ascii="Times New Roman" w:hAnsi="Times New Roman" w:cs="Times New Roman"/>
          <w:sz w:val="21"/>
          <w:szCs w:val="21"/>
        </w:rPr>
        <w:t>rovince</w:t>
      </w:r>
      <w:r w:rsidRPr="00F2154F">
        <w:rPr>
          <w:rFonts w:ascii="Times New Roman" w:hAnsi="Times New Roman" w:cs="Times New Roman"/>
          <w:sz w:val="21"/>
          <w:szCs w:val="21"/>
        </w:rPr>
        <w:t xml:space="preserve"> selon le type de logement occupé et le milieu de résidence</w:t>
      </w:r>
      <w:r w:rsidR="00534BB1" w:rsidRPr="00F2154F">
        <w:rPr>
          <w:rFonts w:ascii="Times New Roman" w:hAnsi="Times New Roman" w:cs="Times New Roman"/>
          <w:sz w:val="21"/>
          <w:szCs w:val="21"/>
        </w:rPr>
        <w:t>…………………</w:t>
      </w:r>
      <w:r w:rsidR="00965B7F" w:rsidRPr="00F2154F">
        <w:rPr>
          <w:rFonts w:ascii="Times New Roman" w:hAnsi="Times New Roman" w:cs="Times New Roman"/>
          <w:sz w:val="21"/>
          <w:szCs w:val="21"/>
        </w:rPr>
        <w:t>……………</w:t>
      </w:r>
      <w:r w:rsidR="00DB27E0" w:rsidRPr="00F2154F">
        <w:rPr>
          <w:rFonts w:ascii="Times New Roman" w:hAnsi="Times New Roman" w:cs="Times New Roman"/>
          <w:sz w:val="21"/>
          <w:szCs w:val="21"/>
        </w:rPr>
        <w:t>.</w:t>
      </w:r>
      <w:r w:rsidR="00965B7F" w:rsidRPr="00F2154F">
        <w:rPr>
          <w:rFonts w:ascii="Times New Roman" w:hAnsi="Times New Roman" w:cs="Times New Roman"/>
          <w:sz w:val="21"/>
          <w:szCs w:val="21"/>
        </w:rPr>
        <w:t>……</w:t>
      </w:r>
      <w:r w:rsidR="00AC7708">
        <w:rPr>
          <w:rFonts w:ascii="Times New Roman" w:hAnsi="Times New Roman" w:cs="Times New Roman"/>
          <w:sz w:val="21"/>
          <w:szCs w:val="21"/>
        </w:rPr>
        <w:t>….</w:t>
      </w:r>
      <w:r w:rsidR="00965B7F" w:rsidRPr="00F2154F">
        <w:rPr>
          <w:rFonts w:ascii="Times New Roman" w:hAnsi="Times New Roman" w:cs="Times New Roman"/>
          <w:sz w:val="21"/>
          <w:szCs w:val="21"/>
        </w:rPr>
        <w:t>……</w:t>
      </w:r>
      <w:r w:rsidR="00AC7708">
        <w:rPr>
          <w:rFonts w:ascii="Times New Roman" w:hAnsi="Times New Roman" w:cs="Times New Roman"/>
          <w:sz w:val="21"/>
          <w:szCs w:val="21"/>
        </w:rPr>
        <w:t>9</w:t>
      </w:r>
      <w:r w:rsidR="00B67C5F">
        <w:rPr>
          <w:rFonts w:ascii="Times New Roman" w:hAnsi="Times New Roman" w:cs="Times New Roman"/>
          <w:sz w:val="21"/>
          <w:szCs w:val="21"/>
        </w:rPr>
        <w:t>2</w:t>
      </w:r>
    </w:p>
    <w:p w:rsidR="00AC7708" w:rsidRPr="00AC7708" w:rsidRDefault="00AC7708" w:rsidP="00AC7708">
      <w:pPr>
        <w:spacing w:before="25" w:after="25"/>
        <w:rPr>
          <w:rFonts w:ascii="Times New Roman" w:hAnsi="Times New Roman" w:cs="Times New Roman"/>
          <w:sz w:val="16"/>
          <w:szCs w:val="16"/>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A.23 : Répartition des ménages de la </w:t>
      </w:r>
      <w:r w:rsidR="00282DF6" w:rsidRPr="00F2154F">
        <w:rPr>
          <w:rFonts w:ascii="Times New Roman" w:hAnsi="Times New Roman" w:cs="Times New Roman"/>
          <w:sz w:val="21"/>
          <w:szCs w:val="21"/>
        </w:rPr>
        <w:t>p</w:t>
      </w:r>
      <w:r w:rsidR="00834742" w:rsidRPr="00F2154F">
        <w:rPr>
          <w:rFonts w:ascii="Times New Roman" w:hAnsi="Times New Roman" w:cs="Times New Roman"/>
          <w:sz w:val="21"/>
          <w:szCs w:val="21"/>
        </w:rPr>
        <w:t>rovince</w:t>
      </w:r>
      <w:r w:rsidRPr="00F2154F">
        <w:rPr>
          <w:rFonts w:ascii="Times New Roman" w:hAnsi="Times New Roman" w:cs="Times New Roman"/>
          <w:sz w:val="21"/>
          <w:szCs w:val="21"/>
        </w:rPr>
        <w:t xml:space="preserve"> selon le nombre de pièces habitées et le milieu de résidence</w:t>
      </w:r>
      <w:r w:rsidR="00965B7F" w:rsidRPr="00F2154F">
        <w:rPr>
          <w:rFonts w:ascii="Times New Roman" w:hAnsi="Times New Roman" w:cs="Times New Roman"/>
          <w:sz w:val="21"/>
          <w:szCs w:val="21"/>
        </w:rPr>
        <w:t>………………………………</w:t>
      </w:r>
      <w:r w:rsidR="00DB27E0" w:rsidRPr="00F2154F">
        <w:rPr>
          <w:rFonts w:ascii="Times New Roman" w:hAnsi="Times New Roman" w:cs="Times New Roman"/>
          <w:sz w:val="21"/>
          <w:szCs w:val="21"/>
        </w:rPr>
        <w:t>..</w:t>
      </w:r>
      <w:r w:rsidR="00965B7F" w:rsidRPr="00F2154F">
        <w:rPr>
          <w:rFonts w:ascii="Times New Roman" w:hAnsi="Times New Roman" w:cs="Times New Roman"/>
          <w:sz w:val="21"/>
          <w:szCs w:val="21"/>
        </w:rPr>
        <w:t>……</w:t>
      </w:r>
      <w:r w:rsidR="00AC7708">
        <w:rPr>
          <w:rFonts w:ascii="Times New Roman" w:hAnsi="Times New Roman" w:cs="Times New Roman"/>
          <w:sz w:val="21"/>
          <w:szCs w:val="21"/>
        </w:rPr>
        <w:t>….</w:t>
      </w:r>
      <w:r w:rsidR="00965B7F"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9</w:t>
      </w:r>
      <w:r w:rsidR="00B67C5F">
        <w:rPr>
          <w:rFonts w:ascii="Times New Roman" w:hAnsi="Times New Roman" w:cs="Times New Roman"/>
          <w:sz w:val="21"/>
          <w:szCs w:val="21"/>
        </w:rPr>
        <w:t>2</w:t>
      </w:r>
    </w:p>
    <w:p w:rsidR="00AC7708" w:rsidRPr="00AC7708" w:rsidRDefault="00AC7708" w:rsidP="00C01EAC">
      <w:pPr>
        <w:spacing w:before="25" w:after="25"/>
        <w:ind w:left="397" w:hanging="397"/>
        <w:rPr>
          <w:rFonts w:ascii="Times New Roman" w:hAnsi="Times New Roman" w:cs="Times New Roman"/>
          <w:sz w:val="16"/>
          <w:szCs w:val="16"/>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Tableau A.24 : Taux d'occupation des logements, ou nombre moyen de personnes par pièce selon le milieu de résidence</w:t>
      </w:r>
      <w:r w:rsidR="00534BB1" w:rsidRPr="00F2154F">
        <w:rPr>
          <w:rFonts w:ascii="Times New Roman" w:hAnsi="Times New Roman" w:cs="Times New Roman"/>
          <w:sz w:val="21"/>
          <w:szCs w:val="21"/>
        </w:rPr>
        <w:t>…………</w:t>
      </w:r>
      <w:r w:rsidR="00282DF6"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DB27E0"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534BB1" w:rsidRPr="00F2154F">
        <w:rPr>
          <w:rFonts w:ascii="Times New Roman" w:hAnsi="Times New Roman" w:cs="Times New Roman"/>
          <w:sz w:val="21"/>
          <w:szCs w:val="21"/>
        </w:rPr>
        <w:t>…</w:t>
      </w:r>
      <w:r w:rsidR="00C01EAC">
        <w:rPr>
          <w:rFonts w:ascii="Times New Roman" w:hAnsi="Times New Roman" w:cs="Times New Roman"/>
          <w:sz w:val="21"/>
          <w:szCs w:val="21"/>
        </w:rPr>
        <w:t>9</w:t>
      </w:r>
      <w:r w:rsidR="00B67C5F">
        <w:rPr>
          <w:rFonts w:ascii="Times New Roman" w:hAnsi="Times New Roman" w:cs="Times New Roman"/>
          <w:sz w:val="21"/>
          <w:szCs w:val="21"/>
        </w:rPr>
        <w:t>2</w:t>
      </w:r>
    </w:p>
    <w:p w:rsidR="00AC7708" w:rsidRPr="00F2154F" w:rsidRDefault="00AC7708" w:rsidP="00AC7708">
      <w:pPr>
        <w:spacing w:before="25" w:after="25"/>
        <w:ind w:left="397" w:hanging="397"/>
        <w:rPr>
          <w:rFonts w:ascii="Times New Roman" w:hAnsi="Times New Roman" w:cs="Times New Roman"/>
          <w:sz w:val="21"/>
          <w:szCs w:val="21"/>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Tableau A.25 : Répartition des ménages urbains selon l'ancienneté du logement</w:t>
      </w:r>
      <w:r w:rsidR="00965B7F" w:rsidRPr="00F2154F">
        <w:rPr>
          <w:rFonts w:ascii="Times New Roman" w:hAnsi="Times New Roman" w:cs="Times New Roman"/>
          <w:sz w:val="21"/>
          <w:szCs w:val="21"/>
        </w:rPr>
        <w:t>…………………………………………………………</w:t>
      </w:r>
      <w:r w:rsidR="00B3715E" w:rsidRPr="00F2154F">
        <w:rPr>
          <w:rFonts w:ascii="Times New Roman" w:hAnsi="Times New Roman" w:cs="Times New Roman"/>
          <w:sz w:val="21"/>
          <w:szCs w:val="21"/>
        </w:rPr>
        <w:t>.</w:t>
      </w:r>
      <w:r w:rsidR="00965B7F" w:rsidRPr="00F2154F">
        <w:rPr>
          <w:rFonts w:ascii="Times New Roman" w:hAnsi="Times New Roman" w:cs="Times New Roman"/>
          <w:sz w:val="21"/>
          <w:szCs w:val="21"/>
        </w:rPr>
        <w:t>……</w:t>
      </w:r>
      <w:r w:rsidR="00AC7708">
        <w:rPr>
          <w:rFonts w:ascii="Times New Roman" w:hAnsi="Times New Roman" w:cs="Times New Roman"/>
          <w:sz w:val="21"/>
          <w:szCs w:val="21"/>
        </w:rPr>
        <w:t>…</w:t>
      </w:r>
      <w:r w:rsidR="00965B7F" w:rsidRPr="00F2154F">
        <w:rPr>
          <w:rFonts w:ascii="Times New Roman" w:hAnsi="Times New Roman" w:cs="Times New Roman"/>
          <w:sz w:val="21"/>
          <w:szCs w:val="21"/>
        </w:rPr>
        <w:t>…</w:t>
      </w:r>
      <w:r w:rsidR="00AC7708">
        <w:rPr>
          <w:rFonts w:ascii="Times New Roman" w:hAnsi="Times New Roman" w:cs="Times New Roman"/>
          <w:sz w:val="21"/>
          <w:szCs w:val="21"/>
        </w:rPr>
        <w:t>9</w:t>
      </w:r>
      <w:r w:rsidR="00B67C5F">
        <w:rPr>
          <w:rFonts w:ascii="Times New Roman" w:hAnsi="Times New Roman" w:cs="Times New Roman"/>
          <w:sz w:val="21"/>
          <w:szCs w:val="21"/>
        </w:rPr>
        <w:t>3</w:t>
      </w:r>
    </w:p>
    <w:p w:rsidR="00AC7708" w:rsidRPr="00AC7708" w:rsidRDefault="00AC7708" w:rsidP="00C01EAC">
      <w:pPr>
        <w:spacing w:before="25" w:after="25"/>
        <w:ind w:left="397" w:hanging="397"/>
        <w:rPr>
          <w:rFonts w:ascii="Times New Roman" w:hAnsi="Times New Roman" w:cs="Times New Roman"/>
          <w:sz w:val="16"/>
          <w:szCs w:val="16"/>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A.26 : Répartition des ménages </w:t>
      </w:r>
      <w:r w:rsidR="00965B7F" w:rsidRPr="00F2154F">
        <w:rPr>
          <w:rFonts w:ascii="Times New Roman" w:hAnsi="Times New Roman" w:cs="Times New Roman"/>
          <w:sz w:val="21"/>
          <w:szCs w:val="21"/>
        </w:rPr>
        <w:t xml:space="preserve">(%) </w:t>
      </w:r>
      <w:r w:rsidRPr="00F2154F">
        <w:rPr>
          <w:rFonts w:ascii="Times New Roman" w:hAnsi="Times New Roman" w:cs="Times New Roman"/>
          <w:sz w:val="21"/>
          <w:szCs w:val="21"/>
        </w:rPr>
        <w:t xml:space="preserve">de la </w:t>
      </w:r>
      <w:r w:rsidR="00282DF6" w:rsidRPr="00F2154F">
        <w:rPr>
          <w:rFonts w:ascii="Times New Roman" w:hAnsi="Times New Roman" w:cs="Times New Roman"/>
          <w:sz w:val="21"/>
          <w:szCs w:val="21"/>
        </w:rPr>
        <w:t>p</w:t>
      </w:r>
      <w:r w:rsidR="00834742" w:rsidRPr="00F2154F">
        <w:rPr>
          <w:rFonts w:ascii="Times New Roman" w:hAnsi="Times New Roman" w:cs="Times New Roman"/>
          <w:sz w:val="21"/>
          <w:szCs w:val="21"/>
        </w:rPr>
        <w:t>rovince</w:t>
      </w:r>
      <w:r w:rsidRPr="00F2154F">
        <w:rPr>
          <w:rFonts w:ascii="Times New Roman" w:hAnsi="Times New Roman" w:cs="Times New Roman"/>
          <w:sz w:val="21"/>
          <w:szCs w:val="21"/>
        </w:rPr>
        <w:t xml:space="preserve"> selon le statut d'occupation de leur logement </w:t>
      </w:r>
      <w:r w:rsidR="00534BB1" w:rsidRPr="00F2154F">
        <w:rPr>
          <w:rFonts w:ascii="Times New Roman" w:hAnsi="Times New Roman" w:cs="Times New Roman"/>
          <w:sz w:val="21"/>
          <w:szCs w:val="21"/>
        </w:rPr>
        <w:t>…………………</w:t>
      </w:r>
      <w:r w:rsidR="00B3715E"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7A4CEB"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9</w:t>
      </w:r>
      <w:r w:rsidR="00B67C5F">
        <w:rPr>
          <w:rFonts w:ascii="Times New Roman" w:hAnsi="Times New Roman" w:cs="Times New Roman"/>
          <w:sz w:val="21"/>
          <w:szCs w:val="21"/>
        </w:rPr>
        <w:t>3</w:t>
      </w:r>
    </w:p>
    <w:p w:rsidR="00AC7708" w:rsidRPr="00AC7708" w:rsidRDefault="00AC7708" w:rsidP="00C01EAC">
      <w:pPr>
        <w:spacing w:before="25" w:after="25"/>
        <w:ind w:left="397" w:hanging="397"/>
        <w:rPr>
          <w:rFonts w:ascii="Times New Roman" w:hAnsi="Times New Roman" w:cs="Times New Roman"/>
          <w:sz w:val="16"/>
          <w:szCs w:val="16"/>
        </w:rPr>
      </w:pPr>
    </w:p>
    <w:p w:rsidR="003140AB" w:rsidRDefault="003140AB"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A.27 : Ménages de la </w:t>
      </w:r>
      <w:r w:rsidR="00282DF6" w:rsidRPr="00F2154F">
        <w:rPr>
          <w:rFonts w:ascii="Times New Roman" w:hAnsi="Times New Roman" w:cs="Times New Roman"/>
          <w:sz w:val="21"/>
          <w:szCs w:val="21"/>
        </w:rPr>
        <w:t>p</w:t>
      </w:r>
      <w:r w:rsidR="00834742" w:rsidRPr="00F2154F">
        <w:rPr>
          <w:rFonts w:ascii="Times New Roman" w:hAnsi="Times New Roman" w:cs="Times New Roman"/>
          <w:sz w:val="21"/>
          <w:szCs w:val="21"/>
        </w:rPr>
        <w:t>rovince</w:t>
      </w:r>
      <w:r w:rsidRPr="00F2154F">
        <w:rPr>
          <w:rFonts w:ascii="Times New Roman" w:hAnsi="Times New Roman" w:cs="Times New Roman"/>
          <w:sz w:val="21"/>
          <w:szCs w:val="21"/>
        </w:rPr>
        <w:t xml:space="preserve"> selon les équipements de base de leur logement par milieu de résidence</w:t>
      </w:r>
      <w:r w:rsidR="00534BB1" w:rsidRPr="00F2154F">
        <w:rPr>
          <w:rFonts w:ascii="Times New Roman" w:hAnsi="Times New Roman" w:cs="Times New Roman"/>
          <w:sz w:val="21"/>
          <w:szCs w:val="21"/>
        </w:rPr>
        <w:t>…………………</w:t>
      </w:r>
      <w:r w:rsidR="00B3715E"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7A4CEB"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B3715E" w:rsidRPr="00F2154F">
        <w:rPr>
          <w:rFonts w:ascii="Times New Roman" w:hAnsi="Times New Roman" w:cs="Times New Roman"/>
          <w:sz w:val="21"/>
          <w:szCs w:val="21"/>
        </w:rPr>
        <w:t>…</w:t>
      </w:r>
      <w:r w:rsidR="00AC7708">
        <w:rPr>
          <w:rFonts w:ascii="Times New Roman" w:hAnsi="Times New Roman" w:cs="Times New Roman"/>
          <w:sz w:val="21"/>
          <w:szCs w:val="21"/>
        </w:rPr>
        <w:t>9</w:t>
      </w:r>
      <w:r w:rsidR="00B67C5F">
        <w:rPr>
          <w:rFonts w:ascii="Times New Roman" w:hAnsi="Times New Roman" w:cs="Times New Roman"/>
          <w:sz w:val="21"/>
          <w:szCs w:val="21"/>
        </w:rPr>
        <w:t>3</w:t>
      </w:r>
    </w:p>
    <w:p w:rsidR="00AC7708" w:rsidRPr="00AC7708" w:rsidRDefault="00AC7708" w:rsidP="00C01EAC">
      <w:pPr>
        <w:spacing w:before="25" w:after="25"/>
        <w:ind w:left="397" w:hanging="397"/>
        <w:rPr>
          <w:rFonts w:ascii="Times New Roman" w:hAnsi="Times New Roman" w:cs="Times New Roman"/>
          <w:sz w:val="16"/>
          <w:szCs w:val="16"/>
        </w:rPr>
      </w:pPr>
    </w:p>
    <w:p w:rsidR="00D3154F" w:rsidRDefault="00D3154F" w:rsidP="00B67C5F">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A.28 : Ménages dont le logement n'est pas relié à un réseau public de distribution </w:t>
      </w:r>
      <w:r w:rsidR="0038259B" w:rsidRPr="00F2154F">
        <w:rPr>
          <w:rFonts w:ascii="Times New Roman" w:hAnsi="Times New Roman" w:cs="Times New Roman"/>
          <w:sz w:val="21"/>
          <w:szCs w:val="21"/>
        </w:rPr>
        <w:t xml:space="preserve">d’eau </w:t>
      </w:r>
      <w:r w:rsidRPr="00F2154F">
        <w:rPr>
          <w:rFonts w:ascii="Times New Roman" w:hAnsi="Times New Roman" w:cs="Times New Roman"/>
          <w:sz w:val="21"/>
          <w:szCs w:val="21"/>
        </w:rPr>
        <w:t>selon le mode d'approvisionnement par milieu de résidence</w:t>
      </w:r>
      <w:r w:rsidR="0073698E" w:rsidRPr="00F2154F">
        <w:rPr>
          <w:rFonts w:ascii="Times New Roman" w:hAnsi="Times New Roman" w:cs="Times New Roman"/>
          <w:sz w:val="21"/>
          <w:szCs w:val="21"/>
        </w:rPr>
        <w:t xml:space="preserve"> </w:t>
      </w:r>
      <w:r w:rsidR="00534BB1" w:rsidRPr="00F2154F">
        <w:rPr>
          <w:rFonts w:ascii="Times New Roman" w:hAnsi="Times New Roman" w:cs="Times New Roman"/>
          <w:sz w:val="21"/>
          <w:szCs w:val="21"/>
        </w:rPr>
        <w:t>…………</w:t>
      </w:r>
      <w:r w:rsidR="0038259B" w:rsidRPr="00F2154F">
        <w:rPr>
          <w:rFonts w:ascii="Times New Roman" w:hAnsi="Times New Roman" w:cs="Times New Roman"/>
          <w:sz w:val="21"/>
          <w:szCs w:val="21"/>
        </w:rPr>
        <w:t>……………………………………………</w:t>
      </w:r>
      <w:r w:rsidR="00443886" w:rsidRPr="00F2154F">
        <w:rPr>
          <w:rFonts w:ascii="Times New Roman" w:hAnsi="Times New Roman" w:cs="Times New Roman"/>
          <w:sz w:val="21"/>
          <w:szCs w:val="21"/>
        </w:rPr>
        <w:t>..</w:t>
      </w:r>
      <w:r w:rsidR="0038259B" w:rsidRPr="00F2154F">
        <w:rPr>
          <w:rFonts w:ascii="Times New Roman" w:hAnsi="Times New Roman" w:cs="Times New Roman"/>
          <w:sz w:val="21"/>
          <w:szCs w:val="21"/>
        </w:rPr>
        <w:t>………</w:t>
      </w:r>
      <w:r w:rsidR="00AC7708">
        <w:rPr>
          <w:rFonts w:ascii="Times New Roman" w:hAnsi="Times New Roman" w:cs="Times New Roman"/>
          <w:sz w:val="21"/>
          <w:szCs w:val="21"/>
        </w:rPr>
        <w:t>….</w:t>
      </w:r>
      <w:r w:rsidR="0038259B"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9</w:t>
      </w:r>
      <w:r w:rsidR="00B67C5F">
        <w:rPr>
          <w:rFonts w:ascii="Times New Roman" w:hAnsi="Times New Roman" w:cs="Times New Roman"/>
          <w:sz w:val="21"/>
          <w:szCs w:val="21"/>
        </w:rPr>
        <w:t>4</w:t>
      </w:r>
    </w:p>
    <w:p w:rsidR="00AC7708" w:rsidRPr="00F2154F" w:rsidRDefault="00AC7708" w:rsidP="00C01EAC">
      <w:pPr>
        <w:spacing w:before="25" w:after="25"/>
        <w:ind w:left="397" w:hanging="397"/>
        <w:rPr>
          <w:rFonts w:ascii="Times New Roman" w:hAnsi="Times New Roman" w:cs="Times New Roman"/>
          <w:sz w:val="21"/>
          <w:szCs w:val="21"/>
        </w:rPr>
      </w:pPr>
    </w:p>
    <w:p w:rsidR="00D3154F" w:rsidRDefault="00D3154F"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Tableau A.29 : Ménages dont le logement n'est pas relié à un réseau public de distribution d'électricité selon le mode d'éclairage utilisé par milieu de résidence.</w:t>
      </w:r>
      <w:r w:rsidR="00534BB1" w:rsidRPr="00F2154F">
        <w:rPr>
          <w:rFonts w:ascii="Times New Roman" w:hAnsi="Times New Roman" w:cs="Times New Roman"/>
          <w:sz w:val="21"/>
          <w:szCs w:val="21"/>
        </w:rPr>
        <w:t xml:space="preserve"> …………………………………………………</w:t>
      </w:r>
      <w:r w:rsidR="00B3715E" w:rsidRPr="00F2154F">
        <w:rPr>
          <w:rFonts w:ascii="Times New Roman" w:hAnsi="Times New Roman" w:cs="Times New Roman"/>
          <w:sz w:val="21"/>
          <w:szCs w:val="21"/>
        </w:rPr>
        <w:t>…</w:t>
      </w:r>
      <w:r w:rsidR="00443886" w:rsidRPr="00F2154F">
        <w:rPr>
          <w:rFonts w:ascii="Times New Roman" w:hAnsi="Times New Roman" w:cs="Times New Roman"/>
          <w:sz w:val="21"/>
          <w:szCs w:val="21"/>
        </w:rPr>
        <w:t>..</w:t>
      </w:r>
      <w:r w:rsidR="00B57D1D"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9</w:t>
      </w:r>
      <w:r w:rsidR="00B67C5F">
        <w:rPr>
          <w:rFonts w:ascii="Times New Roman" w:hAnsi="Times New Roman" w:cs="Times New Roman"/>
          <w:sz w:val="21"/>
          <w:szCs w:val="21"/>
        </w:rPr>
        <w:t>4</w:t>
      </w:r>
    </w:p>
    <w:p w:rsidR="00AC7708" w:rsidRPr="00AC7708" w:rsidRDefault="00AC7708" w:rsidP="00C01EAC">
      <w:pPr>
        <w:spacing w:before="25" w:after="25"/>
        <w:ind w:left="397" w:hanging="397"/>
        <w:rPr>
          <w:rFonts w:ascii="Times New Roman" w:hAnsi="Times New Roman" w:cs="Times New Roman"/>
          <w:sz w:val="16"/>
          <w:szCs w:val="16"/>
        </w:rPr>
      </w:pPr>
    </w:p>
    <w:p w:rsidR="00D3154F" w:rsidRDefault="00D3154F"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lastRenderedPageBreak/>
        <w:t>Tableau A.30 : Ménages selon le réseau d'évacuation des eaux usées par milieu</w:t>
      </w:r>
      <w:r w:rsidR="00534BB1" w:rsidRPr="00F2154F">
        <w:rPr>
          <w:rFonts w:ascii="Times New Roman" w:hAnsi="Times New Roman" w:cs="Times New Roman"/>
          <w:sz w:val="21"/>
          <w:szCs w:val="21"/>
        </w:rPr>
        <w:t>……………………………………</w:t>
      </w:r>
      <w:r w:rsidR="00443886"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B57D1D"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9</w:t>
      </w:r>
      <w:r w:rsidR="00B67C5F">
        <w:rPr>
          <w:rFonts w:ascii="Times New Roman" w:hAnsi="Times New Roman" w:cs="Times New Roman"/>
          <w:sz w:val="21"/>
          <w:szCs w:val="21"/>
        </w:rPr>
        <w:t>4</w:t>
      </w:r>
    </w:p>
    <w:p w:rsidR="00AC7708" w:rsidRPr="00AC7708" w:rsidRDefault="00AC7708" w:rsidP="00C01EAC">
      <w:pPr>
        <w:spacing w:before="25" w:after="25"/>
        <w:ind w:left="397" w:hanging="397"/>
        <w:rPr>
          <w:rFonts w:ascii="Times New Roman" w:hAnsi="Times New Roman" w:cs="Times New Roman"/>
          <w:sz w:val="16"/>
          <w:szCs w:val="16"/>
        </w:rPr>
      </w:pPr>
    </w:p>
    <w:p w:rsidR="00D3154F" w:rsidRPr="00F2154F" w:rsidRDefault="00D3154F" w:rsidP="00AC7708">
      <w:pPr>
        <w:spacing w:before="25" w:after="25"/>
        <w:rPr>
          <w:rFonts w:ascii="Times New Roman" w:hAnsi="Times New Roman" w:cs="Times New Roman"/>
          <w:sz w:val="21"/>
          <w:szCs w:val="21"/>
        </w:rPr>
      </w:pPr>
      <w:r w:rsidRPr="00F2154F">
        <w:rPr>
          <w:rFonts w:ascii="Times New Roman" w:hAnsi="Times New Roman" w:cs="Times New Roman"/>
          <w:sz w:val="21"/>
          <w:szCs w:val="21"/>
        </w:rPr>
        <w:t xml:space="preserve">Tableau A.31 : Pourcentage des ménages de la </w:t>
      </w:r>
      <w:r w:rsidR="00282DF6" w:rsidRPr="00F2154F">
        <w:rPr>
          <w:rFonts w:ascii="Times New Roman" w:hAnsi="Times New Roman" w:cs="Times New Roman"/>
          <w:sz w:val="21"/>
          <w:szCs w:val="21"/>
        </w:rPr>
        <w:t>p</w:t>
      </w:r>
      <w:r w:rsidR="00834742" w:rsidRPr="00F2154F">
        <w:rPr>
          <w:rFonts w:ascii="Times New Roman" w:hAnsi="Times New Roman" w:cs="Times New Roman"/>
          <w:sz w:val="21"/>
          <w:szCs w:val="21"/>
        </w:rPr>
        <w:t>rovince</w:t>
      </w:r>
      <w:r w:rsidRPr="00F2154F">
        <w:rPr>
          <w:rFonts w:ascii="Times New Roman" w:hAnsi="Times New Roman" w:cs="Times New Roman"/>
          <w:sz w:val="21"/>
          <w:szCs w:val="21"/>
        </w:rPr>
        <w:t xml:space="preserve"> dotés de certains équipements domestiques par milieu de résidence</w:t>
      </w:r>
      <w:r w:rsidR="00534BB1" w:rsidRPr="00F2154F">
        <w:rPr>
          <w:rFonts w:ascii="Times New Roman" w:hAnsi="Times New Roman" w:cs="Times New Roman"/>
          <w:sz w:val="21"/>
          <w:szCs w:val="21"/>
        </w:rPr>
        <w:t>…………</w:t>
      </w:r>
      <w:r w:rsidR="00443886" w:rsidRPr="00F2154F">
        <w:rPr>
          <w:rFonts w:ascii="Times New Roman" w:hAnsi="Times New Roman" w:cs="Times New Roman"/>
          <w:sz w:val="21"/>
          <w:szCs w:val="21"/>
        </w:rPr>
        <w:t>….</w:t>
      </w:r>
      <w:r w:rsidR="00534BB1" w:rsidRPr="00F2154F">
        <w:rPr>
          <w:rFonts w:ascii="Times New Roman" w:hAnsi="Times New Roman" w:cs="Times New Roman"/>
          <w:sz w:val="21"/>
          <w:szCs w:val="21"/>
        </w:rPr>
        <w:t>………</w:t>
      </w:r>
      <w:r w:rsidR="00AC7708">
        <w:rPr>
          <w:rFonts w:ascii="Times New Roman" w:hAnsi="Times New Roman" w:cs="Times New Roman"/>
          <w:sz w:val="21"/>
          <w:szCs w:val="21"/>
        </w:rPr>
        <w:t>..</w:t>
      </w:r>
      <w:r w:rsidR="00534BB1" w:rsidRPr="00F2154F">
        <w:rPr>
          <w:rFonts w:ascii="Times New Roman" w:hAnsi="Times New Roman" w:cs="Times New Roman"/>
          <w:sz w:val="21"/>
          <w:szCs w:val="21"/>
        </w:rPr>
        <w:t>…</w:t>
      </w:r>
      <w:r w:rsidR="00B67C5F">
        <w:rPr>
          <w:rFonts w:ascii="Times New Roman" w:hAnsi="Times New Roman" w:cs="Times New Roman"/>
          <w:sz w:val="21"/>
          <w:szCs w:val="21"/>
        </w:rPr>
        <w:t>95</w:t>
      </w:r>
    </w:p>
    <w:p w:rsidR="003E50E5" w:rsidRPr="00F2154F" w:rsidRDefault="003E50E5" w:rsidP="00757F18">
      <w:pPr>
        <w:widowControl/>
        <w:spacing w:beforeLines="50"/>
        <w:jc w:val="both"/>
        <w:rPr>
          <w:rFonts w:ascii="Times New Roman" w:hAnsi="Times New Roman" w:cs="Times New Roman"/>
          <w:sz w:val="24"/>
          <w:szCs w:val="24"/>
        </w:rPr>
      </w:pPr>
    </w:p>
    <w:p w:rsidR="006029B0" w:rsidRPr="00F2154F" w:rsidRDefault="00E2333A" w:rsidP="00965E2B">
      <w:pPr>
        <w:widowControl/>
        <w:spacing w:before="60"/>
        <w:jc w:val="both"/>
        <w:rPr>
          <w:rFonts w:ascii="Times New Roman" w:hAnsi="Times New Roman" w:cs="Times New Roman"/>
          <w:sz w:val="24"/>
          <w:szCs w:val="24"/>
        </w:rPr>
      </w:pPr>
      <w:r w:rsidRPr="00F2154F">
        <w:rPr>
          <w:rFonts w:ascii="Times New Roman" w:hAnsi="Times New Roman" w:cs="Times New Roman"/>
          <w:sz w:val="24"/>
          <w:szCs w:val="24"/>
        </w:rPr>
        <w:br w:type="page"/>
      </w:r>
    </w:p>
    <w:p w:rsidR="006029B0" w:rsidRPr="00F2154F" w:rsidRDefault="006029B0">
      <w:pPr>
        <w:pStyle w:val="Titre1"/>
        <w:rPr>
          <w:rFonts w:ascii="Times New Roman" w:hAnsi="Times New Roman" w:cs="Times New Roman"/>
          <w:color w:val="0000FF"/>
        </w:rPr>
      </w:pPr>
      <w:bookmarkStart w:id="2" w:name="_Toc148429677"/>
      <w:bookmarkStart w:id="3" w:name="_Toc148429985"/>
      <w:bookmarkStart w:id="4" w:name="_Toc149374976"/>
      <w:bookmarkStart w:id="5" w:name="_Toc149622871"/>
      <w:bookmarkStart w:id="6" w:name="_Toc514413901"/>
      <w:r w:rsidRPr="00F2154F">
        <w:rPr>
          <w:rFonts w:ascii="Times New Roman" w:hAnsi="Times New Roman" w:cs="Times New Roman"/>
          <w:color w:val="0000FF"/>
        </w:rPr>
        <w:lastRenderedPageBreak/>
        <w:t>Listes des graphiques</w:t>
      </w:r>
      <w:bookmarkEnd w:id="2"/>
      <w:bookmarkEnd w:id="3"/>
      <w:bookmarkEnd w:id="4"/>
      <w:bookmarkEnd w:id="5"/>
      <w:bookmarkEnd w:id="6"/>
    </w:p>
    <w:p w:rsidR="006029B0" w:rsidRPr="00F2154F" w:rsidRDefault="006029B0">
      <w:pPr>
        <w:widowControl/>
        <w:jc w:val="both"/>
        <w:rPr>
          <w:rFonts w:ascii="Times New Roman" w:hAnsi="Times New Roman" w:cs="Times New Roman"/>
          <w:sz w:val="24"/>
          <w:szCs w:val="24"/>
        </w:rPr>
      </w:pPr>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r w:rsidRPr="00F2154F">
        <w:rPr>
          <w:rFonts w:ascii="Times New Roman" w:hAnsi="Times New Roman" w:cs="Times New Roman"/>
          <w:sz w:val="21"/>
          <w:szCs w:val="21"/>
        </w:rPr>
        <w:fldChar w:fldCharType="begin"/>
      </w:r>
      <w:r w:rsidR="00736FBF" w:rsidRPr="00F2154F">
        <w:rPr>
          <w:rFonts w:ascii="Times New Roman" w:hAnsi="Times New Roman" w:cs="Times New Roman"/>
          <w:sz w:val="21"/>
          <w:szCs w:val="21"/>
        </w:rPr>
        <w:instrText xml:space="preserve"> TOC \h \z \c "Figure" </w:instrText>
      </w:r>
      <w:r w:rsidRPr="00F2154F">
        <w:rPr>
          <w:rFonts w:ascii="Times New Roman" w:hAnsi="Times New Roman" w:cs="Times New Roman"/>
          <w:sz w:val="21"/>
          <w:szCs w:val="21"/>
        </w:rPr>
        <w:fldChar w:fldCharType="separate"/>
      </w:r>
      <w:hyperlink w:anchor="_Toc514414058" w:history="1">
        <w:r w:rsidR="00785B35" w:rsidRPr="00E24C2D">
          <w:rPr>
            <w:rStyle w:val="Lienhypertexte"/>
            <w:rFonts w:ascii="Times New Roman" w:hAnsi="Times New Roman" w:cs="Times New Roman"/>
            <w:noProof/>
          </w:rPr>
          <w:t>Figure 1 : Pyramide des âges de la population Totale de la province de Khémisset en  2014</w:t>
        </w:r>
        <w:r w:rsidR="00785B35">
          <w:rPr>
            <w:noProof/>
            <w:webHidden/>
          </w:rPr>
          <w:tab/>
        </w:r>
        <w:r>
          <w:rPr>
            <w:noProof/>
            <w:webHidden/>
          </w:rPr>
          <w:fldChar w:fldCharType="begin"/>
        </w:r>
        <w:r w:rsidR="00785B35">
          <w:rPr>
            <w:noProof/>
            <w:webHidden/>
          </w:rPr>
          <w:instrText xml:space="preserve"> PAGEREF _Toc514414058 \h </w:instrText>
        </w:r>
        <w:r>
          <w:rPr>
            <w:noProof/>
            <w:webHidden/>
          </w:rPr>
        </w:r>
        <w:r>
          <w:rPr>
            <w:noProof/>
            <w:webHidden/>
          </w:rPr>
          <w:fldChar w:fldCharType="separate"/>
        </w:r>
        <w:r w:rsidR="00D6649A">
          <w:rPr>
            <w:noProof/>
            <w:webHidden/>
          </w:rPr>
          <w:t>21</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59" w:history="1">
        <w:r w:rsidR="00785B35" w:rsidRPr="00E24C2D">
          <w:rPr>
            <w:rStyle w:val="Lienhypertexte"/>
            <w:rFonts w:ascii="Times New Roman" w:hAnsi="Times New Roman" w:cs="Times New Roman"/>
            <w:noProof/>
          </w:rPr>
          <w:t>Figure 2 : Pyramide des âges de la population urbaine de la province de Khémisset en 2014</w:t>
        </w:r>
        <w:r w:rsidR="00785B35">
          <w:rPr>
            <w:noProof/>
            <w:webHidden/>
          </w:rPr>
          <w:tab/>
        </w:r>
        <w:r>
          <w:rPr>
            <w:noProof/>
            <w:webHidden/>
          </w:rPr>
          <w:fldChar w:fldCharType="begin"/>
        </w:r>
        <w:r w:rsidR="00785B35">
          <w:rPr>
            <w:noProof/>
            <w:webHidden/>
          </w:rPr>
          <w:instrText xml:space="preserve"> PAGEREF _Toc514414059 \h </w:instrText>
        </w:r>
        <w:r>
          <w:rPr>
            <w:noProof/>
            <w:webHidden/>
          </w:rPr>
        </w:r>
        <w:r>
          <w:rPr>
            <w:noProof/>
            <w:webHidden/>
          </w:rPr>
          <w:fldChar w:fldCharType="separate"/>
        </w:r>
        <w:r w:rsidR="00D6649A">
          <w:rPr>
            <w:noProof/>
            <w:webHidden/>
          </w:rPr>
          <w:t>21</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60" w:history="1">
        <w:r w:rsidR="00785B35" w:rsidRPr="00E24C2D">
          <w:rPr>
            <w:rStyle w:val="Lienhypertexte"/>
            <w:rFonts w:ascii="Times New Roman" w:hAnsi="Times New Roman" w:cs="Times New Roman"/>
            <w:noProof/>
          </w:rPr>
          <w:t>Figure 3 : Pyramide des âges de la population rurale de la province de Khémisset en  2014</w:t>
        </w:r>
        <w:r w:rsidR="00785B35">
          <w:rPr>
            <w:noProof/>
            <w:webHidden/>
          </w:rPr>
          <w:tab/>
        </w:r>
        <w:r>
          <w:rPr>
            <w:noProof/>
            <w:webHidden/>
          </w:rPr>
          <w:fldChar w:fldCharType="begin"/>
        </w:r>
        <w:r w:rsidR="00785B35">
          <w:rPr>
            <w:noProof/>
            <w:webHidden/>
          </w:rPr>
          <w:instrText xml:space="preserve"> PAGEREF _Toc514414060 \h </w:instrText>
        </w:r>
        <w:r>
          <w:rPr>
            <w:noProof/>
            <w:webHidden/>
          </w:rPr>
        </w:r>
        <w:r>
          <w:rPr>
            <w:noProof/>
            <w:webHidden/>
          </w:rPr>
          <w:fldChar w:fldCharType="separate"/>
        </w:r>
        <w:r w:rsidR="00D6649A">
          <w:rPr>
            <w:noProof/>
            <w:webHidden/>
          </w:rPr>
          <w:t>22</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61" w:history="1">
        <w:r w:rsidR="00785B35" w:rsidRPr="00E24C2D">
          <w:rPr>
            <w:rStyle w:val="Lienhypertexte"/>
            <w:rFonts w:ascii="Times New Roman" w:hAnsi="Times New Roman" w:cs="Times New Roman"/>
            <w:noProof/>
          </w:rPr>
          <w:t>Figure 4 : Population de la province selon le sexe, l’âge et l'état matrimonial, 2014</w:t>
        </w:r>
        <w:r w:rsidR="00785B35">
          <w:rPr>
            <w:noProof/>
            <w:webHidden/>
          </w:rPr>
          <w:tab/>
        </w:r>
        <w:r>
          <w:rPr>
            <w:noProof/>
            <w:webHidden/>
          </w:rPr>
          <w:fldChar w:fldCharType="begin"/>
        </w:r>
        <w:r w:rsidR="00785B35">
          <w:rPr>
            <w:noProof/>
            <w:webHidden/>
          </w:rPr>
          <w:instrText xml:space="preserve"> PAGEREF _Toc514414061 \h </w:instrText>
        </w:r>
        <w:r>
          <w:rPr>
            <w:noProof/>
            <w:webHidden/>
          </w:rPr>
        </w:r>
        <w:r>
          <w:rPr>
            <w:noProof/>
            <w:webHidden/>
          </w:rPr>
          <w:fldChar w:fldCharType="separate"/>
        </w:r>
        <w:r w:rsidR="00D6649A">
          <w:rPr>
            <w:noProof/>
            <w:webHidden/>
          </w:rPr>
          <w:t>25</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62" w:history="1">
        <w:r w:rsidR="00785B35" w:rsidRPr="00E24C2D">
          <w:rPr>
            <w:rStyle w:val="Lienhypertexte"/>
            <w:rFonts w:ascii="Times New Roman" w:hAnsi="Times New Roman" w:cs="Times New Roman"/>
            <w:noProof/>
          </w:rPr>
          <w:t>Figure 5 : Pourcentage des célibataires de sexe masculin à 15-19 ans, 20-24 ans et 25-29 ans par milieu de résidence en 2004 et 2014</w:t>
        </w:r>
        <w:r w:rsidR="00785B35">
          <w:rPr>
            <w:noProof/>
            <w:webHidden/>
          </w:rPr>
          <w:tab/>
        </w:r>
        <w:r>
          <w:rPr>
            <w:noProof/>
            <w:webHidden/>
          </w:rPr>
          <w:fldChar w:fldCharType="begin"/>
        </w:r>
        <w:r w:rsidR="00785B35">
          <w:rPr>
            <w:noProof/>
            <w:webHidden/>
          </w:rPr>
          <w:instrText xml:space="preserve"> PAGEREF _Toc514414062 \h </w:instrText>
        </w:r>
        <w:r>
          <w:rPr>
            <w:noProof/>
            <w:webHidden/>
          </w:rPr>
        </w:r>
        <w:r>
          <w:rPr>
            <w:noProof/>
            <w:webHidden/>
          </w:rPr>
          <w:fldChar w:fldCharType="separate"/>
        </w:r>
        <w:r w:rsidR="00D6649A">
          <w:rPr>
            <w:noProof/>
            <w:webHidden/>
          </w:rPr>
          <w:t>26</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63" w:history="1">
        <w:r w:rsidR="00785B35" w:rsidRPr="00E24C2D">
          <w:rPr>
            <w:rStyle w:val="Lienhypertexte"/>
            <w:rFonts w:ascii="Times New Roman" w:hAnsi="Times New Roman" w:cs="Times New Roman"/>
            <w:noProof/>
          </w:rPr>
          <w:t>Figure 6 : Pourcentage des célibataires de sexe féminin à 15-19 ans, 20-24 ans et 25-29 ans par milieu de résidence en 2004 et 2014</w:t>
        </w:r>
        <w:r w:rsidR="00785B35">
          <w:rPr>
            <w:noProof/>
            <w:webHidden/>
          </w:rPr>
          <w:tab/>
        </w:r>
        <w:r>
          <w:rPr>
            <w:noProof/>
            <w:webHidden/>
          </w:rPr>
          <w:fldChar w:fldCharType="begin"/>
        </w:r>
        <w:r w:rsidR="00785B35">
          <w:rPr>
            <w:noProof/>
            <w:webHidden/>
          </w:rPr>
          <w:instrText xml:space="preserve"> PAGEREF _Toc514414063 \h </w:instrText>
        </w:r>
        <w:r>
          <w:rPr>
            <w:noProof/>
            <w:webHidden/>
          </w:rPr>
        </w:r>
        <w:r>
          <w:rPr>
            <w:noProof/>
            <w:webHidden/>
          </w:rPr>
          <w:fldChar w:fldCharType="separate"/>
        </w:r>
        <w:r w:rsidR="00D6649A">
          <w:rPr>
            <w:noProof/>
            <w:webHidden/>
          </w:rPr>
          <w:t>27</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64" w:history="1">
        <w:r w:rsidR="00785B35" w:rsidRPr="00E24C2D">
          <w:rPr>
            <w:rStyle w:val="Lienhypertexte"/>
            <w:rFonts w:ascii="Times New Roman" w:hAnsi="Times New Roman" w:cs="Times New Roman"/>
            <w:noProof/>
          </w:rPr>
          <w:t>Figure 7 : Pourcentage des célibataires aux âges</w:t>
        </w:r>
        <w:r w:rsidR="00785B35">
          <w:rPr>
            <w:noProof/>
            <w:webHidden/>
          </w:rPr>
          <w:tab/>
        </w:r>
        <w:r>
          <w:rPr>
            <w:noProof/>
            <w:webHidden/>
          </w:rPr>
          <w:fldChar w:fldCharType="begin"/>
        </w:r>
        <w:r w:rsidR="00785B35">
          <w:rPr>
            <w:noProof/>
            <w:webHidden/>
          </w:rPr>
          <w:instrText xml:space="preserve"> PAGEREF _Toc514414064 \h </w:instrText>
        </w:r>
        <w:r>
          <w:rPr>
            <w:noProof/>
            <w:webHidden/>
          </w:rPr>
        </w:r>
        <w:r>
          <w:rPr>
            <w:noProof/>
            <w:webHidden/>
          </w:rPr>
          <w:fldChar w:fldCharType="separate"/>
        </w:r>
        <w:r w:rsidR="00D6649A">
          <w:rPr>
            <w:noProof/>
            <w:webHidden/>
          </w:rPr>
          <w:t>27</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65" w:history="1">
        <w:r w:rsidR="00785B35" w:rsidRPr="00E24C2D">
          <w:rPr>
            <w:rStyle w:val="Lienhypertexte"/>
            <w:rFonts w:ascii="Times New Roman" w:hAnsi="Times New Roman" w:cs="Times New Roman"/>
            <w:noProof/>
          </w:rPr>
          <w:t>Figure 8 : Pourcentage des célibataires aux âges 15-19, 20-24 et 25-29 ans aux RGPH 2004 et 2014 par sexe en milieu rural</w:t>
        </w:r>
        <w:r w:rsidR="00785B35">
          <w:rPr>
            <w:noProof/>
            <w:webHidden/>
          </w:rPr>
          <w:tab/>
        </w:r>
        <w:r>
          <w:rPr>
            <w:noProof/>
            <w:webHidden/>
          </w:rPr>
          <w:fldChar w:fldCharType="begin"/>
        </w:r>
        <w:r w:rsidR="00785B35">
          <w:rPr>
            <w:noProof/>
            <w:webHidden/>
          </w:rPr>
          <w:instrText xml:space="preserve"> PAGEREF _Toc514414065 \h </w:instrText>
        </w:r>
        <w:r>
          <w:rPr>
            <w:noProof/>
            <w:webHidden/>
          </w:rPr>
        </w:r>
        <w:r>
          <w:rPr>
            <w:noProof/>
            <w:webHidden/>
          </w:rPr>
          <w:fldChar w:fldCharType="separate"/>
        </w:r>
        <w:r w:rsidR="00D6649A">
          <w:rPr>
            <w:noProof/>
            <w:webHidden/>
          </w:rPr>
          <w:t>28</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66" w:history="1">
        <w:r w:rsidR="00785B35" w:rsidRPr="00E24C2D">
          <w:rPr>
            <w:rStyle w:val="Lienhypertexte"/>
            <w:rFonts w:ascii="Times New Roman" w:hAnsi="Times New Roman" w:cs="Times New Roman"/>
            <w:noProof/>
          </w:rPr>
          <w:t>Figure 9 : Taux de célibat à 55 ans par sexe et milieu de résidence en 2004 et 2014</w:t>
        </w:r>
        <w:r w:rsidR="00785B35">
          <w:rPr>
            <w:noProof/>
            <w:webHidden/>
          </w:rPr>
          <w:tab/>
        </w:r>
        <w:r>
          <w:rPr>
            <w:noProof/>
            <w:webHidden/>
          </w:rPr>
          <w:fldChar w:fldCharType="begin"/>
        </w:r>
        <w:r w:rsidR="00785B35">
          <w:rPr>
            <w:noProof/>
            <w:webHidden/>
          </w:rPr>
          <w:instrText xml:space="preserve"> PAGEREF _Toc514414066 \h </w:instrText>
        </w:r>
        <w:r>
          <w:rPr>
            <w:noProof/>
            <w:webHidden/>
          </w:rPr>
        </w:r>
        <w:r>
          <w:rPr>
            <w:noProof/>
            <w:webHidden/>
          </w:rPr>
          <w:fldChar w:fldCharType="separate"/>
        </w:r>
        <w:r w:rsidR="00D6649A">
          <w:rPr>
            <w:noProof/>
            <w:webHidden/>
          </w:rPr>
          <w:t>29</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67" w:history="1">
        <w:r w:rsidR="00785B35" w:rsidRPr="00E24C2D">
          <w:rPr>
            <w:rStyle w:val="Lienhypertexte"/>
            <w:rFonts w:ascii="Times New Roman" w:hAnsi="Times New Roman" w:cs="Times New Roman"/>
            <w:noProof/>
          </w:rPr>
          <w:t>Figure 10 : Age moyen au premier mariage en 2004 et 2014 selon le sexe et le milieu de résidence</w:t>
        </w:r>
        <w:r w:rsidR="00785B35">
          <w:rPr>
            <w:noProof/>
            <w:webHidden/>
          </w:rPr>
          <w:tab/>
        </w:r>
        <w:r>
          <w:rPr>
            <w:noProof/>
            <w:webHidden/>
          </w:rPr>
          <w:fldChar w:fldCharType="begin"/>
        </w:r>
        <w:r w:rsidR="00785B35">
          <w:rPr>
            <w:noProof/>
            <w:webHidden/>
          </w:rPr>
          <w:instrText xml:space="preserve"> PAGEREF _Toc514414067 \h </w:instrText>
        </w:r>
        <w:r>
          <w:rPr>
            <w:noProof/>
            <w:webHidden/>
          </w:rPr>
        </w:r>
        <w:r>
          <w:rPr>
            <w:noProof/>
            <w:webHidden/>
          </w:rPr>
          <w:fldChar w:fldCharType="separate"/>
        </w:r>
        <w:r w:rsidR="00D6649A">
          <w:rPr>
            <w:noProof/>
            <w:webHidden/>
          </w:rPr>
          <w:t>30</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68" w:history="1">
        <w:r w:rsidR="00785B35" w:rsidRPr="00E24C2D">
          <w:rPr>
            <w:rStyle w:val="Lienhypertexte"/>
            <w:rFonts w:ascii="Times New Roman" w:hAnsi="Times New Roman" w:cs="Times New Roman"/>
            <w:noProof/>
          </w:rPr>
          <w:t>Figure 11 : Taux de fécondité générale en 2004 et 2014, Milieu urbain</w:t>
        </w:r>
        <w:r w:rsidR="00785B35">
          <w:rPr>
            <w:noProof/>
            <w:webHidden/>
          </w:rPr>
          <w:tab/>
        </w:r>
        <w:r>
          <w:rPr>
            <w:noProof/>
            <w:webHidden/>
          </w:rPr>
          <w:fldChar w:fldCharType="begin"/>
        </w:r>
        <w:r w:rsidR="00785B35">
          <w:rPr>
            <w:noProof/>
            <w:webHidden/>
          </w:rPr>
          <w:instrText xml:space="preserve"> PAGEREF _Toc514414068 \h </w:instrText>
        </w:r>
        <w:r>
          <w:rPr>
            <w:noProof/>
            <w:webHidden/>
          </w:rPr>
        </w:r>
        <w:r>
          <w:rPr>
            <w:noProof/>
            <w:webHidden/>
          </w:rPr>
          <w:fldChar w:fldCharType="separate"/>
        </w:r>
        <w:r w:rsidR="00D6649A">
          <w:rPr>
            <w:noProof/>
            <w:webHidden/>
          </w:rPr>
          <w:t>32</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69" w:history="1">
        <w:r w:rsidR="00785B35" w:rsidRPr="00E24C2D">
          <w:rPr>
            <w:rStyle w:val="Lienhypertexte"/>
            <w:rFonts w:ascii="Times New Roman" w:hAnsi="Times New Roman" w:cs="Times New Roman"/>
            <w:noProof/>
          </w:rPr>
          <w:t>Figure 12 : Taux de fécondité générale en 2004 et 2014, Milieu rural</w:t>
        </w:r>
        <w:r w:rsidR="00785B35">
          <w:rPr>
            <w:noProof/>
            <w:webHidden/>
          </w:rPr>
          <w:tab/>
        </w:r>
        <w:r>
          <w:rPr>
            <w:noProof/>
            <w:webHidden/>
          </w:rPr>
          <w:fldChar w:fldCharType="begin"/>
        </w:r>
        <w:r w:rsidR="00785B35">
          <w:rPr>
            <w:noProof/>
            <w:webHidden/>
          </w:rPr>
          <w:instrText xml:space="preserve"> PAGEREF _Toc514414069 \h </w:instrText>
        </w:r>
        <w:r>
          <w:rPr>
            <w:noProof/>
            <w:webHidden/>
          </w:rPr>
        </w:r>
        <w:r>
          <w:rPr>
            <w:noProof/>
            <w:webHidden/>
          </w:rPr>
          <w:fldChar w:fldCharType="separate"/>
        </w:r>
        <w:r w:rsidR="00D6649A">
          <w:rPr>
            <w:noProof/>
            <w:webHidden/>
          </w:rPr>
          <w:t>32</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70" w:history="1">
        <w:r w:rsidR="00785B35" w:rsidRPr="00E24C2D">
          <w:rPr>
            <w:rStyle w:val="Lienhypertexte"/>
            <w:rFonts w:ascii="Times New Roman" w:hAnsi="Times New Roman" w:cs="Times New Roman"/>
            <w:noProof/>
          </w:rPr>
          <w:t>Figure 13 : Taux de fécondité générale en 2004 et</w:t>
        </w:r>
        <w:r w:rsidR="00785B35">
          <w:rPr>
            <w:noProof/>
            <w:webHidden/>
          </w:rPr>
          <w:tab/>
        </w:r>
        <w:r>
          <w:rPr>
            <w:noProof/>
            <w:webHidden/>
          </w:rPr>
          <w:fldChar w:fldCharType="begin"/>
        </w:r>
        <w:r w:rsidR="00785B35">
          <w:rPr>
            <w:noProof/>
            <w:webHidden/>
          </w:rPr>
          <w:instrText xml:space="preserve"> PAGEREF _Toc514414070 \h </w:instrText>
        </w:r>
        <w:r>
          <w:rPr>
            <w:noProof/>
            <w:webHidden/>
          </w:rPr>
        </w:r>
        <w:r>
          <w:rPr>
            <w:noProof/>
            <w:webHidden/>
          </w:rPr>
          <w:fldChar w:fldCharType="separate"/>
        </w:r>
        <w:r w:rsidR="00D6649A">
          <w:rPr>
            <w:noProof/>
            <w:webHidden/>
          </w:rPr>
          <w:t>33</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71" w:history="1">
        <w:r w:rsidR="00785B35" w:rsidRPr="00E24C2D">
          <w:rPr>
            <w:rStyle w:val="Lienhypertexte"/>
            <w:rFonts w:ascii="Times New Roman" w:hAnsi="Times New Roman" w:cs="Times New Roman"/>
            <w:noProof/>
          </w:rPr>
          <w:t>Figure 14 : Evolution du taux d'analphabétisme par sexe entre 2004 et 2014</w:t>
        </w:r>
        <w:r w:rsidR="00785B35">
          <w:rPr>
            <w:noProof/>
            <w:webHidden/>
          </w:rPr>
          <w:tab/>
        </w:r>
        <w:r>
          <w:rPr>
            <w:noProof/>
            <w:webHidden/>
          </w:rPr>
          <w:fldChar w:fldCharType="begin"/>
        </w:r>
        <w:r w:rsidR="00785B35">
          <w:rPr>
            <w:noProof/>
            <w:webHidden/>
          </w:rPr>
          <w:instrText xml:space="preserve"> PAGEREF _Toc514414071 \h </w:instrText>
        </w:r>
        <w:r>
          <w:rPr>
            <w:noProof/>
            <w:webHidden/>
          </w:rPr>
        </w:r>
        <w:r>
          <w:rPr>
            <w:noProof/>
            <w:webHidden/>
          </w:rPr>
          <w:fldChar w:fldCharType="separate"/>
        </w:r>
        <w:r w:rsidR="00D6649A">
          <w:rPr>
            <w:noProof/>
            <w:webHidden/>
          </w:rPr>
          <w:t>36</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72" w:history="1">
        <w:r w:rsidR="00785B35" w:rsidRPr="00E24C2D">
          <w:rPr>
            <w:rStyle w:val="Lienhypertexte"/>
            <w:rFonts w:ascii="Times New Roman" w:hAnsi="Times New Roman" w:cs="Times New Roman"/>
            <w:noProof/>
          </w:rPr>
          <w:t>Figure 15 : Taux d'analphabétisme selon le sexe et l'âge en 2014, Milieu urbain</w:t>
        </w:r>
        <w:r w:rsidR="00785B35">
          <w:rPr>
            <w:noProof/>
            <w:webHidden/>
          </w:rPr>
          <w:tab/>
        </w:r>
        <w:r>
          <w:rPr>
            <w:noProof/>
            <w:webHidden/>
          </w:rPr>
          <w:fldChar w:fldCharType="begin"/>
        </w:r>
        <w:r w:rsidR="00785B35">
          <w:rPr>
            <w:noProof/>
            <w:webHidden/>
          </w:rPr>
          <w:instrText xml:space="preserve"> PAGEREF _Toc514414072 \h </w:instrText>
        </w:r>
        <w:r>
          <w:rPr>
            <w:noProof/>
            <w:webHidden/>
          </w:rPr>
        </w:r>
        <w:r>
          <w:rPr>
            <w:noProof/>
            <w:webHidden/>
          </w:rPr>
          <w:fldChar w:fldCharType="separate"/>
        </w:r>
        <w:r w:rsidR="00D6649A">
          <w:rPr>
            <w:noProof/>
            <w:webHidden/>
          </w:rPr>
          <w:t>37</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73" w:history="1">
        <w:r w:rsidR="00785B35" w:rsidRPr="00E24C2D">
          <w:rPr>
            <w:rStyle w:val="Lienhypertexte"/>
            <w:rFonts w:ascii="Times New Roman" w:hAnsi="Times New Roman" w:cs="Times New Roman"/>
            <w:noProof/>
          </w:rPr>
          <w:t>Figure 16 : Taux d'analphabétisme selon le sexe et l'âge en 2014, Milieu rural</w:t>
        </w:r>
        <w:r w:rsidR="00785B35">
          <w:rPr>
            <w:noProof/>
            <w:webHidden/>
          </w:rPr>
          <w:tab/>
        </w:r>
        <w:r>
          <w:rPr>
            <w:noProof/>
            <w:webHidden/>
          </w:rPr>
          <w:fldChar w:fldCharType="begin"/>
        </w:r>
        <w:r w:rsidR="00785B35">
          <w:rPr>
            <w:noProof/>
            <w:webHidden/>
          </w:rPr>
          <w:instrText xml:space="preserve"> PAGEREF _Toc514414073 \h </w:instrText>
        </w:r>
        <w:r>
          <w:rPr>
            <w:noProof/>
            <w:webHidden/>
          </w:rPr>
        </w:r>
        <w:r>
          <w:rPr>
            <w:noProof/>
            <w:webHidden/>
          </w:rPr>
          <w:fldChar w:fldCharType="separate"/>
        </w:r>
        <w:r w:rsidR="00D6649A">
          <w:rPr>
            <w:noProof/>
            <w:webHidden/>
          </w:rPr>
          <w:t>38</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74" w:history="1">
        <w:r w:rsidR="00785B35" w:rsidRPr="00E24C2D">
          <w:rPr>
            <w:rStyle w:val="Lienhypertexte"/>
            <w:rFonts w:ascii="Times New Roman" w:hAnsi="Times New Roman" w:cs="Times New Roman"/>
            <w:noProof/>
          </w:rPr>
          <w:t>Figure 17 : Taux d'analphabétisme selon le sexe et l'âge en 2014, Les deux milieux</w:t>
        </w:r>
        <w:r w:rsidR="00785B35">
          <w:rPr>
            <w:noProof/>
            <w:webHidden/>
          </w:rPr>
          <w:tab/>
        </w:r>
        <w:r>
          <w:rPr>
            <w:noProof/>
            <w:webHidden/>
          </w:rPr>
          <w:fldChar w:fldCharType="begin"/>
        </w:r>
        <w:r w:rsidR="00785B35">
          <w:rPr>
            <w:noProof/>
            <w:webHidden/>
          </w:rPr>
          <w:instrText xml:space="preserve"> PAGEREF _Toc514414074 \h </w:instrText>
        </w:r>
        <w:r>
          <w:rPr>
            <w:noProof/>
            <w:webHidden/>
          </w:rPr>
        </w:r>
        <w:r>
          <w:rPr>
            <w:noProof/>
            <w:webHidden/>
          </w:rPr>
          <w:fldChar w:fldCharType="separate"/>
        </w:r>
        <w:r w:rsidR="00D6649A">
          <w:rPr>
            <w:noProof/>
            <w:webHidden/>
          </w:rPr>
          <w:t>38</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75" w:history="1">
        <w:r w:rsidR="00785B35" w:rsidRPr="00E24C2D">
          <w:rPr>
            <w:rStyle w:val="Lienhypertexte"/>
            <w:rFonts w:ascii="Times New Roman" w:hAnsi="Times New Roman" w:cs="Times New Roman"/>
            <w:noProof/>
          </w:rPr>
          <w:t>Figure 18 : Taux d'analphabétisme selon le sexe par milieu de résidence en 2004 et 2014.</w:t>
        </w:r>
        <w:r w:rsidR="00785B35">
          <w:rPr>
            <w:noProof/>
            <w:webHidden/>
          </w:rPr>
          <w:tab/>
        </w:r>
        <w:r>
          <w:rPr>
            <w:noProof/>
            <w:webHidden/>
          </w:rPr>
          <w:fldChar w:fldCharType="begin"/>
        </w:r>
        <w:r w:rsidR="00785B35">
          <w:rPr>
            <w:noProof/>
            <w:webHidden/>
          </w:rPr>
          <w:instrText xml:space="preserve"> PAGEREF _Toc514414075 \h </w:instrText>
        </w:r>
        <w:r>
          <w:rPr>
            <w:noProof/>
            <w:webHidden/>
          </w:rPr>
        </w:r>
        <w:r>
          <w:rPr>
            <w:noProof/>
            <w:webHidden/>
          </w:rPr>
          <w:fldChar w:fldCharType="separate"/>
        </w:r>
        <w:r w:rsidR="00D6649A">
          <w:rPr>
            <w:noProof/>
            <w:webHidden/>
          </w:rPr>
          <w:t>40</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76" w:history="1">
        <w:r w:rsidR="00785B35" w:rsidRPr="00E24C2D">
          <w:rPr>
            <w:rStyle w:val="Lienhypertexte"/>
            <w:rFonts w:ascii="Times New Roman" w:hAnsi="Times New Roman" w:cs="Times New Roman"/>
            <w:noProof/>
          </w:rPr>
          <w:t>Figure 19 : Taux d'analphabétisme selon le milieu de résidence par sexe en 2004 et 2014.</w:t>
        </w:r>
        <w:r w:rsidR="00785B35">
          <w:rPr>
            <w:noProof/>
            <w:webHidden/>
          </w:rPr>
          <w:tab/>
        </w:r>
        <w:r>
          <w:rPr>
            <w:noProof/>
            <w:webHidden/>
          </w:rPr>
          <w:fldChar w:fldCharType="begin"/>
        </w:r>
        <w:r w:rsidR="00785B35">
          <w:rPr>
            <w:noProof/>
            <w:webHidden/>
          </w:rPr>
          <w:instrText xml:space="preserve"> PAGEREF _Toc514414076 \h </w:instrText>
        </w:r>
        <w:r>
          <w:rPr>
            <w:noProof/>
            <w:webHidden/>
          </w:rPr>
        </w:r>
        <w:r>
          <w:rPr>
            <w:noProof/>
            <w:webHidden/>
          </w:rPr>
          <w:fldChar w:fldCharType="separate"/>
        </w:r>
        <w:r w:rsidR="00D6649A">
          <w:rPr>
            <w:noProof/>
            <w:webHidden/>
          </w:rPr>
          <w:t>41</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77" w:history="1">
        <w:r w:rsidR="00785B35" w:rsidRPr="00E24C2D">
          <w:rPr>
            <w:rStyle w:val="Lienhypertexte"/>
            <w:rFonts w:ascii="Times New Roman" w:hAnsi="Times New Roman" w:cs="Times New Roman"/>
            <w:noProof/>
          </w:rPr>
          <w:t>Figure 20 : Répartition de la population alphabétisée (en %) selon la connaissance des langues par sexe en 2004 et 2014</w:t>
        </w:r>
        <w:r w:rsidR="00785B35">
          <w:rPr>
            <w:noProof/>
            <w:webHidden/>
          </w:rPr>
          <w:tab/>
        </w:r>
        <w:r>
          <w:rPr>
            <w:noProof/>
            <w:webHidden/>
          </w:rPr>
          <w:fldChar w:fldCharType="begin"/>
        </w:r>
        <w:r w:rsidR="00785B35">
          <w:rPr>
            <w:noProof/>
            <w:webHidden/>
          </w:rPr>
          <w:instrText xml:space="preserve"> PAGEREF _Toc514414077 \h </w:instrText>
        </w:r>
        <w:r>
          <w:rPr>
            <w:noProof/>
            <w:webHidden/>
          </w:rPr>
        </w:r>
        <w:r>
          <w:rPr>
            <w:noProof/>
            <w:webHidden/>
          </w:rPr>
          <w:fldChar w:fldCharType="separate"/>
        </w:r>
        <w:r w:rsidR="00D6649A">
          <w:rPr>
            <w:noProof/>
            <w:webHidden/>
          </w:rPr>
          <w:t>42</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78" w:history="1">
        <w:r w:rsidR="00785B35" w:rsidRPr="00E24C2D">
          <w:rPr>
            <w:rStyle w:val="Lienhypertexte"/>
            <w:rFonts w:ascii="Times New Roman" w:hAnsi="Times New Roman" w:cs="Times New Roman"/>
            <w:noProof/>
          </w:rPr>
          <w:t>Figure 21 : Répartition (en %) de la population alphabétisée de 10 ans et plus selon le niveau d'étude et le milieu de résidence en 2014</w:t>
        </w:r>
        <w:r w:rsidR="00785B35">
          <w:rPr>
            <w:noProof/>
            <w:webHidden/>
          </w:rPr>
          <w:tab/>
        </w:r>
        <w:r>
          <w:rPr>
            <w:noProof/>
            <w:webHidden/>
          </w:rPr>
          <w:fldChar w:fldCharType="begin"/>
        </w:r>
        <w:r w:rsidR="00785B35">
          <w:rPr>
            <w:noProof/>
            <w:webHidden/>
          </w:rPr>
          <w:instrText xml:space="preserve"> PAGEREF _Toc514414078 \h </w:instrText>
        </w:r>
        <w:r>
          <w:rPr>
            <w:noProof/>
            <w:webHidden/>
          </w:rPr>
        </w:r>
        <w:r>
          <w:rPr>
            <w:noProof/>
            <w:webHidden/>
          </w:rPr>
          <w:fldChar w:fldCharType="separate"/>
        </w:r>
        <w:r w:rsidR="00D6649A">
          <w:rPr>
            <w:noProof/>
            <w:webHidden/>
          </w:rPr>
          <w:t>44</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79" w:history="1">
        <w:r w:rsidR="00785B35" w:rsidRPr="00E24C2D">
          <w:rPr>
            <w:rStyle w:val="Lienhypertexte"/>
            <w:rFonts w:ascii="Times New Roman" w:hAnsi="Times New Roman" w:cs="Times New Roman"/>
            <w:noProof/>
          </w:rPr>
          <w:t>Figure 22 : Répartition (en %) de la population scolarisée selon le niveau d'étude et le milieu de résidence en 2014</w:t>
        </w:r>
        <w:r w:rsidR="00785B35">
          <w:rPr>
            <w:noProof/>
            <w:webHidden/>
          </w:rPr>
          <w:tab/>
        </w:r>
        <w:r>
          <w:rPr>
            <w:noProof/>
            <w:webHidden/>
          </w:rPr>
          <w:fldChar w:fldCharType="begin"/>
        </w:r>
        <w:r w:rsidR="00785B35">
          <w:rPr>
            <w:noProof/>
            <w:webHidden/>
          </w:rPr>
          <w:instrText xml:space="preserve"> PAGEREF _Toc514414079 \h </w:instrText>
        </w:r>
        <w:r>
          <w:rPr>
            <w:noProof/>
            <w:webHidden/>
          </w:rPr>
        </w:r>
        <w:r>
          <w:rPr>
            <w:noProof/>
            <w:webHidden/>
          </w:rPr>
          <w:fldChar w:fldCharType="separate"/>
        </w:r>
        <w:r w:rsidR="00D6649A">
          <w:rPr>
            <w:noProof/>
            <w:webHidden/>
          </w:rPr>
          <w:t>47</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80" w:history="1">
        <w:r w:rsidR="00785B35" w:rsidRPr="00E24C2D">
          <w:rPr>
            <w:rStyle w:val="Lienhypertexte"/>
            <w:rFonts w:ascii="Times New Roman" w:hAnsi="Times New Roman" w:cs="Times New Roman"/>
            <w:noProof/>
          </w:rPr>
          <w:t>Figure 23 : Taux de scolarisation de la population âgée</w:t>
        </w:r>
        <w:r w:rsidR="00785B35">
          <w:rPr>
            <w:noProof/>
            <w:webHidden/>
          </w:rPr>
          <w:tab/>
        </w:r>
        <w:r>
          <w:rPr>
            <w:noProof/>
            <w:webHidden/>
          </w:rPr>
          <w:fldChar w:fldCharType="begin"/>
        </w:r>
        <w:r w:rsidR="00785B35">
          <w:rPr>
            <w:noProof/>
            <w:webHidden/>
          </w:rPr>
          <w:instrText xml:space="preserve"> PAGEREF _Toc514414080 \h </w:instrText>
        </w:r>
        <w:r>
          <w:rPr>
            <w:noProof/>
            <w:webHidden/>
          </w:rPr>
        </w:r>
        <w:r>
          <w:rPr>
            <w:noProof/>
            <w:webHidden/>
          </w:rPr>
          <w:fldChar w:fldCharType="separate"/>
        </w:r>
        <w:r w:rsidR="00D6649A">
          <w:rPr>
            <w:noProof/>
            <w:webHidden/>
          </w:rPr>
          <w:t>48</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81" w:history="1">
        <w:r w:rsidR="00785B35" w:rsidRPr="00E24C2D">
          <w:rPr>
            <w:rStyle w:val="Lienhypertexte"/>
            <w:rFonts w:ascii="Times New Roman" w:hAnsi="Times New Roman" w:cs="Times New Roman"/>
            <w:noProof/>
          </w:rPr>
          <w:t>Figure 24 : Population non scolarisée âgée de 10 ans et plus selon le niveau d'étude et le milieu de résidence en 2014</w:t>
        </w:r>
        <w:r w:rsidR="00785B35">
          <w:rPr>
            <w:noProof/>
            <w:webHidden/>
          </w:rPr>
          <w:tab/>
        </w:r>
        <w:r>
          <w:rPr>
            <w:noProof/>
            <w:webHidden/>
          </w:rPr>
          <w:fldChar w:fldCharType="begin"/>
        </w:r>
        <w:r w:rsidR="00785B35">
          <w:rPr>
            <w:noProof/>
            <w:webHidden/>
          </w:rPr>
          <w:instrText xml:space="preserve"> PAGEREF _Toc514414081 \h </w:instrText>
        </w:r>
        <w:r>
          <w:rPr>
            <w:noProof/>
            <w:webHidden/>
          </w:rPr>
        </w:r>
        <w:r>
          <w:rPr>
            <w:noProof/>
            <w:webHidden/>
          </w:rPr>
          <w:fldChar w:fldCharType="separate"/>
        </w:r>
        <w:r w:rsidR="00D6649A">
          <w:rPr>
            <w:noProof/>
            <w:webHidden/>
          </w:rPr>
          <w:t>50</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82" w:history="1">
        <w:r w:rsidR="00785B35" w:rsidRPr="00E24C2D">
          <w:rPr>
            <w:rStyle w:val="Lienhypertexte"/>
            <w:rFonts w:ascii="Times New Roman" w:hAnsi="Times New Roman" w:cs="Times New Roman"/>
            <w:noProof/>
          </w:rPr>
          <w:t>Figure 25 : Répartition (en %) de la population active selon le sexe et le milieu de résidence, 2014 et 2004</w:t>
        </w:r>
        <w:r w:rsidR="00785B35">
          <w:rPr>
            <w:noProof/>
            <w:webHidden/>
          </w:rPr>
          <w:tab/>
        </w:r>
        <w:r>
          <w:rPr>
            <w:noProof/>
            <w:webHidden/>
          </w:rPr>
          <w:fldChar w:fldCharType="begin"/>
        </w:r>
        <w:r w:rsidR="00785B35">
          <w:rPr>
            <w:noProof/>
            <w:webHidden/>
          </w:rPr>
          <w:instrText xml:space="preserve"> PAGEREF _Toc514414082 \h </w:instrText>
        </w:r>
        <w:r>
          <w:rPr>
            <w:noProof/>
            <w:webHidden/>
          </w:rPr>
        </w:r>
        <w:r>
          <w:rPr>
            <w:noProof/>
            <w:webHidden/>
          </w:rPr>
          <w:fldChar w:fldCharType="separate"/>
        </w:r>
        <w:r w:rsidR="00D6649A">
          <w:rPr>
            <w:noProof/>
            <w:webHidden/>
          </w:rPr>
          <w:t>53</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83" w:history="1">
        <w:r w:rsidR="00785B35" w:rsidRPr="00E24C2D">
          <w:rPr>
            <w:rStyle w:val="Lienhypertexte"/>
            <w:rFonts w:ascii="Times New Roman" w:hAnsi="Times New Roman" w:cs="Times New Roman"/>
            <w:noProof/>
          </w:rPr>
          <w:t>Figure 26 : Taux d’activité selon le sexe et le milieu de résidence, 2004 et 2014</w:t>
        </w:r>
        <w:r w:rsidR="00785B35">
          <w:rPr>
            <w:noProof/>
            <w:webHidden/>
          </w:rPr>
          <w:tab/>
        </w:r>
        <w:r>
          <w:rPr>
            <w:noProof/>
            <w:webHidden/>
          </w:rPr>
          <w:fldChar w:fldCharType="begin"/>
        </w:r>
        <w:r w:rsidR="00785B35">
          <w:rPr>
            <w:noProof/>
            <w:webHidden/>
          </w:rPr>
          <w:instrText xml:space="preserve"> PAGEREF _Toc514414083 \h </w:instrText>
        </w:r>
        <w:r>
          <w:rPr>
            <w:noProof/>
            <w:webHidden/>
          </w:rPr>
        </w:r>
        <w:r>
          <w:rPr>
            <w:noProof/>
            <w:webHidden/>
          </w:rPr>
          <w:fldChar w:fldCharType="separate"/>
        </w:r>
        <w:r w:rsidR="00D6649A">
          <w:rPr>
            <w:noProof/>
            <w:webHidden/>
          </w:rPr>
          <w:t>55</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84" w:history="1">
        <w:r w:rsidR="00785B35" w:rsidRPr="00E24C2D">
          <w:rPr>
            <w:rStyle w:val="Lienhypertexte"/>
            <w:rFonts w:ascii="Times New Roman" w:hAnsi="Times New Roman" w:cs="Times New Roman"/>
            <w:noProof/>
          </w:rPr>
          <w:t>Figure 27 : Taux d'activité selon l'âge et le sexe, 2004 et 2014</w:t>
        </w:r>
        <w:r w:rsidR="00785B35">
          <w:rPr>
            <w:noProof/>
            <w:webHidden/>
          </w:rPr>
          <w:tab/>
        </w:r>
        <w:r>
          <w:rPr>
            <w:noProof/>
            <w:webHidden/>
          </w:rPr>
          <w:fldChar w:fldCharType="begin"/>
        </w:r>
        <w:r w:rsidR="00785B35">
          <w:rPr>
            <w:noProof/>
            <w:webHidden/>
          </w:rPr>
          <w:instrText xml:space="preserve"> PAGEREF _Toc514414084 \h </w:instrText>
        </w:r>
        <w:r>
          <w:rPr>
            <w:noProof/>
            <w:webHidden/>
          </w:rPr>
        </w:r>
        <w:r>
          <w:rPr>
            <w:noProof/>
            <w:webHidden/>
          </w:rPr>
          <w:fldChar w:fldCharType="separate"/>
        </w:r>
        <w:r w:rsidR="00D6649A">
          <w:rPr>
            <w:noProof/>
            <w:webHidden/>
          </w:rPr>
          <w:t>56</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85" w:history="1">
        <w:r w:rsidR="00785B35" w:rsidRPr="00E24C2D">
          <w:rPr>
            <w:rStyle w:val="Lienhypertexte"/>
            <w:rFonts w:ascii="Times New Roman" w:hAnsi="Times New Roman" w:cs="Times New Roman"/>
            <w:noProof/>
          </w:rPr>
          <w:t>Figure 28 : Population active selon la situation dans la profession et le milieu de résidence (%)  en 2004 et 2014</w:t>
        </w:r>
        <w:r w:rsidR="00785B35">
          <w:rPr>
            <w:noProof/>
            <w:webHidden/>
          </w:rPr>
          <w:tab/>
        </w:r>
        <w:r>
          <w:rPr>
            <w:noProof/>
            <w:webHidden/>
          </w:rPr>
          <w:fldChar w:fldCharType="begin"/>
        </w:r>
        <w:r w:rsidR="00785B35">
          <w:rPr>
            <w:noProof/>
            <w:webHidden/>
          </w:rPr>
          <w:instrText xml:space="preserve"> PAGEREF _Toc514414085 \h </w:instrText>
        </w:r>
        <w:r>
          <w:rPr>
            <w:noProof/>
            <w:webHidden/>
          </w:rPr>
        </w:r>
        <w:r>
          <w:rPr>
            <w:noProof/>
            <w:webHidden/>
          </w:rPr>
          <w:fldChar w:fldCharType="separate"/>
        </w:r>
        <w:r w:rsidR="00D6649A">
          <w:rPr>
            <w:noProof/>
            <w:webHidden/>
          </w:rPr>
          <w:t>58</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86" w:history="1">
        <w:r w:rsidR="00785B35" w:rsidRPr="00E24C2D">
          <w:rPr>
            <w:rStyle w:val="Lienhypertexte"/>
            <w:rFonts w:ascii="Times New Roman" w:hAnsi="Times New Roman" w:cs="Times New Roman"/>
            <w:noProof/>
          </w:rPr>
          <w:t>Figure 29 : Taille moyenne des ménages  par milieu de résidence en 2004 et 2014.</w:t>
        </w:r>
        <w:r w:rsidR="00785B35">
          <w:rPr>
            <w:noProof/>
            <w:webHidden/>
          </w:rPr>
          <w:tab/>
        </w:r>
        <w:r>
          <w:rPr>
            <w:noProof/>
            <w:webHidden/>
          </w:rPr>
          <w:fldChar w:fldCharType="begin"/>
        </w:r>
        <w:r w:rsidR="00785B35">
          <w:rPr>
            <w:noProof/>
            <w:webHidden/>
          </w:rPr>
          <w:instrText xml:space="preserve"> PAGEREF _Toc514414086 \h </w:instrText>
        </w:r>
        <w:r>
          <w:rPr>
            <w:noProof/>
            <w:webHidden/>
          </w:rPr>
        </w:r>
        <w:r>
          <w:rPr>
            <w:noProof/>
            <w:webHidden/>
          </w:rPr>
          <w:fldChar w:fldCharType="separate"/>
        </w:r>
        <w:r w:rsidR="00D6649A">
          <w:rPr>
            <w:noProof/>
            <w:webHidden/>
          </w:rPr>
          <w:t>61</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87" w:history="1">
        <w:r w:rsidR="00785B35" w:rsidRPr="00E24C2D">
          <w:rPr>
            <w:rStyle w:val="Lienhypertexte"/>
            <w:rFonts w:ascii="Times New Roman" w:hAnsi="Times New Roman" w:cs="Times New Roman"/>
            <w:noProof/>
          </w:rPr>
          <w:t>Figure 30 : Ménages (en%) selon le nombre de personnes dans le ménage et le milieu de résidence en 2014</w:t>
        </w:r>
        <w:r w:rsidR="00785B35">
          <w:rPr>
            <w:noProof/>
            <w:webHidden/>
          </w:rPr>
          <w:tab/>
        </w:r>
        <w:r>
          <w:rPr>
            <w:noProof/>
            <w:webHidden/>
          </w:rPr>
          <w:fldChar w:fldCharType="begin"/>
        </w:r>
        <w:r w:rsidR="00785B35">
          <w:rPr>
            <w:noProof/>
            <w:webHidden/>
          </w:rPr>
          <w:instrText xml:space="preserve"> PAGEREF _Toc514414087 \h </w:instrText>
        </w:r>
        <w:r>
          <w:rPr>
            <w:noProof/>
            <w:webHidden/>
          </w:rPr>
        </w:r>
        <w:r>
          <w:rPr>
            <w:noProof/>
            <w:webHidden/>
          </w:rPr>
          <w:fldChar w:fldCharType="separate"/>
        </w:r>
        <w:r w:rsidR="00D6649A">
          <w:rPr>
            <w:noProof/>
            <w:webHidden/>
          </w:rPr>
          <w:t>62</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88" w:history="1">
        <w:r w:rsidR="00785B35" w:rsidRPr="00E24C2D">
          <w:rPr>
            <w:rStyle w:val="Lienhypertexte"/>
            <w:rFonts w:ascii="Times New Roman" w:hAnsi="Times New Roman" w:cs="Times New Roman"/>
            <w:noProof/>
          </w:rPr>
          <w:t>Figure 31 : Chefs de ménages selon le groupe</w:t>
        </w:r>
        <w:r w:rsidR="00785B35">
          <w:rPr>
            <w:noProof/>
            <w:webHidden/>
          </w:rPr>
          <w:tab/>
        </w:r>
        <w:r>
          <w:rPr>
            <w:noProof/>
            <w:webHidden/>
          </w:rPr>
          <w:fldChar w:fldCharType="begin"/>
        </w:r>
        <w:r w:rsidR="00785B35">
          <w:rPr>
            <w:noProof/>
            <w:webHidden/>
          </w:rPr>
          <w:instrText xml:space="preserve"> PAGEREF _Toc514414088 \h </w:instrText>
        </w:r>
        <w:r>
          <w:rPr>
            <w:noProof/>
            <w:webHidden/>
          </w:rPr>
        </w:r>
        <w:r>
          <w:rPr>
            <w:noProof/>
            <w:webHidden/>
          </w:rPr>
          <w:fldChar w:fldCharType="separate"/>
        </w:r>
        <w:r w:rsidR="00D6649A">
          <w:rPr>
            <w:noProof/>
            <w:webHidden/>
          </w:rPr>
          <w:t>64</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89" w:history="1">
        <w:r w:rsidR="00785B35" w:rsidRPr="00E24C2D">
          <w:rPr>
            <w:rStyle w:val="Lienhypertexte"/>
            <w:rFonts w:ascii="Times New Roman" w:hAnsi="Times New Roman" w:cs="Times New Roman"/>
            <w:noProof/>
          </w:rPr>
          <w:t>Figure 32 : Pyramide des âges des chefs de ménages, de la province en 2014</w:t>
        </w:r>
        <w:r w:rsidR="00785B35">
          <w:rPr>
            <w:noProof/>
            <w:webHidden/>
          </w:rPr>
          <w:tab/>
        </w:r>
        <w:r>
          <w:rPr>
            <w:noProof/>
            <w:webHidden/>
          </w:rPr>
          <w:fldChar w:fldCharType="begin"/>
        </w:r>
        <w:r w:rsidR="00785B35">
          <w:rPr>
            <w:noProof/>
            <w:webHidden/>
          </w:rPr>
          <w:instrText xml:space="preserve"> PAGEREF _Toc514414089 \h </w:instrText>
        </w:r>
        <w:r>
          <w:rPr>
            <w:noProof/>
            <w:webHidden/>
          </w:rPr>
        </w:r>
        <w:r>
          <w:rPr>
            <w:noProof/>
            <w:webHidden/>
          </w:rPr>
          <w:fldChar w:fldCharType="separate"/>
        </w:r>
        <w:r w:rsidR="00D6649A">
          <w:rPr>
            <w:noProof/>
            <w:webHidden/>
          </w:rPr>
          <w:t>65</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90" w:history="1">
        <w:r w:rsidR="00785B35" w:rsidRPr="00E24C2D">
          <w:rPr>
            <w:rStyle w:val="Lienhypertexte"/>
            <w:rFonts w:ascii="Times New Roman" w:hAnsi="Times New Roman" w:cs="Times New Roman"/>
            <w:noProof/>
          </w:rPr>
          <w:t>Figure 35 : Chefs de ménage selon le niveau  d'étude et le sexe en milieu urbain en 2014</w:t>
        </w:r>
        <w:r w:rsidR="00785B35">
          <w:rPr>
            <w:noProof/>
            <w:webHidden/>
          </w:rPr>
          <w:tab/>
        </w:r>
        <w:r>
          <w:rPr>
            <w:noProof/>
            <w:webHidden/>
          </w:rPr>
          <w:fldChar w:fldCharType="begin"/>
        </w:r>
        <w:r w:rsidR="00785B35">
          <w:rPr>
            <w:noProof/>
            <w:webHidden/>
          </w:rPr>
          <w:instrText xml:space="preserve"> PAGEREF _Toc514414090 \h </w:instrText>
        </w:r>
        <w:r>
          <w:rPr>
            <w:noProof/>
            <w:webHidden/>
          </w:rPr>
        </w:r>
        <w:r>
          <w:rPr>
            <w:noProof/>
            <w:webHidden/>
          </w:rPr>
          <w:fldChar w:fldCharType="separate"/>
        </w:r>
        <w:r w:rsidR="00D6649A">
          <w:rPr>
            <w:noProof/>
            <w:webHidden/>
          </w:rPr>
          <w:t>67</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91" w:history="1">
        <w:r w:rsidR="00785B35" w:rsidRPr="00E24C2D">
          <w:rPr>
            <w:rStyle w:val="Lienhypertexte"/>
            <w:rFonts w:ascii="Times New Roman" w:hAnsi="Times New Roman" w:cs="Times New Roman"/>
            <w:noProof/>
          </w:rPr>
          <w:t>Figure 36 : Chefs de ménage selon le niveau  d'étude et le sexe en milieu rural en 2014</w:t>
        </w:r>
        <w:r w:rsidR="00785B35">
          <w:rPr>
            <w:noProof/>
            <w:webHidden/>
          </w:rPr>
          <w:tab/>
        </w:r>
        <w:r>
          <w:rPr>
            <w:noProof/>
            <w:webHidden/>
          </w:rPr>
          <w:fldChar w:fldCharType="begin"/>
        </w:r>
        <w:r w:rsidR="00785B35">
          <w:rPr>
            <w:noProof/>
            <w:webHidden/>
          </w:rPr>
          <w:instrText xml:space="preserve"> PAGEREF _Toc514414091 \h </w:instrText>
        </w:r>
        <w:r>
          <w:rPr>
            <w:noProof/>
            <w:webHidden/>
          </w:rPr>
        </w:r>
        <w:r>
          <w:rPr>
            <w:noProof/>
            <w:webHidden/>
          </w:rPr>
          <w:fldChar w:fldCharType="separate"/>
        </w:r>
        <w:r w:rsidR="00D6649A">
          <w:rPr>
            <w:noProof/>
            <w:webHidden/>
          </w:rPr>
          <w:t>68</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92" w:history="1">
        <w:r w:rsidR="00785B35" w:rsidRPr="00E24C2D">
          <w:rPr>
            <w:rStyle w:val="Lienhypertexte"/>
            <w:rFonts w:ascii="Times New Roman" w:hAnsi="Times New Roman" w:cs="Times New Roman"/>
            <w:noProof/>
          </w:rPr>
          <w:t>Figure 37 : Chefs de ménage selon le niveau  d'étude et le sexe au niveau provincial en 2014</w:t>
        </w:r>
        <w:r w:rsidR="00785B35">
          <w:rPr>
            <w:noProof/>
            <w:webHidden/>
          </w:rPr>
          <w:tab/>
        </w:r>
        <w:r>
          <w:rPr>
            <w:noProof/>
            <w:webHidden/>
          </w:rPr>
          <w:fldChar w:fldCharType="begin"/>
        </w:r>
        <w:r w:rsidR="00785B35">
          <w:rPr>
            <w:noProof/>
            <w:webHidden/>
          </w:rPr>
          <w:instrText xml:space="preserve"> PAGEREF _Toc514414092 \h </w:instrText>
        </w:r>
        <w:r>
          <w:rPr>
            <w:noProof/>
            <w:webHidden/>
          </w:rPr>
        </w:r>
        <w:r>
          <w:rPr>
            <w:noProof/>
            <w:webHidden/>
          </w:rPr>
          <w:fldChar w:fldCharType="separate"/>
        </w:r>
        <w:r w:rsidR="00D6649A">
          <w:rPr>
            <w:noProof/>
            <w:webHidden/>
          </w:rPr>
          <w:t>68</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93" w:history="1">
        <w:r w:rsidR="00785B35" w:rsidRPr="00E24C2D">
          <w:rPr>
            <w:rStyle w:val="Lienhypertexte"/>
            <w:rFonts w:ascii="Times New Roman" w:hAnsi="Times New Roman" w:cs="Times New Roman"/>
            <w:noProof/>
          </w:rPr>
          <w:t>Figure 38 : Répartition des ménages selon le type de logement et le milieu de résidence en 2004 et 2014</w:t>
        </w:r>
        <w:r w:rsidR="00785B35">
          <w:rPr>
            <w:noProof/>
            <w:webHidden/>
          </w:rPr>
          <w:tab/>
        </w:r>
        <w:r>
          <w:rPr>
            <w:noProof/>
            <w:webHidden/>
          </w:rPr>
          <w:fldChar w:fldCharType="begin"/>
        </w:r>
        <w:r w:rsidR="00785B35">
          <w:rPr>
            <w:noProof/>
            <w:webHidden/>
          </w:rPr>
          <w:instrText xml:space="preserve"> PAGEREF _Toc514414093 \h </w:instrText>
        </w:r>
        <w:r>
          <w:rPr>
            <w:noProof/>
            <w:webHidden/>
          </w:rPr>
        </w:r>
        <w:r>
          <w:rPr>
            <w:noProof/>
            <w:webHidden/>
          </w:rPr>
          <w:fldChar w:fldCharType="separate"/>
        </w:r>
        <w:r w:rsidR="00D6649A">
          <w:rPr>
            <w:noProof/>
            <w:webHidden/>
          </w:rPr>
          <w:t>71</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94" w:history="1">
        <w:r w:rsidR="00785B35" w:rsidRPr="00E24C2D">
          <w:rPr>
            <w:rStyle w:val="Lienhypertexte"/>
            <w:rFonts w:ascii="Times New Roman" w:hAnsi="Times New Roman" w:cs="Times New Roman"/>
            <w:noProof/>
          </w:rPr>
          <w:t>Figure 39 : Répartition des ménages selon le nombre de pièces d'habitation par milieu de résidence en 2004 et 2014</w:t>
        </w:r>
        <w:r w:rsidR="00785B35">
          <w:rPr>
            <w:noProof/>
            <w:webHidden/>
          </w:rPr>
          <w:tab/>
        </w:r>
        <w:r>
          <w:rPr>
            <w:noProof/>
            <w:webHidden/>
          </w:rPr>
          <w:fldChar w:fldCharType="begin"/>
        </w:r>
        <w:r w:rsidR="00785B35">
          <w:rPr>
            <w:noProof/>
            <w:webHidden/>
          </w:rPr>
          <w:instrText xml:space="preserve"> PAGEREF _Toc514414094 \h </w:instrText>
        </w:r>
        <w:r>
          <w:rPr>
            <w:noProof/>
            <w:webHidden/>
          </w:rPr>
        </w:r>
        <w:r>
          <w:rPr>
            <w:noProof/>
            <w:webHidden/>
          </w:rPr>
          <w:fldChar w:fldCharType="separate"/>
        </w:r>
        <w:r w:rsidR="00D6649A">
          <w:rPr>
            <w:noProof/>
            <w:webHidden/>
          </w:rPr>
          <w:t>72</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95" w:history="1">
        <w:r w:rsidR="00785B35" w:rsidRPr="00E24C2D">
          <w:rPr>
            <w:rStyle w:val="Lienhypertexte"/>
            <w:rFonts w:ascii="Times New Roman" w:hAnsi="Times New Roman" w:cs="Times New Roman"/>
            <w:noProof/>
          </w:rPr>
          <w:t>Figure 40 : Taux d'occupation selon le milieu de résidence en 2004 et 2014.</w:t>
        </w:r>
        <w:r w:rsidR="00785B35">
          <w:rPr>
            <w:noProof/>
            <w:webHidden/>
          </w:rPr>
          <w:tab/>
        </w:r>
        <w:r>
          <w:rPr>
            <w:noProof/>
            <w:webHidden/>
          </w:rPr>
          <w:fldChar w:fldCharType="begin"/>
        </w:r>
        <w:r w:rsidR="00785B35">
          <w:rPr>
            <w:noProof/>
            <w:webHidden/>
          </w:rPr>
          <w:instrText xml:space="preserve"> PAGEREF _Toc514414095 \h </w:instrText>
        </w:r>
        <w:r>
          <w:rPr>
            <w:noProof/>
            <w:webHidden/>
          </w:rPr>
        </w:r>
        <w:r>
          <w:rPr>
            <w:noProof/>
            <w:webHidden/>
          </w:rPr>
          <w:fldChar w:fldCharType="separate"/>
        </w:r>
        <w:r w:rsidR="00D6649A">
          <w:rPr>
            <w:noProof/>
            <w:webHidden/>
          </w:rPr>
          <w:t>73</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96" w:history="1">
        <w:r w:rsidR="00785B35" w:rsidRPr="00E24C2D">
          <w:rPr>
            <w:rStyle w:val="Lienhypertexte"/>
            <w:rFonts w:ascii="Times New Roman" w:hAnsi="Times New Roman" w:cs="Times New Roman"/>
            <w:noProof/>
          </w:rPr>
          <w:t>Figure 41 : Répartition des ménages selon le milieu de résidence et le statut d'occupation  en 2004 et 2014.</w:t>
        </w:r>
        <w:r w:rsidR="00785B35">
          <w:rPr>
            <w:noProof/>
            <w:webHidden/>
          </w:rPr>
          <w:tab/>
        </w:r>
        <w:r>
          <w:rPr>
            <w:noProof/>
            <w:webHidden/>
          </w:rPr>
          <w:fldChar w:fldCharType="begin"/>
        </w:r>
        <w:r w:rsidR="00785B35">
          <w:rPr>
            <w:noProof/>
            <w:webHidden/>
          </w:rPr>
          <w:instrText xml:space="preserve"> PAGEREF _Toc514414096 \h </w:instrText>
        </w:r>
        <w:r>
          <w:rPr>
            <w:noProof/>
            <w:webHidden/>
          </w:rPr>
        </w:r>
        <w:r>
          <w:rPr>
            <w:noProof/>
            <w:webHidden/>
          </w:rPr>
          <w:fldChar w:fldCharType="separate"/>
        </w:r>
        <w:r w:rsidR="00D6649A">
          <w:rPr>
            <w:noProof/>
            <w:webHidden/>
          </w:rPr>
          <w:t>75</w:t>
        </w:r>
        <w:r>
          <w:rPr>
            <w:noProof/>
            <w:webHidden/>
          </w:rPr>
          <w:fldChar w:fldCharType="end"/>
        </w:r>
      </w:hyperlink>
    </w:p>
    <w:p w:rsidR="00785B35" w:rsidRDefault="005675CE">
      <w:pPr>
        <w:pStyle w:val="Tabledesillustrations"/>
        <w:tabs>
          <w:tab w:val="right" w:leader="dot" w:pos="6793"/>
        </w:tabs>
        <w:rPr>
          <w:rFonts w:asciiTheme="minorHAnsi" w:eastAsiaTheme="minorEastAsia" w:hAnsiTheme="minorHAnsi" w:cstheme="minorBidi"/>
          <w:noProof/>
          <w:sz w:val="22"/>
          <w:szCs w:val="22"/>
          <w:lang w:eastAsia="fr-FR"/>
        </w:rPr>
      </w:pPr>
      <w:hyperlink w:anchor="_Toc514414097" w:history="1">
        <w:r w:rsidR="00785B35" w:rsidRPr="00E24C2D">
          <w:rPr>
            <w:rStyle w:val="Lienhypertexte"/>
            <w:rFonts w:ascii="Times New Roman" w:hAnsi="Times New Roman" w:cs="Times New Roman"/>
            <w:noProof/>
          </w:rPr>
          <w:t>Figure 42 : Proportion de ménages disposant de certains éléments de confort selon le milieu de résidence en 2004 et 2014</w:t>
        </w:r>
        <w:r w:rsidR="00785B35">
          <w:rPr>
            <w:noProof/>
            <w:webHidden/>
          </w:rPr>
          <w:tab/>
        </w:r>
        <w:r>
          <w:rPr>
            <w:noProof/>
            <w:webHidden/>
          </w:rPr>
          <w:fldChar w:fldCharType="begin"/>
        </w:r>
        <w:r w:rsidR="00785B35">
          <w:rPr>
            <w:noProof/>
            <w:webHidden/>
          </w:rPr>
          <w:instrText xml:space="preserve"> PAGEREF _Toc514414097 \h </w:instrText>
        </w:r>
        <w:r>
          <w:rPr>
            <w:noProof/>
            <w:webHidden/>
          </w:rPr>
        </w:r>
        <w:r>
          <w:rPr>
            <w:noProof/>
            <w:webHidden/>
          </w:rPr>
          <w:fldChar w:fldCharType="separate"/>
        </w:r>
        <w:r w:rsidR="00D6649A">
          <w:rPr>
            <w:noProof/>
            <w:webHidden/>
          </w:rPr>
          <w:t>76</w:t>
        </w:r>
        <w:r>
          <w:rPr>
            <w:noProof/>
            <w:webHidden/>
          </w:rPr>
          <w:fldChar w:fldCharType="end"/>
        </w:r>
      </w:hyperlink>
    </w:p>
    <w:p w:rsidR="002979B4" w:rsidRPr="00F2154F" w:rsidRDefault="005675CE" w:rsidP="00F2154F">
      <w:pPr>
        <w:widowControl/>
        <w:spacing w:before="50" w:after="50"/>
        <w:jc w:val="both"/>
        <w:rPr>
          <w:rFonts w:ascii="Times New Roman" w:hAnsi="Times New Roman" w:cs="Times New Roman"/>
          <w:sz w:val="21"/>
          <w:szCs w:val="21"/>
        </w:rPr>
      </w:pPr>
      <w:r w:rsidRPr="00F2154F">
        <w:rPr>
          <w:rFonts w:ascii="Times New Roman" w:hAnsi="Times New Roman" w:cs="Times New Roman"/>
          <w:sz w:val="21"/>
          <w:szCs w:val="21"/>
        </w:rPr>
        <w:fldChar w:fldCharType="end"/>
      </w:r>
    </w:p>
    <w:p w:rsidR="006029B0" w:rsidRPr="00F2154F" w:rsidRDefault="005E680B" w:rsidP="003B06CD">
      <w:pPr>
        <w:widowControl/>
        <w:spacing w:beforeLines="50" w:afterLines="60"/>
        <w:jc w:val="both"/>
        <w:rPr>
          <w:rFonts w:ascii="Times New Roman" w:hAnsi="Times New Roman" w:cs="Times New Roman"/>
          <w:sz w:val="24"/>
          <w:szCs w:val="24"/>
        </w:rPr>
      </w:pPr>
      <w:r w:rsidRPr="00F2154F">
        <w:rPr>
          <w:rFonts w:ascii="Times New Roman" w:hAnsi="Times New Roman" w:cs="Times New Roman"/>
          <w:sz w:val="24"/>
          <w:szCs w:val="24"/>
        </w:rPr>
        <w:br w:type="page"/>
      </w:r>
    </w:p>
    <w:p w:rsidR="00C15FF7" w:rsidRPr="00F2154F" w:rsidRDefault="00C15FF7">
      <w:pPr>
        <w:widowControl/>
        <w:jc w:val="both"/>
        <w:rPr>
          <w:rFonts w:ascii="Times New Roman" w:hAnsi="Times New Roman" w:cs="Times New Roman"/>
          <w:sz w:val="24"/>
          <w:szCs w:val="24"/>
        </w:rPr>
      </w:pPr>
    </w:p>
    <w:p w:rsidR="00C15FF7" w:rsidRPr="00F2154F" w:rsidRDefault="00C15FF7">
      <w:pPr>
        <w:widowControl/>
        <w:jc w:val="both"/>
        <w:rPr>
          <w:rFonts w:ascii="Times New Roman" w:hAnsi="Times New Roman" w:cs="Times New Roman"/>
          <w:sz w:val="24"/>
          <w:szCs w:val="24"/>
        </w:rPr>
      </w:pPr>
    </w:p>
    <w:p w:rsidR="00C15FF7" w:rsidRPr="00F2154F" w:rsidRDefault="00C15FF7">
      <w:pPr>
        <w:widowControl/>
        <w:jc w:val="both"/>
        <w:rPr>
          <w:rFonts w:ascii="Times New Roman" w:hAnsi="Times New Roman" w:cs="Times New Roman"/>
          <w:sz w:val="24"/>
          <w:szCs w:val="24"/>
        </w:rPr>
      </w:pPr>
    </w:p>
    <w:p w:rsidR="00C15FF7" w:rsidRPr="00F2154F" w:rsidRDefault="00C15FF7">
      <w:pPr>
        <w:widowControl/>
        <w:jc w:val="both"/>
        <w:rPr>
          <w:rFonts w:ascii="Times New Roman" w:hAnsi="Times New Roman" w:cs="Times New Roman"/>
          <w:sz w:val="24"/>
          <w:szCs w:val="24"/>
        </w:rPr>
      </w:pPr>
    </w:p>
    <w:p w:rsidR="00C15FF7" w:rsidRPr="00F2154F" w:rsidRDefault="00C15FF7">
      <w:pPr>
        <w:widowControl/>
        <w:jc w:val="both"/>
        <w:rPr>
          <w:rFonts w:ascii="Times New Roman" w:hAnsi="Times New Roman" w:cs="Times New Roman"/>
          <w:sz w:val="24"/>
          <w:szCs w:val="24"/>
        </w:rPr>
      </w:pPr>
    </w:p>
    <w:p w:rsidR="00C15FF7" w:rsidRPr="00F2154F" w:rsidRDefault="00C15FF7">
      <w:pPr>
        <w:widowControl/>
        <w:jc w:val="both"/>
        <w:rPr>
          <w:rFonts w:ascii="Times New Roman" w:hAnsi="Times New Roman" w:cs="Times New Roman"/>
          <w:sz w:val="24"/>
          <w:szCs w:val="24"/>
        </w:rPr>
      </w:pPr>
    </w:p>
    <w:p w:rsidR="00C15FF7" w:rsidRPr="00F2154F" w:rsidRDefault="00C15FF7">
      <w:pPr>
        <w:widowControl/>
        <w:jc w:val="both"/>
        <w:rPr>
          <w:rFonts w:ascii="Times New Roman" w:hAnsi="Times New Roman" w:cs="Times New Roman"/>
          <w:sz w:val="24"/>
          <w:szCs w:val="24"/>
        </w:rPr>
      </w:pPr>
    </w:p>
    <w:p w:rsidR="00C15FF7" w:rsidRPr="00F2154F" w:rsidRDefault="00C15FF7">
      <w:pPr>
        <w:widowControl/>
        <w:jc w:val="both"/>
        <w:rPr>
          <w:rFonts w:ascii="Times New Roman" w:hAnsi="Times New Roman" w:cs="Times New Roman"/>
          <w:sz w:val="24"/>
          <w:szCs w:val="24"/>
        </w:rPr>
      </w:pPr>
    </w:p>
    <w:p w:rsidR="00C15FF7" w:rsidRPr="00F2154F" w:rsidRDefault="00C15FF7">
      <w:pPr>
        <w:widowControl/>
        <w:jc w:val="both"/>
        <w:rPr>
          <w:rFonts w:ascii="Times New Roman" w:hAnsi="Times New Roman" w:cs="Times New Roman"/>
          <w:sz w:val="24"/>
          <w:szCs w:val="24"/>
        </w:rPr>
      </w:pPr>
    </w:p>
    <w:p w:rsidR="00C15FF7" w:rsidRPr="00F2154F" w:rsidRDefault="00C15FF7">
      <w:pPr>
        <w:widowControl/>
        <w:jc w:val="both"/>
        <w:rPr>
          <w:rFonts w:ascii="Times New Roman" w:hAnsi="Times New Roman" w:cs="Times New Roman"/>
          <w:sz w:val="24"/>
          <w:szCs w:val="24"/>
        </w:rPr>
      </w:pPr>
    </w:p>
    <w:p w:rsidR="00C15FF7" w:rsidRDefault="00C15FF7">
      <w:pPr>
        <w:widowControl/>
        <w:jc w:val="both"/>
        <w:rPr>
          <w:rFonts w:ascii="Times New Roman" w:hAnsi="Times New Roman" w:cs="Times New Roman"/>
          <w:sz w:val="24"/>
          <w:szCs w:val="24"/>
        </w:rPr>
      </w:pPr>
    </w:p>
    <w:p w:rsidR="0049255D" w:rsidRDefault="0049255D">
      <w:pPr>
        <w:widowControl/>
        <w:jc w:val="both"/>
        <w:rPr>
          <w:rFonts w:ascii="Times New Roman" w:hAnsi="Times New Roman" w:cs="Times New Roman"/>
          <w:sz w:val="24"/>
          <w:szCs w:val="24"/>
        </w:rPr>
      </w:pPr>
    </w:p>
    <w:p w:rsidR="0049255D" w:rsidRDefault="0049255D">
      <w:pPr>
        <w:widowControl/>
        <w:jc w:val="both"/>
        <w:rPr>
          <w:rFonts w:ascii="Times New Roman" w:hAnsi="Times New Roman" w:cs="Times New Roman"/>
          <w:sz w:val="24"/>
          <w:szCs w:val="24"/>
        </w:rPr>
      </w:pPr>
    </w:p>
    <w:p w:rsidR="0049255D" w:rsidRDefault="0049255D">
      <w:pPr>
        <w:widowControl/>
        <w:jc w:val="both"/>
        <w:rPr>
          <w:rFonts w:ascii="Times New Roman" w:hAnsi="Times New Roman" w:cs="Times New Roman"/>
          <w:sz w:val="24"/>
          <w:szCs w:val="24"/>
        </w:rPr>
      </w:pPr>
    </w:p>
    <w:p w:rsidR="0049255D" w:rsidRPr="00F2154F" w:rsidRDefault="0049255D">
      <w:pPr>
        <w:widowControl/>
        <w:jc w:val="both"/>
        <w:rPr>
          <w:rFonts w:ascii="Times New Roman" w:hAnsi="Times New Roman" w:cs="Times New Roman"/>
          <w:sz w:val="24"/>
          <w:szCs w:val="24"/>
        </w:rPr>
      </w:pPr>
    </w:p>
    <w:p w:rsidR="00C15FF7" w:rsidRPr="00F2154F" w:rsidRDefault="00C15FF7">
      <w:pPr>
        <w:widowControl/>
        <w:jc w:val="both"/>
        <w:rPr>
          <w:rFonts w:ascii="Times New Roman" w:hAnsi="Times New Roman" w:cs="Times New Roman"/>
          <w:sz w:val="24"/>
          <w:szCs w:val="24"/>
        </w:rPr>
      </w:pPr>
    </w:p>
    <w:p w:rsidR="006029B0" w:rsidRPr="00F2154F" w:rsidRDefault="006029B0" w:rsidP="00D425F6">
      <w:pPr>
        <w:pStyle w:val="Titre1"/>
        <w:ind w:left="567" w:right="567"/>
        <w:jc w:val="center"/>
        <w:rPr>
          <w:rFonts w:ascii="Times New Roman" w:hAnsi="Times New Roman" w:cs="Times New Roman"/>
          <w:color w:val="0000FF"/>
        </w:rPr>
      </w:pPr>
      <w:bookmarkStart w:id="7" w:name="_Toc148429678"/>
      <w:bookmarkStart w:id="8" w:name="_Toc148429986"/>
      <w:bookmarkStart w:id="9" w:name="_Toc149374977"/>
      <w:bookmarkStart w:id="10" w:name="_Toc149622872"/>
      <w:bookmarkStart w:id="11" w:name="_Toc514413902"/>
      <w:r w:rsidRPr="00F2154F">
        <w:rPr>
          <w:rFonts w:ascii="Times New Roman" w:hAnsi="Times New Roman" w:cs="Times New Roman"/>
          <w:color w:val="0000FF"/>
        </w:rPr>
        <w:t xml:space="preserve">Première partie : </w:t>
      </w:r>
      <w:r w:rsidRPr="00F2154F">
        <w:rPr>
          <w:rFonts w:ascii="Times New Roman" w:hAnsi="Times New Roman" w:cs="Times New Roman"/>
          <w:color w:val="0000FF"/>
        </w:rPr>
        <w:br/>
        <w:t xml:space="preserve">Caractéristiques </w:t>
      </w:r>
      <w:r w:rsidR="00DF5772" w:rsidRPr="00F2154F">
        <w:rPr>
          <w:rFonts w:ascii="Times New Roman" w:hAnsi="Times New Roman" w:cs="Times New Roman"/>
          <w:color w:val="0000FF"/>
        </w:rPr>
        <w:t xml:space="preserve">démographiques et </w:t>
      </w:r>
      <w:r w:rsidRPr="00F2154F">
        <w:rPr>
          <w:rFonts w:ascii="Times New Roman" w:hAnsi="Times New Roman" w:cs="Times New Roman"/>
          <w:color w:val="0000FF"/>
        </w:rPr>
        <w:t>socio-économiques de la population</w:t>
      </w:r>
      <w:bookmarkEnd w:id="7"/>
      <w:bookmarkEnd w:id="8"/>
      <w:bookmarkEnd w:id="9"/>
      <w:bookmarkEnd w:id="10"/>
      <w:bookmarkEnd w:id="11"/>
    </w:p>
    <w:p w:rsidR="006029B0" w:rsidRPr="00F2154F" w:rsidRDefault="006029B0">
      <w:pPr>
        <w:widowControl/>
        <w:jc w:val="both"/>
        <w:rPr>
          <w:rFonts w:ascii="Times New Roman" w:hAnsi="Times New Roman" w:cs="Times New Roman"/>
          <w:sz w:val="24"/>
          <w:szCs w:val="24"/>
        </w:rPr>
      </w:pPr>
    </w:p>
    <w:p w:rsidR="006029B0" w:rsidRPr="00F2154F" w:rsidRDefault="006029B0">
      <w:pPr>
        <w:widowControl/>
        <w:jc w:val="both"/>
        <w:rPr>
          <w:rFonts w:ascii="Times New Roman" w:hAnsi="Times New Roman" w:cs="Times New Roman"/>
          <w:sz w:val="24"/>
          <w:szCs w:val="24"/>
        </w:rPr>
      </w:pPr>
    </w:p>
    <w:p w:rsidR="006029B0" w:rsidRPr="00F2154F" w:rsidRDefault="006029B0">
      <w:pPr>
        <w:widowControl/>
        <w:jc w:val="both"/>
        <w:rPr>
          <w:rFonts w:ascii="Times New Roman" w:hAnsi="Times New Roman" w:cs="Times New Roman"/>
          <w:sz w:val="24"/>
          <w:szCs w:val="24"/>
        </w:rPr>
      </w:pPr>
    </w:p>
    <w:p w:rsidR="006029B0" w:rsidRPr="00F2154F" w:rsidRDefault="006029B0">
      <w:pPr>
        <w:widowControl/>
        <w:jc w:val="center"/>
        <w:rPr>
          <w:rFonts w:ascii="Times New Roman" w:hAnsi="Times New Roman" w:cs="Times New Roman"/>
          <w:sz w:val="24"/>
          <w:szCs w:val="24"/>
        </w:rPr>
      </w:pPr>
    </w:p>
    <w:p w:rsidR="006029B0" w:rsidRPr="00F2154F" w:rsidRDefault="006029B0">
      <w:pPr>
        <w:widowControl/>
        <w:jc w:val="both"/>
        <w:rPr>
          <w:rFonts w:ascii="Times New Roman" w:hAnsi="Times New Roman" w:cs="Times New Roman"/>
          <w:sz w:val="24"/>
          <w:szCs w:val="24"/>
        </w:rPr>
      </w:pPr>
    </w:p>
    <w:p w:rsidR="006029B0" w:rsidRPr="00F2154F" w:rsidRDefault="006029B0">
      <w:pPr>
        <w:widowControl/>
        <w:jc w:val="center"/>
        <w:rPr>
          <w:rFonts w:ascii="Times New Roman" w:hAnsi="Times New Roman" w:cs="Times New Roman"/>
          <w:sz w:val="24"/>
          <w:szCs w:val="24"/>
        </w:rPr>
      </w:pPr>
    </w:p>
    <w:p w:rsidR="006029B0" w:rsidRPr="00F2154F" w:rsidRDefault="00E51701" w:rsidP="00E733FD">
      <w:pPr>
        <w:widowControl/>
        <w:jc w:val="both"/>
        <w:rPr>
          <w:rFonts w:ascii="Times New Roman" w:hAnsi="Times New Roman" w:cs="Times New Roman"/>
          <w:sz w:val="24"/>
          <w:szCs w:val="24"/>
        </w:rPr>
      </w:pPr>
      <w:r w:rsidRPr="00F2154F">
        <w:rPr>
          <w:rFonts w:ascii="Times New Roman" w:hAnsi="Times New Roman" w:cs="Times New Roman"/>
          <w:sz w:val="24"/>
          <w:szCs w:val="24"/>
        </w:rPr>
        <w:br w:type="page"/>
      </w:r>
    </w:p>
    <w:p w:rsidR="00177FD5" w:rsidRPr="00F2154F" w:rsidRDefault="00177FD5">
      <w:pPr>
        <w:widowControl/>
        <w:jc w:val="both"/>
        <w:rPr>
          <w:rFonts w:ascii="Times New Roman" w:hAnsi="Times New Roman" w:cs="Times New Roman"/>
          <w:sz w:val="24"/>
          <w:szCs w:val="24"/>
        </w:rPr>
      </w:pPr>
    </w:p>
    <w:p w:rsidR="00177FD5" w:rsidRPr="00F2154F" w:rsidRDefault="00177FD5">
      <w:pPr>
        <w:widowControl/>
        <w:jc w:val="both"/>
        <w:rPr>
          <w:rFonts w:ascii="Times New Roman" w:hAnsi="Times New Roman" w:cs="Times New Roman"/>
          <w:sz w:val="24"/>
          <w:szCs w:val="24"/>
        </w:rPr>
      </w:pPr>
    </w:p>
    <w:p w:rsidR="00177FD5" w:rsidRPr="00F2154F" w:rsidRDefault="00177FD5">
      <w:pPr>
        <w:widowControl/>
        <w:jc w:val="both"/>
        <w:rPr>
          <w:rFonts w:ascii="Times New Roman" w:hAnsi="Times New Roman" w:cs="Times New Roman"/>
          <w:sz w:val="24"/>
          <w:szCs w:val="24"/>
        </w:rPr>
      </w:pPr>
    </w:p>
    <w:p w:rsidR="00177FD5" w:rsidRPr="00F2154F" w:rsidRDefault="00177FD5">
      <w:pPr>
        <w:widowControl/>
        <w:jc w:val="both"/>
        <w:rPr>
          <w:rFonts w:ascii="Times New Roman" w:hAnsi="Times New Roman" w:cs="Times New Roman"/>
          <w:sz w:val="24"/>
          <w:szCs w:val="24"/>
        </w:rPr>
      </w:pPr>
    </w:p>
    <w:p w:rsidR="00177FD5" w:rsidRPr="00F2154F" w:rsidRDefault="00177FD5">
      <w:pPr>
        <w:widowControl/>
        <w:jc w:val="both"/>
        <w:rPr>
          <w:rFonts w:ascii="Times New Roman" w:hAnsi="Times New Roman" w:cs="Times New Roman"/>
          <w:sz w:val="24"/>
          <w:szCs w:val="24"/>
        </w:rPr>
      </w:pPr>
    </w:p>
    <w:p w:rsidR="00177FD5" w:rsidRPr="00F2154F" w:rsidRDefault="00177FD5">
      <w:pPr>
        <w:widowControl/>
        <w:jc w:val="both"/>
        <w:rPr>
          <w:rFonts w:ascii="Times New Roman" w:hAnsi="Times New Roman" w:cs="Times New Roman"/>
          <w:sz w:val="24"/>
          <w:szCs w:val="24"/>
        </w:rPr>
      </w:pPr>
    </w:p>
    <w:p w:rsidR="00177FD5" w:rsidRPr="00F2154F" w:rsidRDefault="00177FD5">
      <w:pPr>
        <w:widowControl/>
        <w:jc w:val="both"/>
        <w:rPr>
          <w:rFonts w:ascii="Times New Roman" w:hAnsi="Times New Roman" w:cs="Times New Roman"/>
          <w:sz w:val="24"/>
          <w:szCs w:val="24"/>
        </w:rPr>
      </w:pPr>
    </w:p>
    <w:p w:rsidR="00177FD5" w:rsidRDefault="00177FD5">
      <w:pPr>
        <w:widowControl/>
        <w:jc w:val="both"/>
        <w:rPr>
          <w:rFonts w:ascii="Times New Roman" w:hAnsi="Times New Roman" w:cs="Times New Roman"/>
          <w:sz w:val="24"/>
          <w:szCs w:val="24"/>
        </w:rPr>
      </w:pPr>
    </w:p>
    <w:p w:rsidR="0049255D" w:rsidRDefault="0049255D">
      <w:pPr>
        <w:widowControl/>
        <w:jc w:val="both"/>
        <w:rPr>
          <w:rFonts w:ascii="Times New Roman" w:hAnsi="Times New Roman" w:cs="Times New Roman"/>
          <w:sz w:val="24"/>
          <w:szCs w:val="24"/>
        </w:rPr>
      </w:pPr>
    </w:p>
    <w:p w:rsidR="0049255D" w:rsidRPr="00F2154F" w:rsidRDefault="0049255D">
      <w:pPr>
        <w:widowControl/>
        <w:jc w:val="both"/>
        <w:rPr>
          <w:rFonts w:ascii="Times New Roman" w:hAnsi="Times New Roman" w:cs="Times New Roman"/>
          <w:sz w:val="24"/>
          <w:szCs w:val="24"/>
        </w:rPr>
      </w:pPr>
    </w:p>
    <w:p w:rsidR="00177FD5" w:rsidRPr="00F2154F" w:rsidRDefault="00177FD5">
      <w:pPr>
        <w:widowControl/>
        <w:jc w:val="both"/>
        <w:rPr>
          <w:rFonts w:ascii="Times New Roman" w:hAnsi="Times New Roman" w:cs="Times New Roman"/>
          <w:sz w:val="24"/>
          <w:szCs w:val="24"/>
        </w:rPr>
      </w:pPr>
    </w:p>
    <w:p w:rsidR="00177FD5" w:rsidRPr="00F2154F" w:rsidRDefault="00177FD5">
      <w:pPr>
        <w:widowControl/>
        <w:jc w:val="both"/>
        <w:rPr>
          <w:rFonts w:ascii="Times New Roman" w:hAnsi="Times New Roman" w:cs="Times New Roman"/>
          <w:sz w:val="24"/>
          <w:szCs w:val="24"/>
        </w:rPr>
      </w:pPr>
    </w:p>
    <w:p w:rsidR="00177FD5" w:rsidRPr="00F2154F" w:rsidRDefault="00177FD5">
      <w:pPr>
        <w:widowControl/>
        <w:jc w:val="both"/>
        <w:rPr>
          <w:rFonts w:ascii="Times New Roman" w:hAnsi="Times New Roman" w:cs="Times New Roman"/>
          <w:sz w:val="24"/>
          <w:szCs w:val="24"/>
        </w:rPr>
      </w:pPr>
    </w:p>
    <w:p w:rsidR="006029B0" w:rsidRPr="00F2154F" w:rsidRDefault="006029B0" w:rsidP="00A37441">
      <w:pPr>
        <w:pStyle w:val="Titre1"/>
        <w:ind w:left="1134" w:right="1134"/>
        <w:jc w:val="center"/>
        <w:rPr>
          <w:rFonts w:ascii="Times New Roman" w:hAnsi="Times New Roman" w:cs="Times New Roman"/>
          <w:color w:val="0000FF"/>
        </w:rPr>
      </w:pPr>
      <w:bookmarkStart w:id="12" w:name="_Toc148429679"/>
      <w:bookmarkStart w:id="13" w:name="_Toc148429987"/>
      <w:bookmarkStart w:id="14" w:name="_Toc149374978"/>
      <w:bookmarkStart w:id="15" w:name="_Toc149622873"/>
      <w:bookmarkStart w:id="16" w:name="_Toc514413903"/>
      <w:r w:rsidRPr="00F2154F">
        <w:rPr>
          <w:rFonts w:ascii="Times New Roman" w:hAnsi="Times New Roman" w:cs="Times New Roman"/>
          <w:color w:val="0000FF"/>
        </w:rPr>
        <w:t>Chapitre I</w:t>
      </w:r>
      <w:r w:rsidRPr="00F2154F">
        <w:rPr>
          <w:rFonts w:ascii="Times New Roman" w:hAnsi="Times New Roman" w:cs="Times New Roman"/>
          <w:b w:val="0"/>
          <w:bCs w:val="0"/>
          <w:color w:val="0000FF"/>
        </w:rPr>
        <w:t xml:space="preserve"> : </w:t>
      </w:r>
      <w:r w:rsidRPr="00F2154F">
        <w:rPr>
          <w:rFonts w:ascii="Times New Roman" w:hAnsi="Times New Roman" w:cs="Times New Roman"/>
          <w:b w:val="0"/>
          <w:bCs w:val="0"/>
          <w:color w:val="0000FF"/>
        </w:rPr>
        <w:br/>
      </w:r>
      <w:r w:rsidRPr="00F2154F">
        <w:rPr>
          <w:rFonts w:ascii="Times New Roman" w:hAnsi="Times New Roman" w:cs="Times New Roman"/>
          <w:color w:val="0000FF"/>
        </w:rPr>
        <w:t>Les caractéristiques démographiques</w:t>
      </w:r>
      <w:r w:rsidR="00A37441" w:rsidRPr="00F2154F">
        <w:rPr>
          <w:rFonts w:ascii="Times New Roman" w:hAnsi="Times New Roman" w:cs="Times New Roman"/>
          <w:color w:val="0000FF"/>
        </w:rPr>
        <w:t xml:space="preserve"> de la population de la </w:t>
      </w:r>
      <w:bookmarkEnd w:id="12"/>
      <w:bookmarkEnd w:id="13"/>
      <w:bookmarkEnd w:id="14"/>
      <w:bookmarkEnd w:id="15"/>
      <w:r w:rsidR="00B61F3D" w:rsidRPr="00F2154F">
        <w:rPr>
          <w:rFonts w:ascii="Times New Roman" w:hAnsi="Times New Roman" w:cs="Times New Roman"/>
          <w:color w:val="0000FF"/>
        </w:rPr>
        <w:t>province</w:t>
      </w:r>
      <w:bookmarkEnd w:id="16"/>
    </w:p>
    <w:p w:rsidR="006F2946" w:rsidRPr="00F2154F" w:rsidRDefault="00495F3B" w:rsidP="00E733FD">
      <w:pPr>
        <w:pStyle w:val="Titre2"/>
        <w:rPr>
          <w:rFonts w:ascii="Times New Roman" w:hAnsi="Times New Roman" w:cs="Times New Roman"/>
          <w:color w:val="0000FF"/>
        </w:rPr>
      </w:pPr>
      <w:r w:rsidRPr="00F2154F">
        <w:rPr>
          <w:rFonts w:ascii="Times New Roman" w:hAnsi="Times New Roman" w:cs="Times New Roman"/>
          <w:sz w:val="24"/>
          <w:szCs w:val="24"/>
        </w:rPr>
        <w:br w:type="page"/>
      </w:r>
      <w:bookmarkStart w:id="17" w:name="_Toc148429680"/>
      <w:bookmarkStart w:id="18" w:name="_Toc148429988"/>
      <w:bookmarkStart w:id="19" w:name="_Toc149374979"/>
      <w:bookmarkStart w:id="20" w:name="_Toc149622874"/>
      <w:bookmarkStart w:id="21" w:name="_Toc514413904"/>
      <w:r w:rsidR="006F2946" w:rsidRPr="00F2154F">
        <w:rPr>
          <w:rFonts w:ascii="Times New Roman" w:hAnsi="Times New Roman" w:cs="Times New Roman"/>
          <w:color w:val="0000FF"/>
        </w:rPr>
        <w:lastRenderedPageBreak/>
        <w:t>Introduction</w:t>
      </w:r>
      <w:bookmarkEnd w:id="17"/>
      <w:bookmarkEnd w:id="18"/>
      <w:bookmarkEnd w:id="19"/>
      <w:bookmarkEnd w:id="20"/>
      <w:bookmarkEnd w:id="21"/>
    </w:p>
    <w:p w:rsidR="006F2946" w:rsidRPr="00F2154F" w:rsidRDefault="006F2946" w:rsidP="00A57400">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Grâce aux enquêtes et recensements réalisés par le Haut Commissariat au Plan, le Maroc en général</w:t>
      </w:r>
      <w:r w:rsidR="00A57400" w:rsidRPr="00F2154F">
        <w:rPr>
          <w:rFonts w:ascii="Times New Roman" w:hAnsi="Times New Roman" w:cs="Times New Roman"/>
          <w:sz w:val="22"/>
          <w:szCs w:val="21"/>
        </w:rPr>
        <w:t>,</w:t>
      </w:r>
      <w:r w:rsidRPr="00F2154F">
        <w:rPr>
          <w:rFonts w:ascii="Times New Roman" w:hAnsi="Times New Roman" w:cs="Times New Roman"/>
          <w:sz w:val="22"/>
          <w:szCs w:val="21"/>
        </w:rPr>
        <w:t xml:space="preserve"> la région</w:t>
      </w:r>
      <w:r w:rsidR="00A57400" w:rsidRPr="00F2154F">
        <w:rPr>
          <w:rFonts w:ascii="Times New Roman" w:hAnsi="Times New Roman" w:cs="Times New Roman"/>
          <w:sz w:val="22"/>
          <w:szCs w:val="21"/>
        </w:rPr>
        <w:t xml:space="preserve"> et la </w:t>
      </w:r>
      <w:r w:rsidR="00B61F3D" w:rsidRPr="00F2154F">
        <w:rPr>
          <w:rFonts w:ascii="Times New Roman" w:hAnsi="Times New Roman" w:cs="Times New Roman"/>
          <w:sz w:val="22"/>
          <w:szCs w:val="21"/>
        </w:rPr>
        <w:t>province</w:t>
      </w:r>
      <w:r w:rsidRPr="00F2154F">
        <w:rPr>
          <w:rFonts w:ascii="Times New Roman" w:hAnsi="Times New Roman" w:cs="Times New Roman"/>
          <w:sz w:val="22"/>
          <w:szCs w:val="21"/>
        </w:rPr>
        <w:t xml:space="preserve"> en particulier ont pu bénéficier de données pertinentes qui ont permis d’éclairer le décideur dans la prise de décisions, et continueront à le faire. Ces données concernent divers domaines qui vont de la démographie, aux caractéristiques socio- économiques et de niveau de vie de la population tout en passant par les établissements économiques.</w:t>
      </w:r>
    </w:p>
    <w:p w:rsidR="006F2946" w:rsidRPr="00F2154F" w:rsidRDefault="006F2946" w:rsidP="006F2946">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Le recensement occupe une place primordiale dans le système statistique national. Les informations recueillies par ce dernier concernent à la fois les équipements des communes, les logements, les ménages et les caractéristiques individuelles de la population. Ces informations sont en grande partie reprises par les recensements successifs permettant d’analyser l'évolution de la situation démographique et socio-économique des unités administratives, notamment la </w:t>
      </w:r>
      <w:r w:rsidR="00B61F3D" w:rsidRPr="00F2154F">
        <w:rPr>
          <w:rFonts w:ascii="Times New Roman" w:hAnsi="Times New Roman" w:cs="Times New Roman"/>
          <w:sz w:val="22"/>
          <w:szCs w:val="21"/>
        </w:rPr>
        <w:t>province</w:t>
      </w:r>
      <w:r w:rsidRPr="00F2154F">
        <w:rPr>
          <w:rFonts w:ascii="Times New Roman" w:hAnsi="Times New Roman" w:cs="Times New Roman"/>
          <w:sz w:val="22"/>
          <w:szCs w:val="21"/>
        </w:rPr>
        <w:t>.</w:t>
      </w:r>
    </w:p>
    <w:p w:rsidR="006F2946" w:rsidRPr="00F2154F" w:rsidRDefault="006F2946" w:rsidP="00C529D1">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En effet, les premiers résultats du recensement de la po</w:t>
      </w:r>
      <w:r w:rsidR="00C529D1">
        <w:rPr>
          <w:rFonts w:ascii="Times New Roman" w:hAnsi="Times New Roman" w:cs="Times New Roman"/>
          <w:sz w:val="22"/>
          <w:szCs w:val="21"/>
        </w:rPr>
        <w:t>pulation et de l'habitat de 2014</w:t>
      </w:r>
      <w:r w:rsidRPr="00F2154F">
        <w:rPr>
          <w:rFonts w:ascii="Times New Roman" w:hAnsi="Times New Roman" w:cs="Times New Roman"/>
          <w:sz w:val="22"/>
          <w:szCs w:val="21"/>
        </w:rPr>
        <w:t xml:space="preserve"> touchant la </w:t>
      </w:r>
      <w:r w:rsidR="00B61F3D" w:rsidRPr="00F2154F">
        <w:rPr>
          <w:rFonts w:ascii="Times New Roman" w:hAnsi="Times New Roman" w:cs="Times New Roman"/>
          <w:sz w:val="22"/>
          <w:szCs w:val="21"/>
        </w:rPr>
        <w:t>province</w:t>
      </w:r>
      <w:r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Pr="00F2154F">
        <w:rPr>
          <w:rFonts w:ascii="Times New Roman" w:hAnsi="Times New Roman" w:cs="Times New Roman"/>
          <w:sz w:val="22"/>
          <w:szCs w:val="21"/>
        </w:rPr>
        <w:t>, arrivent à point nommé avec le lancement, par Sa Majesté le Roi Mohamed VI</w:t>
      </w:r>
      <w:r w:rsidR="00483D8A" w:rsidRPr="00F2154F">
        <w:rPr>
          <w:rFonts w:ascii="Times New Roman" w:hAnsi="Times New Roman" w:cs="Times New Roman"/>
          <w:sz w:val="22"/>
          <w:szCs w:val="21"/>
        </w:rPr>
        <w:t>, que Dieu le glorifie,</w:t>
      </w:r>
      <w:r w:rsidR="00C529D1">
        <w:rPr>
          <w:rFonts w:ascii="Times New Roman" w:hAnsi="Times New Roman" w:cs="Times New Roman"/>
          <w:sz w:val="22"/>
          <w:szCs w:val="21"/>
        </w:rPr>
        <w:t xml:space="preserve"> l’</w:t>
      </w:r>
      <w:r w:rsidRPr="00F2154F">
        <w:rPr>
          <w:rFonts w:ascii="Times New Roman" w:hAnsi="Times New Roman" w:cs="Times New Roman"/>
          <w:sz w:val="22"/>
          <w:szCs w:val="21"/>
        </w:rPr>
        <w:t xml:space="preserve">actions de haute importance pour la </w:t>
      </w:r>
      <w:r w:rsidR="00B61F3D" w:rsidRPr="00F2154F">
        <w:rPr>
          <w:rFonts w:ascii="Times New Roman" w:hAnsi="Times New Roman" w:cs="Times New Roman"/>
          <w:sz w:val="22"/>
          <w:szCs w:val="21"/>
        </w:rPr>
        <w:t>province</w:t>
      </w:r>
      <w:r w:rsidRPr="00F2154F">
        <w:rPr>
          <w:rFonts w:ascii="Times New Roman" w:hAnsi="Times New Roman" w:cs="Times New Roman"/>
          <w:sz w:val="22"/>
          <w:szCs w:val="21"/>
        </w:rPr>
        <w:t>. Il s’agit de l’Initiative Nationale du Développement Humain (INDH) en mai 2005</w:t>
      </w:r>
      <w:r w:rsidR="00F82046">
        <w:rPr>
          <w:rFonts w:ascii="Times New Roman" w:hAnsi="Times New Roman" w:cs="Times New Roman"/>
          <w:sz w:val="22"/>
          <w:szCs w:val="21"/>
        </w:rPr>
        <w:t>.</w:t>
      </w:r>
      <w:r w:rsidRPr="00F2154F">
        <w:rPr>
          <w:rFonts w:ascii="Times New Roman" w:hAnsi="Times New Roman" w:cs="Times New Roman"/>
          <w:sz w:val="22"/>
          <w:szCs w:val="21"/>
        </w:rPr>
        <w:t xml:space="preserve"> </w:t>
      </w:r>
    </w:p>
    <w:p w:rsidR="006F2946" w:rsidRPr="00F2154F" w:rsidRDefault="006F2946" w:rsidP="009272F3">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Les objectifs de ce travail consistent donc à présenter succinctement l’évolution et les changements qu'a connus la </w:t>
      </w:r>
      <w:r w:rsidR="00B61F3D" w:rsidRPr="00F2154F">
        <w:rPr>
          <w:rFonts w:ascii="Times New Roman" w:hAnsi="Times New Roman" w:cs="Times New Roman"/>
          <w:sz w:val="22"/>
          <w:szCs w:val="21"/>
        </w:rPr>
        <w:t>province</w:t>
      </w:r>
      <w:r w:rsidRPr="00F2154F">
        <w:rPr>
          <w:rFonts w:ascii="Times New Roman" w:hAnsi="Times New Roman" w:cs="Times New Roman"/>
          <w:sz w:val="22"/>
          <w:szCs w:val="21"/>
        </w:rPr>
        <w:t xml:space="preserve"> durant les dix dernières années, du recensement de </w:t>
      </w:r>
      <w:r w:rsidR="009272F3">
        <w:rPr>
          <w:rFonts w:ascii="Times New Roman" w:hAnsi="Times New Roman" w:cs="Times New Roman"/>
          <w:sz w:val="22"/>
          <w:szCs w:val="21"/>
        </w:rPr>
        <w:t>2004</w:t>
      </w:r>
      <w:r w:rsidRPr="00F2154F">
        <w:rPr>
          <w:rFonts w:ascii="Times New Roman" w:hAnsi="Times New Roman" w:cs="Times New Roman"/>
          <w:sz w:val="22"/>
          <w:szCs w:val="21"/>
        </w:rPr>
        <w:t xml:space="preserve"> au recensement de </w:t>
      </w:r>
      <w:r w:rsidR="009272F3">
        <w:rPr>
          <w:rFonts w:ascii="Times New Roman" w:hAnsi="Times New Roman" w:cs="Times New Roman"/>
          <w:sz w:val="22"/>
          <w:szCs w:val="21"/>
        </w:rPr>
        <w:t>2014</w:t>
      </w:r>
      <w:r w:rsidRPr="00F2154F">
        <w:rPr>
          <w:rFonts w:ascii="Times New Roman" w:hAnsi="Times New Roman" w:cs="Times New Roman"/>
          <w:sz w:val="22"/>
          <w:szCs w:val="21"/>
        </w:rPr>
        <w:t xml:space="preserve">, dans le but d’apprécier les composantes du développement humain, et en mettant en évidence les résultats des actions en matière de population et leur impact sur le développement humain dans la </w:t>
      </w:r>
      <w:r w:rsidR="00B61F3D" w:rsidRPr="00F2154F">
        <w:rPr>
          <w:rFonts w:ascii="Times New Roman" w:hAnsi="Times New Roman" w:cs="Times New Roman"/>
          <w:sz w:val="22"/>
          <w:szCs w:val="21"/>
        </w:rPr>
        <w:t>province</w:t>
      </w:r>
      <w:r w:rsidRPr="00F2154F">
        <w:rPr>
          <w:rFonts w:ascii="Times New Roman" w:hAnsi="Times New Roman" w:cs="Times New Roman"/>
          <w:sz w:val="22"/>
          <w:szCs w:val="21"/>
        </w:rPr>
        <w:t>. Il s’agit particulièrement de la démographie, de l’alphabétisation, de l’activité économique et de l’emploi, et des conditions de vie des ménages dont l’habitat et le niveau de vie.</w:t>
      </w:r>
    </w:p>
    <w:p w:rsidR="002275E9" w:rsidRPr="00F2154F" w:rsidRDefault="002275E9" w:rsidP="006F2946">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br w:type="page"/>
      </w:r>
    </w:p>
    <w:p w:rsidR="006029B0" w:rsidRPr="00F2154F" w:rsidRDefault="006029B0" w:rsidP="00487727">
      <w:pPr>
        <w:pStyle w:val="Titre2"/>
        <w:rPr>
          <w:rFonts w:ascii="Times New Roman" w:hAnsi="Times New Roman" w:cs="Times New Roman"/>
          <w:color w:val="0000FF"/>
        </w:rPr>
      </w:pPr>
      <w:bookmarkStart w:id="22" w:name="_Toc148429681"/>
      <w:bookmarkStart w:id="23" w:name="_Toc148429989"/>
      <w:bookmarkStart w:id="24" w:name="_Toc149374980"/>
      <w:bookmarkStart w:id="25" w:name="_Toc149622875"/>
      <w:bookmarkStart w:id="26" w:name="_Toc514413905"/>
      <w:smartTag w:uri="urn:schemas-microsoft-com:office:smarttags" w:element="metricconverter">
        <w:smartTagPr>
          <w:attr w:name="ProductID" w:val="1. L"/>
        </w:smartTagPr>
        <w:r w:rsidRPr="00F2154F">
          <w:rPr>
            <w:rFonts w:ascii="Times New Roman" w:hAnsi="Times New Roman" w:cs="Times New Roman"/>
            <w:color w:val="0000FF"/>
          </w:rPr>
          <w:lastRenderedPageBreak/>
          <w:t xml:space="preserve">1. </w:t>
        </w:r>
        <w:r w:rsidR="00487727" w:rsidRPr="00F2154F">
          <w:rPr>
            <w:rFonts w:ascii="Times New Roman" w:hAnsi="Times New Roman" w:cs="Times New Roman"/>
            <w:color w:val="0000FF"/>
          </w:rPr>
          <w:t>L</w:t>
        </w:r>
      </w:smartTag>
      <w:r w:rsidRPr="00F2154F">
        <w:rPr>
          <w:rFonts w:ascii="Times New Roman" w:hAnsi="Times New Roman" w:cs="Times New Roman"/>
          <w:color w:val="0000FF"/>
        </w:rPr>
        <w:t>'accroissement démographique</w:t>
      </w:r>
      <w:bookmarkEnd w:id="22"/>
      <w:bookmarkEnd w:id="23"/>
      <w:bookmarkEnd w:id="24"/>
      <w:bookmarkEnd w:id="25"/>
      <w:bookmarkEnd w:id="26"/>
      <w:r w:rsidRPr="00F2154F">
        <w:rPr>
          <w:rFonts w:ascii="Times New Roman" w:hAnsi="Times New Roman" w:cs="Times New Roman"/>
          <w:color w:val="0000FF"/>
        </w:rPr>
        <w:t xml:space="preserve"> </w:t>
      </w:r>
    </w:p>
    <w:p w:rsidR="006029B0" w:rsidRPr="00F2154F" w:rsidRDefault="006029B0" w:rsidP="0071232F">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L'accroissement démographique reste encore d'un niveau très élevé </w:t>
      </w:r>
      <w:r w:rsidR="008F321F" w:rsidRPr="00F2154F">
        <w:rPr>
          <w:rFonts w:ascii="Times New Roman" w:hAnsi="Times New Roman" w:cs="Times New Roman"/>
          <w:sz w:val="22"/>
          <w:szCs w:val="21"/>
        </w:rPr>
        <w:t xml:space="preserve">dans la </w:t>
      </w:r>
      <w:r w:rsidR="00743B68" w:rsidRPr="00F2154F">
        <w:rPr>
          <w:rFonts w:ascii="Times New Roman" w:hAnsi="Times New Roman" w:cs="Times New Roman"/>
          <w:sz w:val="22"/>
          <w:szCs w:val="21"/>
        </w:rPr>
        <w:t>p</w:t>
      </w:r>
      <w:r w:rsidR="00B61F3D" w:rsidRPr="00F2154F">
        <w:rPr>
          <w:rFonts w:ascii="Times New Roman" w:hAnsi="Times New Roman" w:cs="Times New Roman"/>
          <w:sz w:val="22"/>
          <w:szCs w:val="21"/>
        </w:rPr>
        <w:t>rovince</w:t>
      </w:r>
      <w:r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Pr="00F2154F">
        <w:rPr>
          <w:rFonts w:ascii="Times New Roman" w:hAnsi="Times New Roman" w:cs="Times New Roman"/>
          <w:sz w:val="22"/>
          <w:szCs w:val="21"/>
        </w:rPr>
        <w:t xml:space="preserve"> bien qu'il ait sensiblement fléchi au cours de</w:t>
      </w:r>
      <w:r w:rsidR="008F321F" w:rsidRPr="00F2154F">
        <w:rPr>
          <w:rFonts w:ascii="Times New Roman" w:hAnsi="Times New Roman" w:cs="Times New Roman"/>
          <w:sz w:val="22"/>
          <w:szCs w:val="21"/>
        </w:rPr>
        <w:t xml:space="preserve"> la </w:t>
      </w:r>
      <w:r w:rsidRPr="00F2154F">
        <w:rPr>
          <w:rFonts w:ascii="Times New Roman" w:hAnsi="Times New Roman" w:cs="Times New Roman"/>
          <w:sz w:val="22"/>
          <w:szCs w:val="21"/>
        </w:rPr>
        <w:t xml:space="preserve"> dernière décennie. La population de la </w:t>
      </w:r>
      <w:r w:rsidR="00743B68" w:rsidRPr="00F2154F">
        <w:rPr>
          <w:rFonts w:ascii="Times New Roman" w:hAnsi="Times New Roman" w:cs="Times New Roman"/>
          <w:sz w:val="22"/>
          <w:szCs w:val="21"/>
        </w:rPr>
        <w:t>p</w:t>
      </w:r>
      <w:r w:rsidR="00B61F3D" w:rsidRPr="00F2154F">
        <w:rPr>
          <w:rFonts w:ascii="Times New Roman" w:hAnsi="Times New Roman" w:cs="Times New Roman"/>
          <w:sz w:val="22"/>
          <w:szCs w:val="21"/>
        </w:rPr>
        <w:t>rovince</w:t>
      </w:r>
      <w:r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Pr="00F2154F">
        <w:rPr>
          <w:rFonts w:ascii="Times New Roman" w:hAnsi="Times New Roman" w:cs="Times New Roman"/>
          <w:sz w:val="22"/>
          <w:szCs w:val="21"/>
        </w:rPr>
        <w:t xml:space="preserve">, s'est renforcée de presque </w:t>
      </w:r>
      <w:r w:rsidR="00D47D59">
        <w:rPr>
          <w:rFonts w:ascii="Times New Roman" w:hAnsi="Times New Roman" w:cs="Times New Roman"/>
          <w:sz w:val="22"/>
          <w:szCs w:val="21"/>
        </w:rPr>
        <w:t>20</w:t>
      </w:r>
      <w:r w:rsidR="00AB3A46">
        <w:rPr>
          <w:rFonts w:ascii="Times New Roman" w:hAnsi="Times New Roman" w:cs="Times New Roman"/>
          <w:sz w:val="22"/>
          <w:szCs w:val="21"/>
        </w:rPr>
        <w:t>752</w:t>
      </w:r>
      <w:r w:rsidR="006E33B0" w:rsidRPr="00F2154F">
        <w:rPr>
          <w:rFonts w:ascii="Times New Roman" w:hAnsi="Times New Roman" w:cs="Times New Roman"/>
          <w:sz w:val="22"/>
          <w:szCs w:val="21"/>
        </w:rPr>
        <w:t xml:space="preserve"> </w:t>
      </w:r>
      <w:r w:rsidR="008F321F" w:rsidRPr="00F2154F">
        <w:rPr>
          <w:rFonts w:ascii="Times New Roman" w:hAnsi="Times New Roman" w:cs="Times New Roman"/>
          <w:sz w:val="22"/>
          <w:szCs w:val="21"/>
        </w:rPr>
        <w:t xml:space="preserve">milles </w:t>
      </w:r>
      <w:r w:rsidRPr="00F2154F">
        <w:rPr>
          <w:rFonts w:ascii="Times New Roman" w:hAnsi="Times New Roman" w:cs="Times New Roman"/>
          <w:sz w:val="22"/>
          <w:szCs w:val="21"/>
        </w:rPr>
        <w:t>personnes depuis</w:t>
      </w:r>
      <w:r w:rsidR="00A050D7">
        <w:rPr>
          <w:rFonts w:ascii="Times New Roman" w:hAnsi="Times New Roman" w:cs="Times New Roman"/>
          <w:sz w:val="22"/>
          <w:szCs w:val="21"/>
        </w:rPr>
        <w:t xml:space="preserve"> </w:t>
      </w:r>
      <w:smartTag w:uri="urn:schemas-microsoft-com:office:smarttags" w:element="metricconverter">
        <w:smartTagPr>
          <w:attr w:name="ProductID" w:val="2004. C"/>
        </w:smartTagPr>
        <w:r w:rsidR="00A050D7">
          <w:rPr>
            <w:rFonts w:ascii="Times New Roman" w:hAnsi="Times New Roman" w:cs="Times New Roman"/>
            <w:sz w:val="22"/>
            <w:szCs w:val="21"/>
          </w:rPr>
          <w:t xml:space="preserve">2004. </w:t>
        </w:r>
        <w:r w:rsidRPr="00F2154F">
          <w:rPr>
            <w:rFonts w:ascii="Times New Roman" w:hAnsi="Times New Roman" w:cs="Times New Roman"/>
            <w:sz w:val="22"/>
            <w:szCs w:val="21"/>
          </w:rPr>
          <w:t>C</w:t>
        </w:r>
      </w:smartTag>
      <w:r w:rsidRPr="00F2154F">
        <w:rPr>
          <w:rFonts w:ascii="Times New Roman" w:hAnsi="Times New Roman" w:cs="Times New Roman"/>
          <w:sz w:val="22"/>
          <w:szCs w:val="21"/>
        </w:rPr>
        <w:t xml:space="preserve">'est ainsi que, d'un effectif de </w:t>
      </w:r>
      <w:r w:rsidR="002D2BE2" w:rsidRPr="00F2154F">
        <w:rPr>
          <w:rFonts w:ascii="Times New Roman" w:hAnsi="Times New Roman" w:cs="Times New Roman"/>
          <w:sz w:val="22"/>
          <w:szCs w:val="21"/>
        </w:rPr>
        <w:t>521</w:t>
      </w:r>
      <w:r w:rsidR="00AB3A46">
        <w:rPr>
          <w:rFonts w:ascii="Times New Roman" w:hAnsi="Times New Roman" w:cs="Times New Roman"/>
          <w:sz w:val="22"/>
          <w:szCs w:val="21"/>
        </w:rPr>
        <w:t>469</w:t>
      </w:r>
      <w:r w:rsidR="002D2BE2" w:rsidRPr="00F2154F">
        <w:rPr>
          <w:rFonts w:ascii="Times New Roman" w:hAnsi="Times New Roman" w:cs="Times New Roman"/>
          <w:sz w:val="22"/>
          <w:szCs w:val="21"/>
        </w:rPr>
        <w:t>  en 2004</w:t>
      </w:r>
      <w:r w:rsidR="00A050D7">
        <w:rPr>
          <w:rFonts w:ascii="Times New Roman" w:hAnsi="Times New Roman" w:cs="Times New Roman"/>
          <w:sz w:val="22"/>
          <w:szCs w:val="21"/>
        </w:rPr>
        <w:t>,</w:t>
      </w:r>
      <w:r w:rsidR="002D2BE2">
        <w:rPr>
          <w:rFonts w:ascii="Times New Roman" w:hAnsi="Times New Roman" w:cs="Times New Roman"/>
          <w:sz w:val="22"/>
          <w:szCs w:val="21"/>
        </w:rPr>
        <w:t xml:space="preserve"> </w:t>
      </w:r>
      <w:r w:rsidRPr="00F2154F">
        <w:rPr>
          <w:rFonts w:ascii="Times New Roman" w:hAnsi="Times New Roman" w:cs="Times New Roman"/>
          <w:sz w:val="22"/>
          <w:szCs w:val="21"/>
        </w:rPr>
        <w:t xml:space="preserve">la population de la </w:t>
      </w:r>
      <w:r w:rsidR="00B0099D" w:rsidRPr="00F2154F">
        <w:rPr>
          <w:rFonts w:ascii="Times New Roman" w:hAnsi="Times New Roman" w:cs="Times New Roman"/>
          <w:sz w:val="22"/>
          <w:szCs w:val="21"/>
        </w:rPr>
        <w:t>p</w:t>
      </w:r>
      <w:r w:rsidR="00B61F3D" w:rsidRPr="00F2154F">
        <w:rPr>
          <w:rFonts w:ascii="Times New Roman" w:hAnsi="Times New Roman" w:cs="Times New Roman"/>
          <w:sz w:val="22"/>
          <w:szCs w:val="21"/>
        </w:rPr>
        <w:t>rovince</w:t>
      </w:r>
      <w:r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Pr="00F2154F">
        <w:rPr>
          <w:rFonts w:ascii="Times New Roman" w:hAnsi="Times New Roman" w:cs="Times New Roman"/>
          <w:sz w:val="22"/>
          <w:szCs w:val="21"/>
        </w:rPr>
        <w:t xml:space="preserve"> s'élèvera</w:t>
      </w:r>
      <w:r w:rsidR="003C6F01" w:rsidRPr="00F2154F">
        <w:rPr>
          <w:rFonts w:ascii="Times New Roman" w:hAnsi="Times New Roman" w:cs="Times New Roman"/>
          <w:sz w:val="22"/>
          <w:szCs w:val="21"/>
        </w:rPr>
        <w:t xml:space="preserve"> à</w:t>
      </w:r>
      <w:r w:rsidR="00582EC5" w:rsidRPr="00F2154F">
        <w:rPr>
          <w:rFonts w:ascii="Times New Roman" w:hAnsi="Times New Roman" w:cs="Times New Roman"/>
          <w:sz w:val="22"/>
          <w:szCs w:val="21"/>
        </w:rPr>
        <w:t xml:space="preserve"> </w:t>
      </w:r>
      <w:r w:rsidR="002D2BE2">
        <w:rPr>
          <w:rFonts w:ascii="Times New Roman" w:hAnsi="Times New Roman" w:cs="Times New Roman"/>
          <w:sz w:val="22"/>
          <w:szCs w:val="21"/>
        </w:rPr>
        <w:t>542</w:t>
      </w:r>
      <w:r w:rsidR="00D47D59">
        <w:rPr>
          <w:rFonts w:ascii="Times New Roman" w:hAnsi="Times New Roman" w:cs="Times New Roman"/>
          <w:sz w:val="22"/>
          <w:szCs w:val="21"/>
        </w:rPr>
        <w:t xml:space="preserve"> </w:t>
      </w:r>
      <w:r w:rsidR="002D2BE2">
        <w:rPr>
          <w:rFonts w:ascii="Times New Roman" w:hAnsi="Times New Roman" w:cs="Times New Roman"/>
          <w:sz w:val="22"/>
          <w:szCs w:val="21"/>
        </w:rPr>
        <w:t>221</w:t>
      </w:r>
      <w:r w:rsidR="00B0099D"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en </w:t>
      </w:r>
      <w:r w:rsidR="002D2BE2">
        <w:rPr>
          <w:rFonts w:ascii="Times New Roman" w:hAnsi="Times New Roman" w:cs="Times New Roman"/>
          <w:sz w:val="22"/>
          <w:szCs w:val="21"/>
        </w:rPr>
        <w:t>2014</w:t>
      </w:r>
      <w:r w:rsidRPr="00F2154F">
        <w:rPr>
          <w:rFonts w:ascii="Times New Roman" w:hAnsi="Times New Roman" w:cs="Times New Roman"/>
          <w:sz w:val="22"/>
          <w:szCs w:val="21"/>
        </w:rPr>
        <w:t>, soit un taux d'accroissement annuel moyen d</w:t>
      </w:r>
      <w:r w:rsidR="003F3FCB" w:rsidRPr="00F2154F">
        <w:rPr>
          <w:rFonts w:ascii="Times New Roman" w:hAnsi="Times New Roman" w:cs="Times New Roman"/>
          <w:sz w:val="22"/>
          <w:szCs w:val="21"/>
        </w:rPr>
        <w:t>e 0,</w:t>
      </w:r>
      <w:r w:rsidR="002D2BE2">
        <w:rPr>
          <w:rFonts w:ascii="Times New Roman" w:hAnsi="Times New Roman" w:cs="Times New Roman"/>
          <w:sz w:val="22"/>
          <w:szCs w:val="21"/>
        </w:rPr>
        <w:t xml:space="preserve">38 </w:t>
      </w:r>
      <w:r w:rsidR="003F3FCB" w:rsidRPr="00F2154F">
        <w:rPr>
          <w:rFonts w:ascii="Times New Roman" w:hAnsi="Times New Roman" w:cs="Times New Roman"/>
          <w:sz w:val="22"/>
          <w:szCs w:val="21"/>
        </w:rPr>
        <w:t>% contr</w:t>
      </w:r>
      <w:r w:rsidRPr="00F2154F">
        <w:rPr>
          <w:rFonts w:ascii="Times New Roman" w:hAnsi="Times New Roman" w:cs="Times New Roman"/>
          <w:sz w:val="22"/>
          <w:szCs w:val="21"/>
        </w:rPr>
        <w:t xml:space="preserve">e </w:t>
      </w:r>
      <w:r w:rsidR="00DA675E" w:rsidRPr="00F2154F">
        <w:rPr>
          <w:rFonts w:ascii="Times New Roman" w:hAnsi="Times New Roman" w:cs="Times New Roman"/>
          <w:sz w:val="22"/>
          <w:szCs w:val="21"/>
        </w:rPr>
        <w:t>1</w:t>
      </w:r>
      <w:r w:rsidRPr="00F2154F">
        <w:rPr>
          <w:rFonts w:ascii="Times New Roman" w:hAnsi="Times New Roman" w:cs="Times New Roman"/>
          <w:sz w:val="22"/>
          <w:szCs w:val="21"/>
        </w:rPr>
        <w:t>,</w:t>
      </w:r>
      <w:r w:rsidR="002D2BE2">
        <w:rPr>
          <w:rFonts w:ascii="Times New Roman" w:hAnsi="Times New Roman" w:cs="Times New Roman"/>
          <w:sz w:val="22"/>
          <w:szCs w:val="21"/>
        </w:rPr>
        <w:t>24</w:t>
      </w:r>
      <w:r w:rsidRPr="00F2154F">
        <w:rPr>
          <w:rFonts w:ascii="Times New Roman" w:hAnsi="Times New Roman" w:cs="Times New Roman"/>
          <w:sz w:val="22"/>
          <w:szCs w:val="21"/>
        </w:rPr>
        <w:t xml:space="preserve">% </w:t>
      </w:r>
      <w:r w:rsidR="003F3FCB" w:rsidRPr="00F2154F">
        <w:rPr>
          <w:rFonts w:ascii="Times New Roman" w:hAnsi="Times New Roman" w:cs="Times New Roman"/>
          <w:sz w:val="22"/>
          <w:szCs w:val="21"/>
        </w:rPr>
        <w:t xml:space="preserve">au niveau régional et </w:t>
      </w:r>
      <w:r w:rsidR="00DA675E" w:rsidRPr="00F2154F">
        <w:rPr>
          <w:rFonts w:ascii="Times New Roman" w:hAnsi="Times New Roman" w:cs="Times New Roman"/>
          <w:sz w:val="22"/>
          <w:szCs w:val="21"/>
        </w:rPr>
        <w:t>1,</w:t>
      </w:r>
      <w:r w:rsidR="002D2BE2">
        <w:rPr>
          <w:rFonts w:ascii="Times New Roman" w:hAnsi="Times New Roman" w:cs="Times New Roman"/>
          <w:sz w:val="22"/>
          <w:szCs w:val="21"/>
        </w:rPr>
        <w:t>25</w:t>
      </w:r>
      <w:r w:rsidR="00DA675E" w:rsidRPr="00F2154F">
        <w:rPr>
          <w:rFonts w:ascii="Times New Roman" w:hAnsi="Times New Roman" w:cs="Times New Roman"/>
          <w:sz w:val="22"/>
          <w:szCs w:val="21"/>
        </w:rPr>
        <w:t>% au niveau national</w:t>
      </w:r>
      <w:r w:rsidRPr="00F2154F">
        <w:rPr>
          <w:rFonts w:ascii="Times New Roman" w:hAnsi="Times New Roman" w:cs="Times New Roman"/>
          <w:sz w:val="22"/>
          <w:szCs w:val="21"/>
        </w:rPr>
        <w:t>.</w:t>
      </w:r>
    </w:p>
    <w:p w:rsidR="00CB634C" w:rsidRPr="00F2154F" w:rsidRDefault="00CB634C" w:rsidP="00B82E1D">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Cette évolution, est due aux changements socio-économiques qu'a connus la population au cours des 10 dernières années, lesquels ont eu des répercussions appréciables sur les mentalités et les attitudes vis-à-vis de la procréation. </w:t>
      </w:r>
      <w:r w:rsidR="005A649F" w:rsidRPr="00F2154F">
        <w:rPr>
          <w:rFonts w:ascii="Times New Roman" w:hAnsi="Times New Roman" w:cs="Times New Roman"/>
          <w:sz w:val="22"/>
          <w:szCs w:val="22"/>
        </w:rPr>
        <w:t>Les difficultés et les contraintes économiques, le désir de plus en plus assoiffé d'ascension sociale, l'accès à l'information sous toutes ses formes, sont autant de facteurs qui ont été à la base de ces changements.</w:t>
      </w:r>
    </w:p>
    <w:p w:rsidR="006029B0" w:rsidRPr="00F2154F" w:rsidRDefault="005A649F" w:rsidP="0071232F">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Parmi les changements, il y a la baisse</w:t>
      </w:r>
      <w:r w:rsidR="006029B0" w:rsidRPr="00F2154F">
        <w:rPr>
          <w:rFonts w:ascii="Times New Roman" w:hAnsi="Times New Roman" w:cs="Times New Roman"/>
          <w:sz w:val="22"/>
          <w:szCs w:val="22"/>
        </w:rPr>
        <w:t xml:space="preserve"> des niveaux de fécondité que connaît la population de la </w:t>
      </w:r>
      <w:r w:rsidR="00FE0362" w:rsidRPr="00F2154F">
        <w:rPr>
          <w:rFonts w:ascii="Times New Roman" w:hAnsi="Times New Roman" w:cs="Times New Roman"/>
          <w:sz w:val="22"/>
          <w:szCs w:val="22"/>
        </w:rPr>
        <w:t>p</w:t>
      </w:r>
      <w:r w:rsidR="00B61F3D" w:rsidRPr="00F2154F">
        <w:rPr>
          <w:rFonts w:ascii="Times New Roman" w:hAnsi="Times New Roman" w:cs="Times New Roman"/>
          <w:sz w:val="22"/>
          <w:szCs w:val="22"/>
        </w:rPr>
        <w:t>rovince</w:t>
      </w:r>
      <w:r w:rsidR="006029B0" w:rsidRPr="00F2154F">
        <w:rPr>
          <w:rFonts w:ascii="Times New Roman" w:hAnsi="Times New Roman" w:cs="Times New Roman"/>
          <w:sz w:val="22"/>
          <w:szCs w:val="22"/>
        </w:rPr>
        <w:t xml:space="preserve"> de </w:t>
      </w:r>
      <w:r w:rsidR="00B33792" w:rsidRPr="00F2154F">
        <w:rPr>
          <w:rFonts w:ascii="Times New Roman" w:hAnsi="Times New Roman" w:cs="Times New Roman"/>
          <w:sz w:val="22"/>
          <w:szCs w:val="22"/>
        </w:rPr>
        <w:t>Khémisset</w:t>
      </w:r>
      <w:r w:rsidRPr="00F2154F">
        <w:rPr>
          <w:rFonts w:ascii="Times New Roman" w:hAnsi="Times New Roman" w:cs="Times New Roman"/>
          <w:sz w:val="22"/>
          <w:szCs w:val="22"/>
        </w:rPr>
        <w:t>, ou l</w:t>
      </w:r>
      <w:r w:rsidR="006029B0" w:rsidRPr="00F2154F">
        <w:rPr>
          <w:rFonts w:ascii="Times New Roman" w:hAnsi="Times New Roman" w:cs="Times New Roman"/>
          <w:sz w:val="22"/>
          <w:szCs w:val="22"/>
        </w:rPr>
        <w:t xml:space="preserve">e nombre moyen d'enfants par femme, qui était </w:t>
      </w:r>
      <w:r w:rsidR="00FE0362" w:rsidRPr="00F2154F">
        <w:rPr>
          <w:rFonts w:ascii="Times New Roman" w:hAnsi="Times New Roman" w:cs="Times New Roman"/>
          <w:sz w:val="22"/>
          <w:szCs w:val="22"/>
        </w:rPr>
        <w:t xml:space="preserve">3,1 enfants </w:t>
      </w:r>
      <w:r w:rsidR="006029B0" w:rsidRPr="00F2154F">
        <w:rPr>
          <w:rFonts w:ascii="Times New Roman" w:hAnsi="Times New Roman" w:cs="Times New Roman"/>
          <w:sz w:val="22"/>
          <w:szCs w:val="22"/>
        </w:rPr>
        <w:t xml:space="preserve">au début des années </w:t>
      </w:r>
      <w:r w:rsidR="00254165" w:rsidRPr="00F2154F">
        <w:rPr>
          <w:rFonts w:ascii="Times New Roman" w:hAnsi="Times New Roman" w:cs="Times New Roman"/>
          <w:sz w:val="22"/>
          <w:szCs w:val="22"/>
        </w:rPr>
        <w:t>90</w:t>
      </w:r>
      <w:r w:rsidR="006029B0" w:rsidRPr="00F2154F">
        <w:rPr>
          <w:rFonts w:ascii="Times New Roman" w:hAnsi="Times New Roman" w:cs="Times New Roman"/>
          <w:sz w:val="22"/>
          <w:szCs w:val="22"/>
        </w:rPr>
        <w:t xml:space="preserve">, s'est réduit à </w:t>
      </w:r>
      <w:r w:rsidR="00FE0362" w:rsidRPr="00F2154F">
        <w:rPr>
          <w:rFonts w:ascii="Times New Roman" w:hAnsi="Times New Roman" w:cs="Times New Roman"/>
          <w:sz w:val="22"/>
          <w:szCs w:val="22"/>
        </w:rPr>
        <w:t>2</w:t>
      </w:r>
      <w:r w:rsidR="00A55F21">
        <w:rPr>
          <w:rFonts w:ascii="Times New Roman" w:hAnsi="Times New Roman" w:cs="Times New Roman"/>
          <w:sz w:val="22"/>
          <w:szCs w:val="22"/>
        </w:rPr>
        <w:t xml:space="preserve"> </w:t>
      </w:r>
      <w:r w:rsidR="00FE0362" w:rsidRPr="00F2154F">
        <w:rPr>
          <w:rFonts w:ascii="Times New Roman" w:hAnsi="Times New Roman" w:cs="Times New Roman"/>
          <w:sz w:val="22"/>
          <w:szCs w:val="22"/>
        </w:rPr>
        <w:t xml:space="preserve">enfants en </w:t>
      </w:r>
      <w:r w:rsidR="00A55F21">
        <w:rPr>
          <w:rFonts w:ascii="Times New Roman" w:hAnsi="Times New Roman" w:cs="Times New Roman"/>
          <w:sz w:val="22"/>
          <w:szCs w:val="22"/>
        </w:rPr>
        <w:t>2014</w:t>
      </w:r>
      <w:r w:rsidR="00FE0362" w:rsidRPr="00F2154F">
        <w:rPr>
          <w:rFonts w:ascii="Times New Roman" w:hAnsi="Times New Roman" w:cs="Times New Roman"/>
          <w:sz w:val="22"/>
          <w:szCs w:val="22"/>
        </w:rPr>
        <w:t xml:space="preserve"> </w:t>
      </w:r>
      <w:r w:rsidR="0071232F">
        <w:rPr>
          <w:rFonts w:ascii="Times New Roman" w:hAnsi="Times New Roman" w:cs="Times New Roman"/>
          <w:sz w:val="22"/>
          <w:szCs w:val="22"/>
        </w:rPr>
        <w:t>.</w:t>
      </w:r>
    </w:p>
    <w:p w:rsidR="006029B0" w:rsidRPr="00F2154F" w:rsidRDefault="00607026" w:rsidP="0071232F">
      <w:pPr>
        <w:spacing w:before="120" w:after="120"/>
        <w:ind w:firstLine="709"/>
        <w:jc w:val="both"/>
        <w:rPr>
          <w:rFonts w:ascii="Times New Roman" w:hAnsi="Times New Roman" w:cs="Times New Roman"/>
          <w:sz w:val="22"/>
          <w:szCs w:val="22"/>
        </w:rPr>
      </w:pPr>
      <w:r>
        <w:rPr>
          <w:rFonts w:ascii="Times New Roman" w:hAnsi="Times New Roman" w:cs="Times New Roman"/>
          <w:sz w:val="22"/>
          <w:szCs w:val="22"/>
        </w:rPr>
        <w:t>Par contre</w:t>
      </w:r>
      <w:r w:rsidR="005E6EC8" w:rsidRPr="00F2154F">
        <w:rPr>
          <w:rFonts w:ascii="Times New Roman" w:hAnsi="Times New Roman" w:cs="Times New Roman"/>
          <w:sz w:val="22"/>
          <w:szCs w:val="22"/>
        </w:rPr>
        <w:t>, l</w:t>
      </w:r>
      <w:r w:rsidR="006029B0" w:rsidRPr="00F2154F">
        <w:rPr>
          <w:rFonts w:ascii="Times New Roman" w:hAnsi="Times New Roman" w:cs="Times New Roman"/>
          <w:sz w:val="22"/>
          <w:szCs w:val="22"/>
        </w:rPr>
        <w:t xml:space="preserve">'âge au premier mariage des femmes </w:t>
      </w:r>
      <w:r>
        <w:rPr>
          <w:rFonts w:ascii="Times New Roman" w:hAnsi="Times New Roman" w:cs="Times New Roman"/>
          <w:sz w:val="22"/>
          <w:szCs w:val="22"/>
        </w:rPr>
        <w:t xml:space="preserve">a connu une baisse </w:t>
      </w:r>
      <w:r w:rsidR="006029B0" w:rsidRPr="00F2154F">
        <w:rPr>
          <w:rFonts w:ascii="Times New Roman" w:hAnsi="Times New Roman" w:cs="Times New Roman"/>
          <w:sz w:val="22"/>
          <w:szCs w:val="22"/>
        </w:rPr>
        <w:t xml:space="preserve">progressivement </w:t>
      </w:r>
      <w:r>
        <w:rPr>
          <w:rFonts w:ascii="Times New Roman" w:hAnsi="Times New Roman" w:cs="Times New Roman"/>
          <w:sz w:val="22"/>
          <w:szCs w:val="22"/>
        </w:rPr>
        <w:t xml:space="preserve">en passant  </w:t>
      </w:r>
      <w:r w:rsidR="006029B0" w:rsidRPr="00F2154F">
        <w:rPr>
          <w:rFonts w:ascii="Times New Roman" w:hAnsi="Times New Roman" w:cs="Times New Roman"/>
          <w:sz w:val="22"/>
          <w:szCs w:val="22"/>
        </w:rPr>
        <w:t>de</w:t>
      </w:r>
      <w:r w:rsidR="006029B0" w:rsidRPr="00EE341A">
        <w:rPr>
          <w:rFonts w:ascii="Times New Roman" w:hAnsi="Times New Roman" w:cs="Times New Roman"/>
          <w:color w:val="C00000"/>
          <w:sz w:val="22"/>
          <w:szCs w:val="22"/>
        </w:rPr>
        <w:t xml:space="preserve"> </w:t>
      </w:r>
      <w:r w:rsidR="0008003D" w:rsidRPr="00D75E30">
        <w:rPr>
          <w:rFonts w:ascii="Times New Roman" w:hAnsi="Times New Roman" w:cs="Times New Roman"/>
          <w:color w:val="0D0D0D" w:themeColor="text1" w:themeTint="F2"/>
          <w:sz w:val="22"/>
          <w:szCs w:val="22"/>
        </w:rPr>
        <w:t>25</w:t>
      </w:r>
      <w:r w:rsidR="009F1346" w:rsidRPr="00D75E30">
        <w:rPr>
          <w:rFonts w:ascii="Times New Roman" w:hAnsi="Times New Roman" w:cs="Times New Roman"/>
          <w:color w:val="0D0D0D" w:themeColor="text1" w:themeTint="F2"/>
          <w:sz w:val="22"/>
          <w:szCs w:val="22"/>
        </w:rPr>
        <w:t>,</w:t>
      </w:r>
      <w:r w:rsidR="0008003D" w:rsidRPr="00D75E30">
        <w:rPr>
          <w:rFonts w:ascii="Times New Roman" w:hAnsi="Times New Roman" w:cs="Times New Roman"/>
          <w:color w:val="0D0D0D" w:themeColor="text1" w:themeTint="F2"/>
          <w:sz w:val="22"/>
          <w:szCs w:val="22"/>
        </w:rPr>
        <w:t>7</w:t>
      </w:r>
      <w:r w:rsidR="009658B1" w:rsidRPr="00D75E30">
        <w:rPr>
          <w:rFonts w:ascii="Times New Roman" w:hAnsi="Times New Roman" w:cs="Times New Roman"/>
          <w:color w:val="0D0D0D" w:themeColor="text1" w:themeTint="F2"/>
          <w:sz w:val="22"/>
          <w:szCs w:val="22"/>
        </w:rPr>
        <w:t xml:space="preserve"> </w:t>
      </w:r>
      <w:r w:rsidR="00E740AD" w:rsidRPr="00D75E30">
        <w:rPr>
          <w:rFonts w:ascii="Times New Roman" w:hAnsi="Times New Roman" w:cs="Times New Roman"/>
          <w:color w:val="0D0D0D" w:themeColor="text1" w:themeTint="F2"/>
          <w:sz w:val="22"/>
          <w:szCs w:val="22"/>
        </w:rPr>
        <w:t xml:space="preserve">ans </w:t>
      </w:r>
      <w:r w:rsidR="006029B0" w:rsidRPr="00D75E30">
        <w:rPr>
          <w:rFonts w:ascii="Times New Roman" w:hAnsi="Times New Roman" w:cs="Times New Roman"/>
          <w:color w:val="0D0D0D" w:themeColor="text1" w:themeTint="F2"/>
          <w:sz w:val="22"/>
          <w:szCs w:val="22"/>
        </w:rPr>
        <w:t xml:space="preserve">en </w:t>
      </w:r>
      <w:r w:rsidR="009F1346" w:rsidRPr="00D75E30">
        <w:rPr>
          <w:rFonts w:ascii="Times New Roman" w:hAnsi="Times New Roman" w:cs="Times New Roman"/>
          <w:color w:val="0D0D0D" w:themeColor="text1" w:themeTint="F2"/>
          <w:sz w:val="22"/>
          <w:szCs w:val="22"/>
        </w:rPr>
        <w:t>2004</w:t>
      </w:r>
      <w:r w:rsidR="006029B0" w:rsidRPr="00D75E30">
        <w:rPr>
          <w:rFonts w:ascii="Times New Roman" w:hAnsi="Times New Roman" w:cs="Times New Roman"/>
          <w:color w:val="0D0D0D" w:themeColor="text1" w:themeTint="F2"/>
          <w:sz w:val="22"/>
          <w:szCs w:val="22"/>
        </w:rPr>
        <w:t xml:space="preserve"> </w:t>
      </w:r>
      <w:r w:rsidR="00CE0C9C" w:rsidRPr="00D75E30">
        <w:rPr>
          <w:rFonts w:ascii="Times New Roman" w:hAnsi="Times New Roman" w:cs="Times New Roman"/>
          <w:color w:val="0D0D0D" w:themeColor="text1" w:themeTint="F2"/>
          <w:sz w:val="22"/>
          <w:szCs w:val="22"/>
        </w:rPr>
        <w:t xml:space="preserve">à </w:t>
      </w:r>
      <w:r w:rsidR="0008003D" w:rsidRPr="00D75E30">
        <w:rPr>
          <w:rFonts w:ascii="Times New Roman" w:hAnsi="Times New Roman" w:cs="Times New Roman"/>
          <w:color w:val="0D0D0D" w:themeColor="text1" w:themeTint="F2"/>
          <w:sz w:val="22"/>
          <w:szCs w:val="22"/>
        </w:rPr>
        <w:t>25</w:t>
      </w:r>
      <w:r w:rsidR="009F1346" w:rsidRPr="00D75E30">
        <w:rPr>
          <w:rFonts w:ascii="Times New Roman" w:hAnsi="Times New Roman" w:cs="Times New Roman"/>
          <w:color w:val="0D0D0D" w:themeColor="text1" w:themeTint="F2"/>
          <w:sz w:val="22"/>
          <w:szCs w:val="22"/>
        </w:rPr>
        <w:t>,</w:t>
      </w:r>
      <w:r w:rsidR="0008003D" w:rsidRPr="00D75E30">
        <w:rPr>
          <w:rFonts w:ascii="Times New Roman" w:hAnsi="Times New Roman" w:cs="Times New Roman"/>
          <w:color w:val="0D0D0D" w:themeColor="text1" w:themeTint="F2"/>
          <w:sz w:val="22"/>
          <w:szCs w:val="22"/>
        </w:rPr>
        <w:t>0</w:t>
      </w:r>
      <w:r w:rsidR="00CE0C9C" w:rsidRPr="00F2154F">
        <w:rPr>
          <w:rFonts w:ascii="Times New Roman" w:hAnsi="Times New Roman" w:cs="Times New Roman"/>
          <w:sz w:val="22"/>
          <w:szCs w:val="22"/>
        </w:rPr>
        <w:t xml:space="preserve"> ans </w:t>
      </w:r>
      <w:r w:rsidR="006029B0" w:rsidRPr="00F2154F">
        <w:rPr>
          <w:rFonts w:ascii="Times New Roman" w:hAnsi="Times New Roman" w:cs="Times New Roman"/>
          <w:sz w:val="22"/>
          <w:szCs w:val="22"/>
        </w:rPr>
        <w:t xml:space="preserve">actuellement. </w:t>
      </w:r>
      <w:r w:rsidR="00260D01">
        <w:rPr>
          <w:rFonts w:ascii="Times New Roman" w:hAnsi="Times New Roman" w:cs="Times New Roman"/>
          <w:sz w:val="22"/>
          <w:szCs w:val="22"/>
        </w:rPr>
        <w:t>Malgré cette baisse, on constate toujours une</w:t>
      </w:r>
      <w:r w:rsidR="006029B0" w:rsidRPr="00F2154F">
        <w:rPr>
          <w:rFonts w:ascii="Times New Roman" w:hAnsi="Times New Roman" w:cs="Times New Roman"/>
          <w:sz w:val="22"/>
          <w:szCs w:val="22"/>
        </w:rPr>
        <w:t xml:space="preserve"> réduction des niveaux de la fécondité finale</w:t>
      </w:r>
      <w:r w:rsidR="00260D01">
        <w:rPr>
          <w:rFonts w:ascii="Times New Roman" w:hAnsi="Times New Roman" w:cs="Times New Roman"/>
          <w:sz w:val="22"/>
          <w:szCs w:val="22"/>
        </w:rPr>
        <w:t>.</w:t>
      </w:r>
      <w:r w:rsidR="006029B0" w:rsidRPr="00F2154F">
        <w:rPr>
          <w:rFonts w:ascii="Times New Roman" w:hAnsi="Times New Roman" w:cs="Times New Roman"/>
          <w:sz w:val="22"/>
          <w:szCs w:val="22"/>
        </w:rPr>
        <w:t xml:space="preserve"> </w:t>
      </w:r>
    </w:p>
    <w:p w:rsidR="006029B0" w:rsidRPr="00F2154F" w:rsidRDefault="006029B0" w:rsidP="003F318A">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Les attitudes vis-à-vis de la planification familiale ont </w:t>
      </w:r>
      <w:r w:rsidR="005E6EC8" w:rsidRPr="00F2154F">
        <w:rPr>
          <w:rFonts w:ascii="Times New Roman" w:hAnsi="Times New Roman" w:cs="Times New Roman"/>
          <w:sz w:val="22"/>
          <w:szCs w:val="22"/>
        </w:rPr>
        <w:t xml:space="preserve">aussi </w:t>
      </w:r>
      <w:r w:rsidRPr="00F2154F">
        <w:rPr>
          <w:rFonts w:ascii="Times New Roman" w:hAnsi="Times New Roman" w:cs="Times New Roman"/>
          <w:sz w:val="22"/>
          <w:szCs w:val="22"/>
        </w:rPr>
        <w:t>considérablement progressé. En est témoin, le taux de prévalence contraceptive</w:t>
      </w:r>
      <w:r w:rsidR="00847F7F">
        <w:rPr>
          <w:rFonts w:ascii="Times New Roman" w:hAnsi="Times New Roman" w:cs="Times New Roman"/>
          <w:sz w:val="22"/>
          <w:szCs w:val="22"/>
        </w:rPr>
        <w:t xml:space="preserve"> est de</w:t>
      </w:r>
      <w:r w:rsidR="002E42D7">
        <w:rPr>
          <w:rFonts w:ascii="Times New Roman" w:hAnsi="Times New Roman" w:cs="Times New Roman"/>
          <w:color w:val="C00000"/>
          <w:sz w:val="22"/>
          <w:szCs w:val="22"/>
        </w:rPr>
        <w:t xml:space="preserve"> </w:t>
      </w:r>
      <w:r w:rsidR="002E42D7" w:rsidRPr="002E42D7">
        <w:rPr>
          <w:rFonts w:ascii="Times New Roman" w:hAnsi="Times New Roman" w:cs="Times New Roman"/>
          <w:sz w:val="22"/>
          <w:szCs w:val="22"/>
        </w:rPr>
        <w:t>67,4 %</w:t>
      </w:r>
      <w:r w:rsidR="001E7B7C" w:rsidRPr="00D0428D">
        <w:rPr>
          <w:rFonts w:ascii="Times New Roman" w:hAnsi="Times New Roman" w:cs="Times New Roman"/>
          <w:color w:val="C00000"/>
          <w:sz w:val="22"/>
          <w:szCs w:val="22"/>
        </w:rPr>
        <w:t xml:space="preserve"> </w:t>
      </w:r>
      <w:r w:rsidRPr="00F2154F">
        <w:rPr>
          <w:rFonts w:ascii="Times New Roman" w:hAnsi="Times New Roman" w:cs="Times New Roman"/>
          <w:sz w:val="22"/>
          <w:szCs w:val="22"/>
        </w:rPr>
        <w:t xml:space="preserve"> </w:t>
      </w:r>
      <w:r w:rsidR="001E7B7C" w:rsidRPr="00F2154F">
        <w:rPr>
          <w:rFonts w:ascii="Times New Roman" w:hAnsi="Times New Roman" w:cs="Times New Roman"/>
          <w:sz w:val="22"/>
          <w:szCs w:val="22"/>
        </w:rPr>
        <w:t>actuellement contre 63% au niveau national (EPSF 2003-2004</w:t>
      </w:r>
      <w:r w:rsidR="00A44D46">
        <w:rPr>
          <w:rFonts w:ascii="Times New Roman" w:hAnsi="Times New Roman" w:cs="Times New Roman"/>
          <w:sz w:val="22"/>
          <w:szCs w:val="22"/>
        </w:rPr>
        <w:t xml:space="preserve"> et 2011</w:t>
      </w:r>
      <w:r w:rsidR="001E7B7C" w:rsidRPr="00F2154F">
        <w:rPr>
          <w:rFonts w:ascii="Times New Roman" w:hAnsi="Times New Roman" w:cs="Times New Roman"/>
          <w:sz w:val="22"/>
          <w:szCs w:val="22"/>
        </w:rPr>
        <w:t>)</w:t>
      </w:r>
      <w:r w:rsidR="00CE0C9C" w:rsidRPr="00F2154F">
        <w:rPr>
          <w:rFonts w:ascii="Times New Roman" w:hAnsi="Times New Roman" w:cs="Times New Roman"/>
          <w:color w:val="0000FF"/>
          <w:sz w:val="22"/>
          <w:szCs w:val="22"/>
          <w:vertAlign w:val="superscript"/>
        </w:rPr>
        <w:t xml:space="preserve"> </w:t>
      </w:r>
      <w:r w:rsidR="00CE0C9C" w:rsidRPr="00F2154F">
        <w:rPr>
          <w:rFonts w:ascii="Times New Roman" w:hAnsi="Times New Roman" w:cs="Times New Roman"/>
          <w:color w:val="0000FF"/>
          <w:sz w:val="22"/>
          <w:szCs w:val="22"/>
          <w:vertAlign w:val="superscript"/>
        </w:rPr>
        <w:footnoteReference w:id="2"/>
      </w:r>
      <w:r w:rsidRPr="00F2154F">
        <w:rPr>
          <w:rFonts w:ascii="Times New Roman" w:hAnsi="Times New Roman" w:cs="Times New Roman"/>
          <w:sz w:val="22"/>
          <w:szCs w:val="22"/>
        </w:rPr>
        <w:t xml:space="preserve">. </w:t>
      </w:r>
    </w:p>
    <w:p w:rsidR="006029B0" w:rsidRPr="00F2154F" w:rsidRDefault="006029B0" w:rsidP="00233075">
      <w:pPr>
        <w:keepLines/>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Par ailleurs, l'amélioration de la santé de la femme et des enfants, l'urbanisation que connaît </w:t>
      </w:r>
      <w:r w:rsidR="001E7B7C" w:rsidRPr="00F2154F">
        <w:rPr>
          <w:rFonts w:ascii="Times New Roman" w:hAnsi="Times New Roman" w:cs="Times New Roman"/>
          <w:sz w:val="22"/>
          <w:szCs w:val="22"/>
        </w:rPr>
        <w:t xml:space="preserve">la </w:t>
      </w:r>
      <w:r w:rsidR="00B61F3D" w:rsidRPr="00F2154F">
        <w:rPr>
          <w:rFonts w:ascii="Times New Roman" w:hAnsi="Times New Roman" w:cs="Times New Roman"/>
          <w:sz w:val="22"/>
          <w:szCs w:val="22"/>
        </w:rPr>
        <w:t>province</w:t>
      </w:r>
      <w:r w:rsidRPr="00F2154F">
        <w:rPr>
          <w:rFonts w:ascii="Times New Roman" w:hAnsi="Times New Roman" w:cs="Times New Roman"/>
          <w:sz w:val="22"/>
          <w:szCs w:val="22"/>
        </w:rPr>
        <w:t>, sont également des facteurs qui ont eu leur part dans la réduction de la fécondité.</w:t>
      </w:r>
      <w:r w:rsidR="00A53908" w:rsidRPr="00F2154F">
        <w:rPr>
          <w:rFonts w:ascii="Times New Roman" w:hAnsi="Times New Roman" w:cs="Times New Roman"/>
          <w:sz w:val="22"/>
          <w:szCs w:val="22"/>
        </w:rPr>
        <w:t xml:space="preserve"> E</w:t>
      </w:r>
      <w:r w:rsidR="005E6EC8" w:rsidRPr="00F2154F">
        <w:rPr>
          <w:rFonts w:ascii="Times New Roman" w:hAnsi="Times New Roman" w:cs="Times New Roman"/>
          <w:sz w:val="22"/>
          <w:szCs w:val="22"/>
        </w:rPr>
        <w:t>n effet, l</w:t>
      </w:r>
      <w:r w:rsidRPr="00F2154F">
        <w:rPr>
          <w:rFonts w:ascii="Times New Roman" w:hAnsi="Times New Roman" w:cs="Times New Roman"/>
          <w:sz w:val="22"/>
          <w:szCs w:val="22"/>
        </w:rPr>
        <w:t xml:space="preserve">'urbanisation contribue également, et dans une grande mesure à la baisse de la fécondité. Le nombre moyen d'enfants par femme est réduit de </w:t>
      </w:r>
      <w:r w:rsidR="00233075">
        <w:rPr>
          <w:rFonts w:ascii="Times New Roman" w:hAnsi="Times New Roman" w:cs="Times New Roman"/>
          <w:sz w:val="22"/>
          <w:szCs w:val="22"/>
        </w:rPr>
        <w:t>5</w:t>
      </w:r>
      <w:r w:rsidR="00C75779" w:rsidRPr="00F2154F">
        <w:rPr>
          <w:rFonts w:ascii="Times New Roman" w:hAnsi="Times New Roman" w:cs="Times New Roman"/>
          <w:sz w:val="22"/>
          <w:szCs w:val="22"/>
        </w:rPr>
        <w:t>,</w:t>
      </w:r>
      <w:r w:rsidR="00233075">
        <w:rPr>
          <w:rFonts w:ascii="Times New Roman" w:hAnsi="Times New Roman" w:cs="Times New Roman"/>
          <w:sz w:val="22"/>
          <w:szCs w:val="22"/>
        </w:rPr>
        <w:t>3</w:t>
      </w:r>
      <w:r w:rsidRPr="00F2154F">
        <w:rPr>
          <w:rFonts w:ascii="Times New Roman" w:hAnsi="Times New Roman" w:cs="Times New Roman"/>
          <w:sz w:val="22"/>
          <w:szCs w:val="22"/>
        </w:rPr>
        <w:t xml:space="preserve">% en milieu urbain </w:t>
      </w:r>
      <w:r w:rsidR="00F5496F" w:rsidRPr="00F2154F">
        <w:rPr>
          <w:rFonts w:ascii="Times New Roman" w:hAnsi="Times New Roman" w:cs="Times New Roman"/>
          <w:sz w:val="22"/>
          <w:szCs w:val="22"/>
        </w:rPr>
        <w:t>co</w:t>
      </w:r>
      <w:r w:rsidR="00233075">
        <w:rPr>
          <w:rFonts w:ascii="Times New Roman" w:hAnsi="Times New Roman" w:cs="Times New Roman"/>
          <w:sz w:val="22"/>
          <w:szCs w:val="22"/>
        </w:rPr>
        <w:t>ntre 21,4</w:t>
      </w:r>
      <w:r w:rsidR="00F5496F" w:rsidRPr="00F2154F">
        <w:rPr>
          <w:rFonts w:ascii="Times New Roman" w:hAnsi="Times New Roman" w:cs="Times New Roman"/>
          <w:sz w:val="22"/>
          <w:szCs w:val="22"/>
        </w:rPr>
        <w:t>% en</w:t>
      </w:r>
      <w:r w:rsidRPr="00F2154F">
        <w:rPr>
          <w:rFonts w:ascii="Times New Roman" w:hAnsi="Times New Roman" w:cs="Times New Roman"/>
          <w:sz w:val="22"/>
          <w:szCs w:val="22"/>
        </w:rPr>
        <w:t xml:space="preserve"> milieu rural. Or, l</w:t>
      </w:r>
      <w:r w:rsidR="005E6EC8" w:rsidRPr="00F2154F">
        <w:rPr>
          <w:rFonts w:ascii="Times New Roman" w:hAnsi="Times New Roman" w:cs="Times New Roman"/>
          <w:sz w:val="22"/>
          <w:szCs w:val="22"/>
        </w:rPr>
        <w:t>a</w:t>
      </w:r>
      <w:r w:rsidRPr="00F2154F">
        <w:rPr>
          <w:rFonts w:ascii="Times New Roman" w:hAnsi="Times New Roman" w:cs="Times New Roman"/>
          <w:sz w:val="22"/>
          <w:szCs w:val="22"/>
        </w:rPr>
        <w:t xml:space="preserve"> </w:t>
      </w:r>
      <w:r w:rsidR="0098071E" w:rsidRPr="00F2154F">
        <w:rPr>
          <w:rFonts w:ascii="Times New Roman" w:hAnsi="Times New Roman" w:cs="Times New Roman"/>
          <w:sz w:val="22"/>
          <w:szCs w:val="22"/>
        </w:rPr>
        <w:t>p</w:t>
      </w:r>
      <w:r w:rsidR="00B61F3D" w:rsidRPr="00F2154F">
        <w:rPr>
          <w:rFonts w:ascii="Times New Roman" w:hAnsi="Times New Roman" w:cs="Times New Roman"/>
          <w:sz w:val="22"/>
          <w:szCs w:val="22"/>
        </w:rPr>
        <w:t>rovince</w:t>
      </w:r>
      <w:r w:rsidRPr="00F2154F">
        <w:rPr>
          <w:rFonts w:ascii="Times New Roman" w:hAnsi="Times New Roman" w:cs="Times New Roman"/>
          <w:sz w:val="22"/>
          <w:szCs w:val="22"/>
        </w:rPr>
        <w:t xml:space="preserve"> de </w:t>
      </w:r>
      <w:r w:rsidR="00B33792" w:rsidRPr="00F2154F">
        <w:rPr>
          <w:rFonts w:ascii="Times New Roman" w:hAnsi="Times New Roman" w:cs="Times New Roman"/>
          <w:sz w:val="22"/>
          <w:szCs w:val="22"/>
        </w:rPr>
        <w:t>Khémisset</w:t>
      </w:r>
      <w:r w:rsidRPr="00F2154F">
        <w:rPr>
          <w:rFonts w:ascii="Times New Roman" w:hAnsi="Times New Roman" w:cs="Times New Roman"/>
          <w:sz w:val="22"/>
          <w:szCs w:val="22"/>
        </w:rPr>
        <w:t xml:space="preserve"> connaît une augmentation de la population urbaine puisque, comme nous le verrons par la suite, la part de cette population dans l'ensemble de la population d</w:t>
      </w:r>
      <w:r w:rsidR="00850EAE" w:rsidRPr="00F2154F">
        <w:rPr>
          <w:rFonts w:ascii="Times New Roman" w:hAnsi="Times New Roman" w:cs="Times New Roman"/>
          <w:sz w:val="22"/>
          <w:szCs w:val="22"/>
        </w:rPr>
        <w:t xml:space="preserve">e la </w:t>
      </w:r>
      <w:r w:rsidR="00B61F3D" w:rsidRPr="00F2154F">
        <w:rPr>
          <w:rFonts w:ascii="Times New Roman" w:hAnsi="Times New Roman" w:cs="Times New Roman"/>
          <w:sz w:val="22"/>
          <w:szCs w:val="22"/>
        </w:rPr>
        <w:t>province</w:t>
      </w:r>
      <w:r w:rsidR="00850EAE" w:rsidRPr="00F2154F">
        <w:rPr>
          <w:rFonts w:ascii="Times New Roman" w:hAnsi="Times New Roman" w:cs="Times New Roman"/>
          <w:sz w:val="22"/>
          <w:szCs w:val="22"/>
        </w:rPr>
        <w:t xml:space="preserve"> atteint</w:t>
      </w:r>
      <w:r w:rsidRPr="00F2154F">
        <w:rPr>
          <w:rFonts w:ascii="Times New Roman" w:hAnsi="Times New Roman" w:cs="Times New Roman"/>
          <w:sz w:val="22"/>
          <w:szCs w:val="22"/>
        </w:rPr>
        <w:t xml:space="preserve"> </w:t>
      </w:r>
      <w:r w:rsidR="00233075">
        <w:rPr>
          <w:rFonts w:ascii="Times New Roman" w:hAnsi="Times New Roman" w:cs="Times New Roman"/>
          <w:sz w:val="22"/>
          <w:szCs w:val="22"/>
        </w:rPr>
        <w:t>51,8</w:t>
      </w:r>
      <w:r w:rsidRPr="00F2154F">
        <w:rPr>
          <w:rFonts w:ascii="Times New Roman" w:hAnsi="Times New Roman" w:cs="Times New Roman"/>
          <w:sz w:val="22"/>
          <w:szCs w:val="22"/>
        </w:rPr>
        <w:t xml:space="preserve">% </w:t>
      </w:r>
      <w:r w:rsidR="00850EAE" w:rsidRPr="00F2154F">
        <w:rPr>
          <w:rFonts w:ascii="Times New Roman" w:hAnsi="Times New Roman" w:cs="Times New Roman"/>
          <w:sz w:val="22"/>
          <w:szCs w:val="22"/>
        </w:rPr>
        <w:t xml:space="preserve">en </w:t>
      </w:r>
      <w:r w:rsidR="00233075">
        <w:rPr>
          <w:rFonts w:ascii="Times New Roman" w:hAnsi="Times New Roman" w:cs="Times New Roman"/>
          <w:sz w:val="22"/>
          <w:szCs w:val="22"/>
        </w:rPr>
        <w:t xml:space="preserve">2014 contre 42 </w:t>
      </w:r>
      <w:r w:rsidR="00017C46" w:rsidRPr="00F2154F">
        <w:rPr>
          <w:rFonts w:ascii="Times New Roman" w:hAnsi="Times New Roman" w:cs="Times New Roman"/>
          <w:sz w:val="22"/>
          <w:szCs w:val="22"/>
        </w:rPr>
        <w:t>%</w:t>
      </w:r>
      <w:r w:rsidR="00233075">
        <w:rPr>
          <w:rFonts w:ascii="Times New Roman" w:hAnsi="Times New Roman" w:cs="Times New Roman"/>
          <w:sz w:val="22"/>
          <w:szCs w:val="22"/>
        </w:rPr>
        <w:t xml:space="preserve"> en 2004.</w:t>
      </w:r>
    </w:p>
    <w:p w:rsidR="006029B0" w:rsidRPr="00F2154F" w:rsidRDefault="00672BBB" w:rsidP="00F77780">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Cependant</w:t>
      </w:r>
      <w:r w:rsidR="006029B0" w:rsidRPr="00F2154F">
        <w:rPr>
          <w:rFonts w:ascii="Times New Roman" w:hAnsi="Times New Roman" w:cs="Times New Roman"/>
          <w:sz w:val="22"/>
          <w:szCs w:val="22"/>
        </w:rPr>
        <w:t xml:space="preserve">, avec </w:t>
      </w:r>
      <w:r w:rsidRPr="00F2154F">
        <w:rPr>
          <w:rFonts w:ascii="Times New Roman" w:hAnsi="Times New Roman" w:cs="Times New Roman"/>
          <w:sz w:val="22"/>
          <w:szCs w:val="22"/>
        </w:rPr>
        <w:t xml:space="preserve">le </w:t>
      </w:r>
      <w:r w:rsidR="006029B0" w:rsidRPr="00F2154F">
        <w:rPr>
          <w:rFonts w:ascii="Times New Roman" w:hAnsi="Times New Roman" w:cs="Times New Roman"/>
          <w:sz w:val="22"/>
          <w:szCs w:val="22"/>
        </w:rPr>
        <w:t xml:space="preserve">rythme d'accroissement que connaît la population de la </w:t>
      </w:r>
      <w:r w:rsidR="005E2DC5" w:rsidRPr="00F2154F">
        <w:rPr>
          <w:rFonts w:ascii="Times New Roman" w:hAnsi="Times New Roman" w:cs="Times New Roman"/>
          <w:sz w:val="22"/>
          <w:szCs w:val="22"/>
        </w:rPr>
        <w:t>p</w:t>
      </w:r>
      <w:r w:rsidR="00B61F3D" w:rsidRPr="00F2154F">
        <w:rPr>
          <w:rFonts w:ascii="Times New Roman" w:hAnsi="Times New Roman" w:cs="Times New Roman"/>
          <w:sz w:val="22"/>
          <w:szCs w:val="22"/>
        </w:rPr>
        <w:t>rovince</w:t>
      </w:r>
      <w:r w:rsidR="006029B0" w:rsidRPr="00F2154F">
        <w:rPr>
          <w:rFonts w:ascii="Times New Roman" w:hAnsi="Times New Roman" w:cs="Times New Roman"/>
          <w:sz w:val="22"/>
          <w:szCs w:val="22"/>
        </w:rPr>
        <w:t xml:space="preserve"> de </w:t>
      </w:r>
      <w:r w:rsidR="00B33792" w:rsidRPr="00F2154F">
        <w:rPr>
          <w:rFonts w:ascii="Times New Roman" w:hAnsi="Times New Roman" w:cs="Times New Roman"/>
          <w:sz w:val="22"/>
          <w:szCs w:val="22"/>
        </w:rPr>
        <w:t>Khémisset</w:t>
      </w:r>
      <w:r w:rsidR="006029B0" w:rsidRPr="00F2154F">
        <w:rPr>
          <w:rFonts w:ascii="Times New Roman" w:hAnsi="Times New Roman" w:cs="Times New Roman"/>
          <w:sz w:val="22"/>
          <w:szCs w:val="22"/>
        </w:rPr>
        <w:t xml:space="preserve"> actuellement, celle-ci </w:t>
      </w:r>
      <w:r w:rsidR="00FF79EE" w:rsidRPr="00F2154F">
        <w:rPr>
          <w:rFonts w:ascii="Times New Roman" w:hAnsi="Times New Roman" w:cs="Times New Roman"/>
          <w:sz w:val="22"/>
          <w:szCs w:val="22"/>
        </w:rPr>
        <w:t>n’</w:t>
      </w:r>
      <w:r w:rsidR="006029B0" w:rsidRPr="00F2154F">
        <w:rPr>
          <w:rFonts w:ascii="Times New Roman" w:hAnsi="Times New Roman" w:cs="Times New Roman"/>
          <w:sz w:val="22"/>
          <w:szCs w:val="22"/>
        </w:rPr>
        <w:t xml:space="preserve">est susceptible de </w:t>
      </w:r>
      <w:r w:rsidR="006029B0" w:rsidRPr="00F2154F">
        <w:rPr>
          <w:rFonts w:ascii="Times New Roman" w:hAnsi="Times New Roman" w:cs="Times New Roman"/>
          <w:sz w:val="22"/>
          <w:szCs w:val="22"/>
        </w:rPr>
        <w:lastRenderedPageBreak/>
        <w:t xml:space="preserve">doubler son effectif </w:t>
      </w:r>
      <w:r w:rsidR="00FF79EE" w:rsidRPr="00F2154F">
        <w:rPr>
          <w:rFonts w:ascii="Times New Roman" w:hAnsi="Times New Roman" w:cs="Times New Roman"/>
          <w:sz w:val="22"/>
          <w:szCs w:val="22"/>
        </w:rPr>
        <w:t xml:space="preserve">que </w:t>
      </w:r>
      <w:r w:rsidR="006029B0" w:rsidRPr="00F2154F">
        <w:rPr>
          <w:rFonts w:ascii="Times New Roman" w:hAnsi="Times New Roman" w:cs="Times New Roman"/>
          <w:sz w:val="22"/>
          <w:szCs w:val="22"/>
        </w:rPr>
        <w:t xml:space="preserve">dans </w:t>
      </w:r>
      <w:r w:rsidR="00F77780">
        <w:rPr>
          <w:rFonts w:ascii="Times New Roman" w:hAnsi="Times New Roman" w:cs="Times New Roman"/>
          <w:sz w:val="22"/>
          <w:szCs w:val="22"/>
        </w:rPr>
        <w:t>52</w:t>
      </w:r>
      <w:r w:rsidR="006029B0" w:rsidRPr="00F2154F">
        <w:rPr>
          <w:rFonts w:ascii="Times New Roman" w:hAnsi="Times New Roman" w:cs="Times New Roman"/>
          <w:sz w:val="22"/>
          <w:szCs w:val="22"/>
        </w:rPr>
        <w:t xml:space="preserve"> ans.</w:t>
      </w:r>
      <w:r w:rsidR="005E3C02" w:rsidRPr="00F2154F">
        <w:rPr>
          <w:rFonts w:ascii="Times New Roman" w:hAnsi="Times New Roman" w:cs="Times New Roman"/>
          <w:sz w:val="22"/>
          <w:szCs w:val="22"/>
        </w:rPr>
        <w:t xml:space="preserve"> </w:t>
      </w:r>
      <w:r w:rsidR="006029B0" w:rsidRPr="00F2154F">
        <w:rPr>
          <w:rFonts w:ascii="Times New Roman" w:hAnsi="Times New Roman" w:cs="Times New Roman"/>
          <w:sz w:val="22"/>
          <w:szCs w:val="22"/>
        </w:rPr>
        <w:t xml:space="preserve">Un tel accroissement démographique, crée des besoins supplémentaires en investissements qui, pour absorber les effets de l'accroissement démographique et pour maintenir ne serait-ce que les niveaux de vie actuels, risqueront d'être </w:t>
      </w:r>
      <w:r w:rsidR="00DF0390" w:rsidRPr="00F2154F">
        <w:rPr>
          <w:rFonts w:ascii="Times New Roman" w:hAnsi="Times New Roman" w:cs="Times New Roman"/>
          <w:sz w:val="22"/>
          <w:szCs w:val="22"/>
        </w:rPr>
        <w:t>importants</w:t>
      </w:r>
      <w:r w:rsidR="006029B0" w:rsidRPr="00F2154F">
        <w:rPr>
          <w:rFonts w:ascii="Times New Roman" w:hAnsi="Times New Roman" w:cs="Times New Roman"/>
          <w:sz w:val="22"/>
          <w:szCs w:val="22"/>
        </w:rPr>
        <w:t>.</w:t>
      </w:r>
    </w:p>
    <w:p w:rsidR="006029B0" w:rsidRPr="00F2154F" w:rsidRDefault="006029B0" w:rsidP="00B82E1D">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Au rythme actuel de l'accroissement démographique, il faudra renforcer l'infrastructure et </w:t>
      </w:r>
      <w:r w:rsidR="005A649F" w:rsidRPr="00F2154F">
        <w:rPr>
          <w:rFonts w:ascii="Times New Roman" w:hAnsi="Times New Roman" w:cs="Times New Roman"/>
          <w:sz w:val="22"/>
          <w:szCs w:val="22"/>
        </w:rPr>
        <w:t>l</w:t>
      </w:r>
      <w:r w:rsidRPr="00F2154F">
        <w:rPr>
          <w:rFonts w:ascii="Times New Roman" w:hAnsi="Times New Roman" w:cs="Times New Roman"/>
          <w:sz w:val="22"/>
          <w:szCs w:val="22"/>
        </w:rPr>
        <w:t>'encadrement social existant pour maintenir les niveaux de fréquentation scolaire, les niveaux d</w:t>
      </w:r>
      <w:r w:rsidR="00661673" w:rsidRPr="00F2154F">
        <w:rPr>
          <w:rFonts w:ascii="Times New Roman" w:hAnsi="Times New Roman" w:cs="Times New Roman"/>
          <w:sz w:val="22"/>
          <w:szCs w:val="22"/>
        </w:rPr>
        <w:t>’activité</w:t>
      </w:r>
      <w:r w:rsidRPr="00F2154F">
        <w:rPr>
          <w:rFonts w:ascii="Times New Roman" w:hAnsi="Times New Roman" w:cs="Times New Roman"/>
          <w:sz w:val="22"/>
          <w:szCs w:val="22"/>
        </w:rPr>
        <w:t xml:space="preserve"> et des prestations sanitaires ainsi que les conditions d'habitation de la population. </w:t>
      </w:r>
    </w:p>
    <w:p w:rsidR="006029B0" w:rsidRPr="00F2154F" w:rsidRDefault="006029B0" w:rsidP="003075DE">
      <w:pPr>
        <w:pStyle w:val="Titre2"/>
        <w:rPr>
          <w:rFonts w:ascii="Times New Roman" w:hAnsi="Times New Roman" w:cs="Times New Roman"/>
          <w:color w:val="0000FF"/>
        </w:rPr>
      </w:pPr>
      <w:bookmarkStart w:id="27" w:name="_Toc148429682"/>
      <w:bookmarkStart w:id="28" w:name="_Toc148429990"/>
      <w:bookmarkStart w:id="29" w:name="_Toc149374981"/>
      <w:bookmarkStart w:id="30" w:name="_Toc149622876"/>
      <w:bookmarkStart w:id="31" w:name="_Toc514413906"/>
      <w:smartTag w:uri="urn:schemas-microsoft-com:office:smarttags" w:element="metricconverter">
        <w:smartTagPr>
          <w:attr w:name="ProductID" w:val="2. L"/>
        </w:smartTagPr>
        <w:r w:rsidRPr="00F2154F">
          <w:rPr>
            <w:rFonts w:ascii="Times New Roman" w:hAnsi="Times New Roman" w:cs="Times New Roman"/>
            <w:color w:val="0000FF"/>
          </w:rPr>
          <w:t>2. L</w:t>
        </w:r>
      </w:smartTag>
      <w:r w:rsidRPr="00F2154F">
        <w:rPr>
          <w:rFonts w:ascii="Times New Roman" w:hAnsi="Times New Roman" w:cs="Times New Roman"/>
          <w:color w:val="0000FF"/>
        </w:rPr>
        <w:t xml:space="preserve">'urbanisation </w:t>
      </w:r>
      <w:r w:rsidR="003075DE" w:rsidRPr="00F2154F">
        <w:rPr>
          <w:rFonts w:ascii="Times New Roman" w:hAnsi="Times New Roman" w:cs="Times New Roman"/>
          <w:color w:val="0000FF"/>
        </w:rPr>
        <w:t xml:space="preserve">de la </w:t>
      </w:r>
      <w:bookmarkEnd w:id="27"/>
      <w:bookmarkEnd w:id="28"/>
      <w:bookmarkEnd w:id="29"/>
      <w:bookmarkEnd w:id="30"/>
      <w:r w:rsidR="00B61F3D" w:rsidRPr="00F2154F">
        <w:rPr>
          <w:rFonts w:ascii="Times New Roman" w:hAnsi="Times New Roman" w:cs="Times New Roman"/>
          <w:color w:val="0000FF"/>
        </w:rPr>
        <w:t>province</w:t>
      </w:r>
      <w:bookmarkEnd w:id="31"/>
    </w:p>
    <w:p w:rsidR="006029B0" w:rsidRPr="00F2154F" w:rsidRDefault="006029B0" w:rsidP="00512734">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Les causes </w:t>
      </w:r>
      <w:r w:rsidR="003075DE" w:rsidRPr="00F2154F">
        <w:rPr>
          <w:rFonts w:ascii="Times New Roman" w:hAnsi="Times New Roman" w:cs="Times New Roman"/>
          <w:sz w:val="22"/>
          <w:szCs w:val="22"/>
        </w:rPr>
        <w:t xml:space="preserve">de l'urbanisation </w:t>
      </w:r>
      <w:r w:rsidRPr="00F2154F">
        <w:rPr>
          <w:rFonts w:ascii="Times New Roman" w:hAnsi="Times New Roman" w:cs="Times New Roman"/>
          <w:sz w:val="22"/>
          <w:szCs w:val="22"/>
        </w:rPr>
        <w:t xml:space="preserve">relèvent de l'accroissement démographique et de l'exode rural </w:t>
      </w:r>
      <w:r w:rsidR="003075DE" w:rsidRPr="00F2154F">
        <w:rPr>
          <w:rFonts w:ascii="Times New Roman" w:hAnsi="Times New Roman" w:cs="Times New Roman"/>
          <w:sz w:val="22"/>
          <w:szCs w:val="22"/>
        </w:rPr>
        <w:t>dont</w:t>
      </w:r>
      <w:r w:rsidRPr="00F2154F">
        <w:rPr>
          <w:rFonts w:ascii="Times New Roman" w:hAnsi="Times New Roman" w:cs="Times New Roman"/>
          <w:sz w:val="22"/>
          <w:szCs w:val="22"/>
        </w:rPr>
        <w:t xml:space="preserve"> l</w:t>
      </w:r>
      <w:r w:rsidR="003075DE" w:rsidRPr="00F2154F">
        <w:rPr>
          <w:rFonts w:ascii="Times New Roman" w:hAnsi="Times New Roman" w:cs="Times New Roman"/>
          <w:sz w:val="22"/>
          <w:szCs w:val="22"/>
        </w:rPr>
        <w:t>a</w:t>
      </w:r>
      <w:r w:rsidRPr="00F2154F">
        <w:rPr>
          <w:rFonts w:ascii="Times New Roman" w:hAnsi="Times New Roman" w:cs="Times New Roman"/>
          <w:sz w:val="22"/>
          <w:szCs w:val="22"/>
        </w:rPr>
        <w:t xml:space="preserve"> raison</w:t>
      </w:r>
      <w:r w:rsidR="003075DE" w:rsidRPr="00F2154F">
        <w:rPr>
          <w:rFonts w:ascii="Times New Roman" w:hAnsi="Times New Roman" w:cs="Times New Roman"/>
          <w:sz w:val="22"/>
          <w:szCs w:val="22"/>
        </w:rPr>
        <w:t xml:space="preserve"> principale es</w:t>
      </w:r>
      <w:r w:rsidRPr="00F2154F">
        <w:rPr>
          <w:rFonts w:ascii="Times New Roman" w:hAnsi="Times New Roman" w:cs="Times New Roman"/>
          <w:sz w:val="22"/>
          <w:szCs w:val="22"/>
        </w:rPr>
        <w:t>t d'ordre économique</w:t>
      </w:r>
      <w:r w:rsidR="003075DE" w:rsidRPr="00F2154F">
        <w:rPr>
          <w:rFonts w:ascii="Times New Roman" w:hAnsi="Times New Roman" w:cs="Times New Roman"/>
          <w:sz w:val="22"/>
          <w:szCs w:val="22"/>
        </w:rPr>
        <w:t>. Ainsi,</w:t>
      </w:r>
      <w:r w:rsidRPr="00F2154F">
        <w:rPr>
          <w:rFonts w:ascii="Times New Roman" w:hAnsi="Times New Roman" w:cs="Times New Roman"/>
          <w:sz w:val="22"/>
          <w:szCs w:val="22"/>
        </w:rPr>
        <w:t xml:space="preserve"> la plupart des migrants ruraux se déplacent dans l'espoir de trouver de meilleurs emplois et de meilleures conditions de vie en général. </w:t>
      </w:r>
    </w:p>
    <w:p w:rsidR="002D1875" w:rsidRPr="00F2154F" w:rsidRDefault="006029B0" w:rsidP="00843689">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La population urbaine de la </w:t>
      </w:r>
      <w:r w:rsidR="00512734" w:rsidRPr="00F2154F">
        <w:rPr>
          <w:rFonts w:ascii="Times New Roman" w:hAnsi="Times New Roman" w:cs="Times New Roman"/>
          <w:sz w:val="22"/>
          <w:szCs w:val="22"/>
        </w:rPr>
        <w:t>p</w:t>
      </w:r>
      <w:r w:rsidR="00B61F3D" w:rsidRPr="00F2154F">
        <w:rPr>
          <w:rFonts w:ascii="Times New Roman" w:hAnsi="Times New Roman" w:cs="Times New Roman"/>
          <w:sz w:val="22"/>
          <w:szCs w:val="22"/>
        </w:rPr>
        <w:t>rovince</w:t>
      </w:r>
      <w:r w:rsidRPr="00F2154F">
        <w:rPr>
          <w:rFonts w:ascii="Times New Roman" w:hAnsi="Times New Roman" w:cs="Times New Roman"/>
          <w:sz w:val="22"/>
          <w:szCs w:val="22"/>
        </w:rPr>
        <w:t xml:space="preserve"> de </w:t>
      </w:r>
      <w:r w:rsidR="00B33792" w:rsidRPr="00F2154F">
        <w:rPr>
          <w:rFonts w:ascii="Times New Roman" w:hAnsi="Times New Roman" w:cs="Times New Roman"/>
          <w:sz w:val="22"/>
          <w:szCs w:val="22"/>
        </w:rPr>
        <w:t>Khémisset</w:t>
      </w:r>
      <w:r w:rsidRPr="00F2154F">
        <w:rPr>
          <w:rFonts w:ascii="Times New Roman" w:hAnsi="Times New Roman" w:cs="Times New Roman"/>
          <w:sz w:val="22"/>
          <w:szCs w:val="22"/>
        </w:rPr>
        <w:t xml:space="preserve"> s'est élevée de </w:t>
      </w:r>
      <w:r w:rsidR="0047590D">
        <w:rPr>
          <w:rFonts w:ascii="Times New Roman" w:hAnsi="Times New Roman" w:cs="Times New Roman"/>
          <w:sz w:val="22"/>
          <w:szCs w:val="22"/>
        </w:rPr>
        <w:t>62</w:t>
      </w:r>
      <w:r w:rsidR="00FE10C5" w:rsidRPr="00F2154F">
        <w:rPr>
          <w:rFonts w:ascii="Times New Roman" w:hAnsi="Times New Roman" w:cs="Times New Roman"/>
          <w:sz w:val="22"/>
          <w:szCs w:val="22"/>
        </w:rPr>
        <w:t> </w:t>
      </w:r>
      <w:r w:rsidR="002D1875" w:rsidRPr="00F2154F">
        <w:rPr>
          <w:rFonts w:ascii="Times New Roman" w:hAnsi="Times New Roman" w:cs="Times New Roman"/>
          <w:sz w:val="22"/>
          <w:szCs w:val="22"/>
        </w:rPr>
        <w:t>0</w:t>
      </w:r>
      <w:r w:rsidR="0047590D">
        <w:rPr>
          <w:rFonts w:ascii="Times New Roman" w:hAnsi="Times New Roman" w:cs="Times New Roman"/>
          <w:sz w:val="22"/>
          <w:szCs w:val="22"/>
        </w:rPr>
        <w:t>61</w:t>
      </w:r>
      <w:r w:rsidR="00695CBC" w:rsidRPr="00F2154F">
        <w:rPr>
          <w:rFonts w:ascii="Times New Roman" w:hAnsi="Times New Roman" w:cs="Times New Roman"/>
          <w:sz w:val="22"/>
          <w:szCs w:val="22"/>
        </w:rPr>
        <w:t xml:space="preserve"> personnes passant de </w:t>
      </w:r>
      <w:r w:rsidR="00425011">
        <w:rPr>
          <w:rFonts w:ascii="Times New Roman" w:hAnsi="Times New Roman" w:cs="Times New Roman"/>
          <w:sz w:val="22"/>
          <w:szCs w:val="22"/>
        </w:rPr>
        <w:t>219 018</w:t>
      </w:r>
      <w:r w:rsidR="00695CBC" w:rsidRPr="00F2154F">
        <w:rPr>
          <w:rFonts w:ascii="Times New Roman" w:hAnsi="Times New Roman" w:cs="Times New Roman"/>
          <w:sz w:val="22"/>
          <w:szCs w:val="22"/>
        </w:rPr>
        <w:t xml:space="preserve"> en </w:t>
      </w:r>
      <w:r w:rsidR="00425011">
        <w:rPr>
          <w:rFonts w:ascii="Times New Roman" w:hAnsi="Times New Roman" w:cs="Times New Roman"/>
          <w:sz w:val="22"/>
          <w:szCs w:val="22"/>
        </w:rPr>
        <w:t>2004</w:t>
      </w:r>
      <w:r w:rsidRPr="00F2154F">
        <w:rPr>
          <w:rFonts w:ascii="Times New Roman" w:hAnsi="Times New Roman" w:cs="Times New Roman"/>
          <w:sz w:val="22"/>
          <w:szCs w:val="22"/>
        </w:rPr>
        <w:t xml:space="preserve"> à </w:t>
      </w:r>
      <w:r w:rsidR="00425011">
        <w:rPr>
          <w:rFonts w:ascii="Times New Roman" w:hAnsi="Times New Roman" w:cs="Times New Roman"/>
          <w:sz w:val="22"/>
          <w:szCs w:val="22"/>
        </w:rPr>
        <w:t>281 079</w:t>
      </w:r>
      <w:r w:rsidRPr="00F2154F">
        <w:rPr>
          <w:rFonts w:ascii="Times New Roman" w:hAnsi="Times New Roman" w:cs="Times New Roman"/>
          <w:sz w:val="22"/>
          <w:szCs w:val="22"/>
        </w:rPr>
        <w:t xml:space="preserve"> en </w:t>
      </w:r>
      <w:r w:rsidR="00425011">
        <w:rPr>
          <w:rFonts w:ascii="Times New Roman" w:hAnsi="Times New Roman" w:cs="Times New Roman"/>
          <w:sz w:val="22"/>
          <w:szCs w:val="22"/>
        </w:rPr>
        <w:t>2014</w:t>
      </w:r>
      <w:r w:rsidR="002037F9" w:rsidRPr="00F2154F">
        <w:rPr>
          <w:rFonts w:ascii="Times New Roman" w:hAnsi="Times New Roman" w:cs="Times New Roman"/>
          <w:sz w:val="22"/>
          <w:szCs w:val="22"/>
        </w:rPr>
        <w:t xml:space="preserve">, soit un taux </w:t>
      </w:r>
      <w:r w:rsidRPr="00F2154F">
        <w:rPr>
          <w:rFonts w:ascii="Times New Roman" w:hAnsi="Times New Roman" w:cs="Times New Roman"/>
          <w:sz w:val="22"/>
          <w:szCs w:val="22"/>
        </w:rPr>
        <w:t xml:space="preserve">d'accroissement annuel moyen de </w:t>
      </w:r>
      <w:r w:rsidR="002037F9" w:rsidRPr="00F2154F">
        <w:rPr>
          <w:rFonts w:ascii="Times New Roman" w:hAnsi="Times New Roman" w:cs="Times New Roman"/>
          <w:sz w:val="22"/>
          <w:szCs w:val="22"/>
        </w:rPr>
        <w:t>2</w:t>
      </w:r>
      <w:r w:rsidRPr="00F2154F">
        <w:rPr>
          <w:rFonts w:ascii="Times New Roman" w:hAnsi="Times New Roman" w:cs="Times New Roman"/>
          <w:sz w:val="22"/>
          <w:szCs w:val="22"/>
        </w:rPr>
        <w:t>,</w:t>
      </w:r>
      <w:r w:rsidR="0047590D">
        <w:rPr>
          <w:rFonts w:ascii="Times New Roman" w:hAnsi="Times New Roman" w:cs="Times New Roman"/>
          <w:sz w:val="22"/>
          <w:szCs w:val="22"/>
        </w:rPr>
        <w:t>5</w:t>
      </w:r>
      <w:r w:rsidRPr="00F2154F">
        <w:rPr>
          <w:rFonts w:ascii="Times New Roman" w:hAnsi="Times New Roman" w:cs="Times New Roman"/>
          <w:sz w:val="22"/>
          <w:szCs w:val="22"/>
        </w:rPr>
        <w:t xml:space="preserve">% au cours de cette période. </w:t>
      </w:r>
      <w:r w:rsidR="002D1875" w:rsidRPr="00F2154F">
        <w:rPr>
          <w:rFonts w:ascii="Times New Roman" w:hAnsi="Times New Roman" w:cs="Times New Roman"/>
          <w:sz w:val="22"/>
          <w:szCs w:val="22"/>
        </w:rPr>
        <w:t xml:space="preserve">Ainsi, la population urbaine, se renforce actuellement d'environ </w:t>
      </w:r>
      <w:r w:rsidR="0047590D">
        <w:rPr>
          <w:rFonts w:ascii="Times New Roman" w:hAnsi="Times New Roman" w:cs="Times New Roman"/>
          <w:sz w:val="22"/>
          <w:szCs w:val="22"/>
        </w:rPr>
        <w:t>6 206</w:t>
      </w:r>
      <w:r w:rsidR="002D1875" w:rsidRPr="00F2154F">
        <w:rPr>
          <w:rFonts w:ascii="Times New Roman" w:hAnsi="Times New Roman" w:cs="Times New Roman"/>
          <w:sz w:val="22"/>
          <w:szCs w:val="22"/>
        </w:rPr>
        <w:t xml:space="preserve"> personnes annuellement, soit </w:t>
      </w:r>
      <w:r w:rsidR="00843689">
        <w:rPr>
          <w:rFonts w:ascii="Times New Roman" w:hAnsi="Times New Roman" w:cs="Times New Roman"/>
          <w:sz w:val="22"/>
          <w:szCs w:val="22"/>
        </w:rPr>
        <w:t xml:space="preserve">presque </w:t>
      </w:r>
      <w:r w:rsidR="002D1875" w:rsidRPr="00F2154F">
        <w:rPr>
          <w:rFonts w:ascii="Times New Roman" w:hAnsi="Times New Roman" w:cs="Times New Roman"/>
          <w:sz w:val="22"/>
          <w:szCs w:val="22"/>
        </w:rPr>
        <w:t>l'équivalent de la population de l</w:t>
      </w:r>
      <w:r w:rsidR="00FE10C5" w:rsidRPr="00F2154F">
        <w:rPr>
          <w:rFonts w:ascii="Times New Roman" w:hAnsi="Times New Roman" w:cs="Times New Roman"/>
          <w:sz w:val="22"/>
          <w:szCs w:val="22"/>
        </w:rPr>
        <w:t xml:space="preserve">a commune de </w:t>
      </w:r>
      <w:r w:rsidR="00843689">
        <w:rPr>
          <w:rFonts w:ascii="Times New Roman" w:hAnsi="Times New Roman" w:cs="Times New Roman"/>
          <w:sz w:val="22"/>
          <w:szCs w:val="22"/>
        </w:rPr>
        <w:t>Houderrane</w:t>
      </w:r>
      <w:r w:rsidR="002D1875" w:rsidRPr="00F2154F">
        <w:rPr>
          <w:rFonts w:ascii="Times New Roman" w:hAnsi="Times New Roman" w:cs="Times New Roman"/>
          <w:sz w:val="22"/>
          <w:szCs w:val="22"/>
        </w:rPr>
        <w:t>.</w:t>
      </w:r>
      <w:r w:rsidR="00CE5F82" w:rsidRPr="00F2154F">
        <w:rPr>
          <w:rFonts w:ascii="Times New Roman" w:hAnsi="Times New Roman" w:cs="Times New Roman"/>
          <w:sz w:val="22"/>
          <w:szCs w:val="22"/>
        </w:rPr>
        <w:t xml:space="preserve"> </w:t>
      </w:r>
      <w:r w:rsidR="00773D3B" w:rsidRPr="00F2154F">
        <w:rPr>
          <w:rFonts w:ascii="Times New Roman" w:hAnsi="Times New Roman" w:cs="Times New Roman"/>
          <w:sz w:val="22"/>
          <w:szCs w:val="22"/>
        </w:rPr>
        <w:t xml:space="preserve">Par ailleurs, </w:t>
      </w:r>
      <w:r w:rsidR="0047590D">
        <w:rPr>
          <w:rFonts w:ascii="Times New Roman" w:hAnsi="Times New Roman" w:cs="Times New Roman"/>
          <w:sz w:val="22"/>
          <w:szCs w:val="22"/>
        </w:rPr>
        <w:t>42</w:t>
      </w:r>
      <w:r w:rsidR="0027521C" w:rsidRPr="00F2154F">
        <w:rPr>
          <w:rFonts w:ascii="Times New Roman" w:hAnsi="Times New Roman" w:cs="Times New Roman"/>
          <w:sz w:val="22"/>
          <w:szCs w:val="22"/>
        </w:rPr>
        <w:t>%</w:t>
      </w:r>
      <w:r w:rsidRPr="00F2154F">
        <w:rPr>
          <w:rFonts w:ascii="Times New Roman" w:hAnsi="Times New Roman" w:cs="Times New Roman"/>
          <w:sz w:val="22"/>
          <w:szCs w:val="22"/>
        </w:rPr>
        <w:t xml:space="preserve"> de la population de la </w:t>
      </w:r>
      <w:r w:rsidR="00BB164F" w:rsidRPr="00F2154F">
        <w:rPr>
          <w:rFonts w:ascii="Times New Roman" w:hAnsi="Times New Roman" w:cs="Times New Roman"/>
          <w:sz w:val="22"/>
          <w:szCs w:val="22"/>
        </w:rPr>
        <w:t>p</w:t>
      </w:r>
      <w:r w:rsidR="00B61F3D" w:rsidRPr="00F2154F">
        <w:rPr>
          <w:rFonts w:ascii="Times New Roman" w:hAnsi="Times New Roman" w:cs="Times New Roman"/>
          <w:sz w:val="22"/>
          <w:szCs w:val="22"/>
        </w:rPr>
        <w:t>rovince</w:t>
      </w:r>
      <w:r w:rsidRPr="00F2154F">
        <w:rPr>
          <w:rFonts w:ascii="Times New Roman" w:hAnsi="Times New Roman" w:cs="Times New Roman"/>
          <w:sz w:val="22"/>
          <w:szCs w:val="22"/>
        </w:rPr>
        <w:t xml:space="preserve"> était urbanisée en </w:t>
      </w:r>
      <w:r w:rsidR="0047590D">
        <w:rPr>
          <w:rFonts w:ascii="Times New Roman" w:hAnsi="Times New Roman" w:cs="Times New Roman"/>
          <w:sz w:val="22"/>
          <w:szCs w:val="22"/>
        </w:rPr>
        <w:t>2004</w:t>
      </w:r>
      <w:r w:rsidR="0027521C" w:rsidRPr="00F2154F">
        <w:rPr>
          <w:rFonts w:ascii="Times New Roman" w:hAnsi="Times New Roman" w:cs="Times New Roman"/>
          <w:sz w:val="22"/>
          <w:szCs w:val="22"/>
        </w:rPr>
        <w:t xml:space="preserve">. </w:t>
      </w:r>
      <w:r w:rsidR="00773D3B" w:rsidRPr="00F2154F">
        <w:rPr>
          <w:rFonts w:ascii="Times New Roman" w:hAnsi="Times New Roman" w:cs="Times New Roman"/>
          <w:sz w:val="22"/>
          <w:szCs w:val="22"/>
        </w:rPr>
        <w:t>Ce</w:t>
      </w:r>
      <w:r w:rsidR="0027521C" w:rsidRPr="00F2154F">
        <w:rPr>
          <w:rFonts w:ascii="Times New Roman" w:hAnsi="Times New Roman" w:cs="Times New Roman"/>
          <w:sz w:val="22"/>
          <w:szCs w:val="22"/>
        </w:rPr>
        <w:t xml:space="preserve"> pourcentage </w:t>
      </w:r>
      <w:r w:rsidR="006559EF" w:rsidRPr="00F2154F">
        <w:rPr>
          <w:rFonts w:ascii="Times New Roman" w:hAnsi="Times New Roman" w:cs="Times New Roman"/>
          <w:sz w:val="22"/>
          <w:szCs w:val="22"/>
        </w:rPr>
        <w:t>atteint</w:t>
      </w:r>
      <w:r w:rsidR="0027521C" w:rsidRPr="00F2154F">
        <w:rPr>
          <w:rFonts w:ascii="Times New Roman" w:hAnsi="Times New Roman" w:cs="Times New Roman"/>
          <w:sz w:val="22"/>
          <w:szCs w:val="22"/>
        </w:rPr>
        <w:t xml:space="preserve"> </w:t>
      </w:r>
      <w:r w:rsidR="0047590D">
        <w:rPr>
          <w:rFonts w:ascii="Times New Roman" w:hAnsi="Times New Roman" w:cs="Times New Roman"/>
          <w:sz w:val="22"/>
          <w:szCs w:val="22"/>
        </w:rPr>
        <w:t>52</w:t>
      </w:r>
      <w:r w:rsidR="0027521C" w:rsidRPr="00F2154F">
        <w:rPr>
          <w:rFonts w:ascii="Times New Roman" w:hAnsi="Times New Roman" w:cs="Times New Roman"/>
          <w:sz w:val="22"/>
          <w:szCs w:val="22"/>
        </w:rPr>
        <w:t xml:space="preserve">% en </w:t>
      </w:r>
      <w:r w:rsidR="0047590D">
        <w:rPr>
          <w:rFonts w:ascii="Times New Roman" w:hAnsi="Times New Roman" w:cs="Times New Roman"/>
          <w:sz w:val="22"/>
          <w:szCs w:val="22"/>
        </w:rPr>
        <w:t>2014</w:t>
      </w:r>
      <w:r w:rsidR="0027521C" w:rsidRPr="00F2154F">
        <w:rPr>
          <w:rFonts w:ascii="Times New Roman" w:hAnsi="Times New Roman" w:cs="Times New Roman"/>
          <w:sz w:val="22"/>
          <w:szCs w:val="22"/>
        </w:rPr>
        <w:t xml:space="preserve"> (Tableau 1).</w:t>
      </w:r>
      <w:r w:rsidR="002D1875" w:rsidRPr="00F2154F">
        <w:rPr>
          <w:rFonts w:ascii="Times New Roman" w:hAnsi="Times New Roman" w:cs="Times New Roman"/>
          <w:sz w:val="22"/>
          <w:szCs w:val="22"/>
        </w:rPr>
        <w:t xml:space="preserve"> </w:t>
      </w:r>
    </w:p>
    <w:p w:rsidR="00586470" w:rsidRPr="00F2154F" w:rsidRDefault="00586470" w:rsidP="00995AF0">
      <w:pPr>
        <w:keepLines/>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Face à l’accroissement de la population urbaine, la population rurale </w:t>
      </w:r>
      <w:r w:rsidR="00572893" w:rsidRPr="00F2154F">
        <w:rPr>
          <w:rFonts w:ascii="Times New Roman" w:hAnsi="Times New Roman" w:cs="Times New Roman"/>
          <w:sz w:val="22"/>
          <w:szCs w:val="22"/>
        </w:rPr>
        <w:t>a baissé</w:t>
      </w:r>
      <w:r w:rsidRPr="00F2154F">
        <w:rPr>
          <w:rFonts w:ascii="Times New Roman" w:hAnsi="Times New Roman" w:cs="Times New Roman"/>
          <w:sz w:val="22"/>
          <w:szCs w:val="22"/>
        </w:rPr>
        <w:t xml:space="preserve"> au cours de la période intercensitaire de </w:t>
      </w:r>
      <w:r w:rsidR="00995AF0">
        <w:rPr>
          <w:rFonts w:ascii="Times New Roman" w:hAnsi="Times New Roman" w:cs="Times New Roman"/>
          <w:sz w:val="22"/>
          <w:szCs w:val="22"/>
        </w:rPr>
        <w:t>41 651</w:t>
      </w:r>
      <w:r w:rsidRPr="00F2154F">
        <w:rPr>
          <w:rFonts w:ascii="Times New Roman" w:hAnsi="Times New Roman" w:cs="Times New Roman"/>
          <w:sz w:val="22"/>
          <w:szCs w:val="22"/>
        </w:rPr>
        <w:t xml:space="preserve"> personnes, soit un</w:t>
      </w:r>
      <w:r w:rsidR="00F44580" w:rsidRPr="00F2154F">
        <w:rPr>
          <w:rFonts w:ascii="Times New Roman" w:hAnsi="Times New Roman" w:cs="Times New Roman"/>
          <w:sz w:val="22"/>
          <w:szCs w:val="22"/>
        </w:rPr>
        <w:t>e</w:t>
      </w:r>
      <w:r w:rsidRPr="00F2154F">
        <w:rPr>
          <w:rFonts w:ascii="Times New Roman" w:hAnsi="Times New Roman" w:cs="Times New Roman"/>
          <w:sz w:val="22"/>
          <w:szCs w:val="22"/>
        </w:rPr>
        <w:t xml:space="preserve"> </w:t>
      </w:r>
      <w:r w:rsidR="00F44580" w:rsidRPr="00F2154F">
        <w:rPr>
          <w:rFonts w:ascii="Times New Roman" w:hAnsi="Times New Roman" w:cs="Times New Roman"/>
          <w:sz w:val="22"/>
          <w:szCs w:val="22"/>
        </w:rPr>
        <w:t xml:space="preserve">baisse </w:t>
      </w:r>
      <w:r w:rsidRPr="00F2154F">
        <w:rPr>
          <w:rFonts w:ascii="Times New Roman" w:hAnsi="Times New Roman" w:cs="Times New Roman"/>
          <w:sz w:val="22"/>
          <w:szCs w:val="22"/>
        </w:rPr>
        <w:t>annuel</w:t>
      </w:r>
      <w:r w:rsidR="00F44580" w:rsidRPr="00F2154F">
        <w:rPr>
          <w:rFonts w:ascii="Times New Roman" w:hAnsi="Times New Roman" w:cs="Times New Roman"/>
          <w:sz w:val="22"/>
          <w:szCs w:val="22"/>
        </w:rPr>
        <w:t>le</w:t>
      </w:r>
      <w:r w:rsidRPr="00F2154F">
        <w:rPr>
          <w:rFonts w:ascii="Times New Roman" w:hAnsi="Times New Roman" w:cs="Times New Roman"/>
          <w:sz w:val="22"/>
          <w:szCs w:val="22"/>
        </w:rPr>
        <w:t xml:space="preserve"> moyen</w:t>
      </w:r>
      <w:r w:rsidR="00F44580" w:rsidRPr="00F2154F">
        <w:rPr>
          <w:rFonts w:ascii="Times New Roman" w:hAnsi="Times New Roman" w:cs="Times New Roman"/>
          <w:sz w:val="22"/>
          <w:szCs w:val="22"/>
        </w:rPr>
        <w:t>ne</w:t>
      </w:r>
      <w:r w:rsidR="00995AF0">
        <w:rPr>
          <w:rFonts w:ascii="Times New Roman" w:hAnsi="Times New Roman" w:cs="Times New Roman"/>
          <w:sz w:val="22"/>
          <w:szCs w:val="22"/>
        </w:rPr>
        <w:t xml:space="preserve"> de 1</w:t>
      </w:r>
      <w:r w:rsidRPr="00F2154F">
        <w:rPr>
          <w:rFonts w:ascii="Times New Roman" w:hAnsi="Times New Roman" w:cs="Times New Roman"/>
          <w:sz w:val="22"/>
          <w:szCs w:val="22"/>
        </w:rPr>
        <w:t>,</w:t>
      </w:r>
      <w:r w:rsidR="00995AF0">
        <w:rPr>
          <w:rFonts w:ascii="Times New Roman" w:hAnsi="Times New Roman" w:cs="Times New Roman"/>
          <w:sz w:val="22"/>
          <w:szCs w:val="22"/>
        </w:rPr>
        <w:t>5</w:t>
      </w:r>
      <w:r w:rsidRPr="00F2154F">
        <w:rPr>
          <w:rFonts w:ascii="Times New Roman" w:hAnsi="Times New Roman" w:cs="Times New Roman"/>
          <w:sz w:val="22"/>
          <w:szCs w:val="22"/>
        </w:rPr>
        <w:t xml:space="preserve">%. La population rurale représente ainsi </w:t>
      </w:r>
      <w:r w:rsidR="00FF2AFC">
        <w:rPr>
          <w:rFonts w:ascii="Times New Roman" w:hAnsi="Times New Roman" w:cs="Times New Roman"/>
          <w:sz w:val="22"/>
          <w:szCs w:val="22"/>
        </w:rPr>
        <w:t>4</w:t>
      </w:r>
      <w:r w:rsidR="000C7C4B" w:rsidRPr="00F2154F">
        <w:rPr>
          <w:rFonts w:ascii="Times New Roman" w:hAnsi="Times New Roman" w:cs="Times New Roman"/>
          <w:sz w:val="22"/>
          <w:szCs w:val="22"/>
        </w:rPr>
        <w:t>8</w:t>
      </w:r>
      <w:r w:rsidR="00FF2AFC">
        <w:rPr>
          <w:rFonts w:ascii="Times New Roman" w:hAnsi="Times New Roman" w:cs="Times New Roman"/>
          <w:sz w:val="22"/>
          <w:szCs w:val="22"/>
        </w:rPr>
        <w:t>,2</w:t>
      </w:r>
      <w:r w:rsidRPr="00F2154F">
        <w:rPr>
          <w:rFonts w:ascii="Times New Roman" w:hAnsi="Times New Roman" w:cs="Times New Roman"/>
          <w:sz w:val="22"/>
          <w:szCs w:val="22"/>
        </w:rPr>
        <w:t xml:space="preserve">% de la population totale de la </w:t>
      </w:r>
      <w:r w:rsidR="000C7C4B" w:rsidRPr="00F2154F">
        <w:rPr>
          <w:rFonts w:ascii="Times New Roman" w:hAnsi="Times New Roman" w:cs="Times New Roman"/>
          <w:sz w:val="22"/>
          <w:szCs w:val="22"/>
        </w:rPr>
        <w:t>p</w:t>
      </w:r>
      <w:r w:rsidR="00B61F3D" w:rsidRPr="00F2154F">
        <w:rPr>
          <w:rFonts w:ascii="Times New Roman" w:hAnsi="Times New Roman" w:cs="Times New Roman"/>
          <w:sz w:val="22"/>
          <w:szCs w:val="22"/>
        </w:rPr>
        <w:t>rovince</w:t>
      </w:r>
      <w:r w:rsidRPr="00F2154F">
        <w:rPr>
          <w:rFonts w:ascii="Times New Roman" w:hAnsi="Times New Roman" w:cs="Times New Roman"/>
          <w:sz w:val="22"/>
          <w:szCs w:val="22"/>
        </w:rPr>
        <w:t xml:space="preserve"> de </w:t>
      </w:r>
      <w:r w:rsidR="00B33792" w:rsidRPr="00F2154F">
        <w:rPr>
          <w:rFonts w:ascii="Times New Roman" w:hAnsi="Times New Roman" w:cs="Times New Roman"/>
          <w:sz w:val="22"/>
          <w:szCs w:val="22"/>
        </w:rPr>
        <w:t>Khémisset</w:t>
      </w:r>
      <w:r w:rsidRPr="00F2154F">
        <w:rPr>
          <w:rFonts w:ascii="Times New Roman" w:hAnsi="Times New Roman" w:cs="Times New Roman"/>
          <w:sz w:val="22"/>
          <w:szCs w:val="22"/>
        </w:rPr>
        <w:t xml:space="preserve">, soit une baisse de </w:t>
      </w:r>
      <w:r w:rsidR="00FF2AFC">
        <w:rPr>
          <w:rFonts w:ascii="Times New Roman" w:hAnsi="Times New Roman" w:cs="Times New Roman"/>
          <w:sz w:val="22"/>
          <w:szCs w:val="22"/>
        </w:rPr>
        <w:t xml:space="preserve">10 </w:t>
      </w:r>
      <w:r w:rsidRPr="00F2154F">
        <w:rPr>
          <w:rFonts w:ascii="Times New Roman" w:hAnsi="Times New Roman" w:cs="Times New Roman"/>
          <w:sz w:val="22"/>
          <w:szCs w:val="22"/>
        </w:rPr>
        <w:t>points par rapport au taux enregistré lors du précédent rec</w:t>
      </w:r>
      <w:r w:rsidR="007A4401" w:rsidRPr="00F2154F">
        <w:rPr>
          <w:rFonts w:ascii="Times New Roman" w:hAnsi="Times New Roman" w:cs="Times New Roman"/>
          <w:sz w:val="22"/>
          <w:szCs w:val="22"/>
        </w:rPr>
        <w:t>ensement.</w:t>
      </w:r>
    </w:p>
    <w:p w:rsidR="00586470" w:rsidRPr="00F2154F" w:rsidRDefault="00586470" w:rsidP="007A3AAA">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Il apparaît donc, que l</w:t>
      </w:r>
      <w:r w:rsidR="00985206" w:rsidRPr="00F2154F">
        <w:rPr>
          <w:rFonts w:ascii="Times New Roman" w:hAnsi="Times New Roman" w:cs="Times New Roman"/>
          <w:sz w:val="22"/>
          <w:szCs w:val="22"/>
        </w:rPr>
        <w:t>a</w:t>
      </w:r>
      <w:r w:rsidRPr="00F2154F">
        <w:rPr>
          <w:rFonts w:ascii="Times New Roman" w:hAnsi="Times New Roman" w:cs="Times New Roman"/>
          <w:sz w:val="22"/>
          <w:szCs w:val="22"/>
        </w:rPr>
        <w:t xml:space="preserve"> </w:t>
      </w:r>
      <w:r w:rsidR="00451699" w:rsidRPr="00F2154F">
        <w:rPr>
          <w:rFonts w:ascii="Times New Roman" w:hAnsi="Times New Roman" w:cs="Times New Roman"/>
          <w:sz w:val="22"/>
          <w:szCs w:val="22"/>
        </w:rPr>
        <w:t>p</w:t>
      </w:r>
      <w:r w:rsidR="00B61F3D" w:rsidRPr="00F2154F">
        <w:rPr>
          <w:rFonts w:ascii="Times New Roman" w:hAnsi="Times New Roman" w:cs="Times New Roman"/>
          <w:sz w:val="22"/>
          <w:szCs w:val="22"/>
        </w:rPr>
        <w:t>rovince</w:t>
      </w:r>
      <w:r w:rsidRPr="00F2154F">
        <w:rPr>
          <w:rFonts w:ascii="Times New Roman" w:hAnsi="Times New Roman" w:cs="Times New Roman"/>
          <w:sz w:val="22"/>
          <w:szCs w:val="22"/>
        </w:rPr>
        <w:t xml:space="preserve"> de </w:t>
      </w:r>
      <w:r w:rsidR="00B33792" w:rsidRPr="00F2154F">
        <w:rPr>
          <w:rFonts w:ascii="Times New Roman" w:hAnsi="Times New Roman" w:cs="Times New Roman"/>
          <w:sz w:val="22"/>
          <w:szCs w:val="22"/>
        </w:rPr>
        <w:t>Khémisset</w:t>
      </w:r>
      <w:r w:rsidRPr="00F2154F">
        <w:rPr>
          <w:rFonts w:ascii="Times New Roman" w:hAnsi="Times New Roman" w:cs="Times New Roman"/>
          <w:sz w:val="22"/>
          <w:szCs w:val="22"/>
        </w:rPr>
        <w:t xml:space="preserve"> connaît une urbanisation </w:t>
      </w:r>
      <w:r w:rsidR="00AC4041" w:rsidRPr="00F2154F">
        <w:rPr>
          <w:rFonts w:ascii="Times New Roman" w:hAnsi="Times New Roman" w:cs="Times New Roman"/>
          <w:sz w:val="22"/>
          <w:szCs w:val="22"/>
        </w:rPr>
        <w:t>méritant</w:t>
      </w:r>
      <w:r w:rsidRPr="00F2154F">
        <w:rPr>
          <w:rFonts w:ascii="Times New Roman" w:hAnsi="Times New Roman" w:cs="Times New Roman"/>
          <w:sz w:val="22"/>
          <w:szCs w:val="22"/>
        </w:rPr>
        <w:t xml:space="preserve"> toute </w:t>
      </w:r>
      <w:r w:rsidR="00451699" w:rsidRPr="00F2154F">
        <w:rPr>
          <w:rFonts w:ascii="Times New Roman" w:hAnsi="Times New Roman" w:cs="Times New Roman"/>
          <w:sz w:val="22"/>
          <w:szCs w:val="22"/>
        </w:rPr>
        <w:t xml:space="preserve">notre </w:t>
      </w:r>
      <w:r w:rsidRPr="00F2154F">
        <w:rPr>
          <w:rFonts w:ascii="Times New Roman" w:hAnsi="Times New Roman" w:cs="Times New Roman"/>
          <w:sz w:val="22"/>
          <w:szCs w:val="22"/>
        </w:rPr>
        <w:t>attention, vu</w:t>
      </w:r>
      <w:r w:rsidR="00451699" w:rsidRPr="00F2154F">
        <w:rPr>
          <w:rFonts w:ascii="Times New Roman" w:hAnsi="Times New Roman" w:cs="Times New Roman"/>
          <w:sz w:val="22"/>
          <w:szCs w:val="22"/>
        </w:rPr>
        <w:t>es</w:t>
      </w:r>
      <w:r w:rsidRPr="00F2154F">
        <w:rPr>
          <w:rFonts w:ascii="Times New Roman" w:hAnsi="Times New Roman" w:cs="Times New Roman"/>
          <w:sz w:val="22"/>
          <w:szCs w:val="22"/>
        </w:rPr>
        <w:t xml:space="preserve"> les conséquences socio-économiques qu'elle entraîne et qu’elle ne manquera pas d'entraîner à l'avenir. </w:t>
      </w:r>
    </w:p>
    <w:p w:rsidR="006029B0" w:rsidRPr="00F2154F" w:rsidRDefault="006029B0" w:rsidP="000E5B8F">
      <w:pPr>
        <w:pStyle w:val="Lgende"/>
        <w:keepNext/>
        <w:ind w:left="1134" w:right="1134"/>
        <w:jc w:val="center"/>
        <w:rPr>
          <w:rFonts w:ascii="Times New Roman" w:hAnsi="Times New Roman" w:cs="Times New Roman"/>
          <w:b w:val="0"/>
          <w:bCs w:val="0"/>
          <w:color w:val="0000FF"/>
          <w:sz w:val="22"/>
          <w:szCs w:val="21"/>
        </w:rPr>
      </w:pPr>
      <w:bookmarkStart w:id="32" w:name="_Toc514413980"/>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Evolution de la population urbaine et de la population rurale et leurs parts dans la population totale </w:t>
      </w:r>
      <w:r w:rsidR="000E5B8F">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w:t>
      </w:r>
      <w:r w:rsidR="000E5B8F">
        <w:rPr>
          <w:rFonts w:ascii="Times New Roman" w:hAnsi="Times New Roman" w:cs="Times New Roman"/>
          <w:b w:val="0"/>
          <w:bCs w:val="0"/>
          <w:color w:val="0000FF"/>
          <w:sz w:val="22"/>
          <w:szCs w:val="21"/>
        </w:rPr>
        <w:t>2014</w:t>
      </w:r>
      <w:r w:rsidRPr="00F2154F">
        <w:rPr>
          <w:rFonts w:ascii="Times New Roman" w:hAnsi="Times New Roman" w:cs="Times New Roman"/>
          <w:b w:val="0"/>
          <w:bCs w:val="0"/>
          <w:color w:val="0000FF"/>
          <w:sz w:val="22"/>
          <w:szCs w:val="21"/>
        </w:rPr>
        <w:t xml:space="preserve"> (Population légale)</w:t>
      </w:r>
      <w:bookmarkEnd w:id="32"/>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761"/>
        <w:gridCol w:w="876"/>
        <w:gridCol w:w="601"/>
        <w:gridCol w:w="876"/>
        <w:gridCol w:w="601"/>
        <w:gridCol w:w="876"/>
      </w:tblGrid>
      <w:tr w:rsidR="006029B0" w:rsidRPr="00F2154F">
        <w:trPr>
          <w:jc w:val="center"/>
        </w:trPr>
        <w:tc>
          <w:tcPr>
            <w:tcW w:w="0" w:type="auto"/>
          </w:tcPr>
          <w:p w:rsidR="006029B0" w:rsidRPr="00F2154F" w:rsidRDefault="006029B0">
            <w:pPr>
              <w:widowControl/>
              <w:jc w:val="both"/>
              <w:rPr>
                <w:rFonts w:ascii="Times New Roman" w:hAnsi="Times New Roman" w:cs="Times New Roman"/>
                <w:b/>
                <w:bCs/>
              </w:rPr>
            </w:pPr>
          </w:p>
        </w:tc>
        <w:tc>
          <w:tcPr>
            <w:tcW w:w="0" w:type="auto"/>
            <w:gridSpan w:val="5"/>
          </w:tcPr>
          <w:p w:rsidR="006029B0" w:rsidRPr="00F2154F" w:rsidRDefault="006029B0">
            <w:pPr>
              <w:widowControl/>
              <w:jc w:val="center"/>
              <w:rPr>
                <w:rFonts w:ascii="Times New Roman" w:hAnsi="Times New Roman" w:cs="Times New Roman"/>
                <w:b/>
                <w:bCs/>
              </w:rPr>
            </w:pPr>
            <w:r w:rsidRPr="00F2154F">
              <w:rPr>
                <w:rFonts w:ascii="Times New Roman" w:hAnsi="Times New Roman" w:cs="Times New Roman"/>
                <w:b/>
                <w:bCs/>
              </w:rPr>
              <w:t>Population (y compris les étrangers)</w:t>
            </w:r>
          </w:p>
        </w:tc>
      </w:tr>
      <w:tr w:rsidR="006029B0" w:rsidRPr="00F2154F">
        <w:trPr>
          <w:jc w:val="center"/>
        </w:trPr>
        <w:tc>
          <w:tcPr>
            <w:tcW w:w="0" w:type="auto"/>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b/>
                <w:bCs/>
              </w:rPr>
              <w:t xml:space="preserve">Année </w:t>
            </w:r>
          </w:p>
        </w:tc>
        <w:tc>
          <w:tcPr>
            <w:tcW w:w="0" w:type="auto"/>
          </w:tcPr>
          <w:p w:rsidR="006029B0" w:rsidRPr="00F2154F" w:rsidRDefault="006029B0">
            <w:pPr>
              <w:widowControl/>
              <w:jc w:val="center"/>
              <w:rPr>
                <w:rFonts w:ascii="Times New Roman" w:hAnsi="Times New Roman" w:cs="Times New Roman"/>
                <w:b/>
                <w:bCs/>
              </w:rPr>
            </w:pPr>
            <w:r w:rsidRPr="00F2154F">
              <w:rPr>
                <w:rFonts w:ascii="Times New Roman" w:hAnsi="Times New Roman" w:cs="Times New Roman"/>
                <w:b/>
                <w:bCs/>
              </w:rPr>
              <w:t>Urbain</w:t>
            </w:r>
          </w:p>
        </w:tc>
        <w:tc>
          <w:tcPr>
            <w:tcW w:w="0" w:type="auto"/>
          </w:tcPr>
          <w:p w:rsidR="006029B0" w:rsidRPr="00F2154F" w:rsidRDefault="006029B0">
            <w:pPr>
              <w:widowControl/>
              <w:jc w:val="center"/>
              <w:rPr>
                <w:rFonts w:ascii="Times New Roman" w:hAnsi="Times New Roman" w:cs="Times New Roman"/>
                <w:b/>
                <w:bCs/>
              </w:rPr>
            </w:pPr>
            <w:r w:rsidRPr="00F2154F">
              <w:rPr>
                <w:rFonts w:ascii="Times New Roman" w:hAnsi="Times New Roman" w:cs="Times New Roman"/>
                <w:b/>
                <w:bCs/>
              </w:rPr>
              <w:t>%</w:t>
            </w:r>
          </w:p>
        </w:tc>
        <w:tc>
          <w:tcPr>
            <w:tcW w:w="0" w:type="auto"/>
          </w:tcPr>
          <w:p w:rsidR="006029B0" w:rsidRPr="00F2154F" w:rsidRDefault="006029B0">
            <w:pPr>
              <w:widowControl/>
              <w:jc w:val="center"/>
              <w:rPr>
                <w:rFonts w:ascii="Times New Roman" w:hAnsi="Times New Roman" w:cs="Times New Roman"/>
                <w:b/>
                <w:bCs/>
              </w:rPr>
            </w:pPr>
            <w:r w:rsidRPr="00F2154F">
              <w:rPr>
                <w:rFonts w:ascii="Times New Roman" w:hAnsi="Times New Roman" w:cs="Times New Roman"/>
                <w:b/>
                <w:bCs/>
              </w:rPr>
              <w:t>Rural</w:t>
            </w:r>
          </w:p>
        </w:tc>
        <w:tc>
          <w:tcPr>
            <w:tcW w:w="0" w:type="auto"/>
          </w:tcPr>
          <w:p w:rsidR="006029B0" w:rsidRPr="00F2154F" w:rsidRDefault="006029B0">
            <w:pPr>
              <w:widowControl/>
              <w:jc w:val="center"/>
              <w:rPr>
                <w:rFonts w:ascii="Times New Roman" w:hAnsi="Times New Roman" w:cs="Times New Roman"/>
                <w:b/>
                <w:bCs/>
              </w:rPr>
            </w:pPr>
            <w:r w:rsidRPr="00F2154F">
              <w:rPr>
                <w:rFonts w:ascii="Times New Roman" w:hAnsi="Times New Roman" w:cs="Times New Roman"/>
                <w:b/>
                <w:bCs/>
              </w:rPr>
              <w:t>%</w:t>
            </w:r>
          </w:p>
        </w:tc>
        <w:tc>
          <w:tcPr>
            <w:tcW w:w="0" w:type="auto"/>
          </w:tcPr>
          <w:p w:rsidR="006029B0" w:rsidRPr="00F2154F" w:rsidRDefault="006029B0">
            <w:pPr>
              <w:widowControl/>
              <w:jc w:val="center"/>
              <w:rPr>
                <w:rFonts w:ascii="Times New Roman" w:hAnsi="Times New Roman" w:cs="Times New Roman"/>
                <w:b/>
                <w:bCs/>
              </w:rPr>
            </w:pPr>
            <w:r w:rsidRPr="00F2154F">
              <w:rPr>
                <w:rFonts w:ascii="Times New Roman" w:hAnsi="Times New Roman" w:cs="Times New Roman"/>
                <w:b/>
                <w:bCs/>
              </w:rPr>
              <w:t>Total</w:t>
            </w:r>
          </w:p>
        </w:tc>
      </w:tr>
      <w:tr w:rsidR="000C53E3" w:rsidRPr="00F2154F">
        <w:trPr>
          <w:jc w:val="center"/>
        </w:trPr>
        <w:tc>
          <w:tcPr>
            <w:tcW w:w="0" w:type="auto"/>
          </w:tcPr>
          <w:p w:rsidR="000C53E3" w:rsidRPr="00F2154F" w:rsidRDefault="000C53E3">
            <w:pPr>
              <w:widowControl/>
              <w:jc w:val="both"/>
              <w:rPr>
                <w:rFonts w:ascii="Times New Roman" w:hAnsi="Times New Roman" w:cs="Times New Roman"/>
              </w:rPr>
            </w:pPr>
            <w:r>
              <w:rPr>
                <w:rFonts w:ascii="Times New Roman" w:hAnsi="Times New Roman" w:cs="Times New Roman"/>
              </w:rPr>
              <w:t>2004</w:t>
            </w:r>
          </w:p>
        </w:tc>
        <w:tc>
          <w:tcPr>
            <w:tcW w:w="0" w:type="auto"/>
          </w:tcPr>
          <w:p w:rsidR="000C53E3" w:rsidRPr="00F2154F" w:rsidRDefault="000C53E3" w:rsidP="00327106">
            <w:pPr>
              <w:widowControl/>
              <w:jc w:val="right"/>
              <w:rPr>
                <w:rFonts w:ascii="Times New Roman" w:hAnsi="Times New Roman" w:cs="Times New Roman"/>
              </w:rPr>
            </w:pPr>
            <w:r w:rsidRPr="00F2154F">
              <w:rPr>
                <w:rFonts w:ascii="Times New Roman" w:hAnsi="Times New Roman" w:cs="Times New Roman"/>
                <w:sz w:val="22"/>
              </w:rPr>
              <w:t>218676</w:t>
            </w:r>
          </w:p>
        </w:tc>
        <w:tc>
          <w:tcPr>
            <w:tcW w:w="0" w:type="auto"/>
          </w:tcPr>
          <w:p w:rsidR="000C53E3" w:rsidRPr="00F2154F" w:rsidRDefault="000C53E3" w:rsidP="00327106">
            <w:pPr>
              <w:widowControl/>
              <w:jc w:val="right"/>
              <w:rPr>
                <w:rFonts w:ascii="Times New Roman" w:hAnsi="Times New Roman" w:cs="Times New Roman"/>
              </w:rPr>
            </w:pPr>
            <w:r w:rsidRPr="00F2154F">
              <w:rPr>
                <w:rFonts w:ascii="Times New Roman" w:hAnsi="Times New Roman" w:cs="Times New Roman"/>
                <w:sz w:val="22"/>
              </w:rPr>
              <w:t>41,9</w:t>
            </w:r>
          </w:p>
        </w:tc>
        <w:tc>
          <w:tcPr>
            <w:tcW w:w="0" w:type="auto"/>
          </w:tcPr>
          <w:p w:rsidR="000C53E3" w:rsidRPr="00F2154F" w:rsidRDefault="000C53E3" w:rsidP="00327106">
            <w:pPr>
              <w:widowControl/>
              <w:jc w:val="right"/>
              <w:rPr>
                <w:rFonts w:ascii="Times New Roman" w:hAnsi="Times New Roman" w:cs="Times New Roman"/>
              </w:rPr>
            </w:pPr>
            <w:r w:rsidRPr="00F2154F">
              <w:rPr>
                <w:rFonts w:ascii="Times New Roman" w:hAnsi="Times New Roman" w:cs="Times New Roman"/>
                <w:sz w:val="22"/>
              </w:rPr>
              <w:t>302793</w:t>
            </w:r>
          </w:p>
        </w:tc>
        <w:tc>
          <w:tcPr>
            <w:tcW w:w="0" w:type="auto"/>
          </w:tcPr>
          <w:p w:rsidR="000C53E3" w:rsidRPr="00F2154F" w:rsidRDefault="000C53E3" w:rsidP="00327106">
            <w:pPr>
              <w:widowControl/>
              <w:jc w:val="right"/>
              <w:rPr>
                <w:rFonts w:ascii="Times New Roman" w:hAnsi="Times New Roman" w:cs="Times New Roman"/>
              </w:rPr>
            </w:pPr>
            <w:r w:rsidRPr="00F2154F">
              <w:rPr>
                <w:rFonts w:ascii="Times New Roman" w:hAnsi="Times New Roman" w:cs="Times New Roman"/>
                <w:sz w:val="22"/>
              </w:rPr>
              <w:t>58,1</w:t>
            </w:r>
          </w:p>
        </w:tc>
        <w:tc>
          <w:tcPr>
            <w:tcW w:w="0" w:type="auto"/>
          </w:tcPr>
          <w:p w:rsidR="000C53E3" w:rsidRPr="00F2154F" w:rsidRDefault="000C53E3" w:rsidP="00327106">
            <w:pPr>
              <w:widowControl/>
              <w:jc w:val="right"/>
              <w:rPr>
                <w:rFonts w:ascii="Times New Roman" w:hAnsi="Times New Roman" w:cs="Times New Roman"/>
              </w:rPr>
            </w:pPr>
            <w:r w:rsidRPr="00F2154F">
              <w:rPr>
                <w:rFonts w:ascii="Times New Roman" w:hAnsi="Times New Roman" w:cs="Times New Roman"/>
                <w:sz w:val="22"/>
              </w:rPr>
              <w:t>521469</w:t>
            </w:r>
          </w:p>
        </w:tc>
      </w:tr>
      <w:tr w:rsidR="000C53E3" w:rsidRPr="00F2154F">
        <w:trPr>
          <w:jc w:val="center"/>
        </w:trPr>
        <w:tc>
          <w:tcPr>
            <w:tcW w:w="0" w:type="auto"/>
          </w:tcPr>
          <w:p w:rsidR="000C53E3" w:rsidRPr="00F2154F" w:rsidRDefault="000C53E3">
            <w:pPr>
              <w:widowControl/>
              <w:jc w:val="both"/>
              <w:rPr>
                <w:rFonts w:ascii="Times New Roman" w:hAnsi="Times New Roman" w:cs="Times New Roman"/>
                <w:b/>
                <w:bCs/>
              </w:rPr>
            </w:pPr>
            <w:r>
              <w:rPr>
                <w:rFonts w:ascii="Times New Roman" w:hAnsi="Times New Roman" w:cs="Times New Roman"/>
              </w:rPr>
              <w:t>2014</w:t>
            </w:r>
          </w:p>
        </w:tc>
        <w:tc>
          <w:tcPr>
            <w:tcW w:w="0" w:type="auto"/>
          </w:tcPr>
          <w:p w:rsidR="000C53E3" w:rsidRPr="00F2154F" w:rsidRDefault="00F7191F" w:rsidP="00271C70">
            <w:pPr>
              <w:widowControl/>
              <w:jc w:val="right"/>
              <w:rPr>
                <w:rFonts w:ascii="Times New Roman" w:hAnsi="Times New Roman" w:cs="Times New Roman"/>
              </w:rPr>
            </w:pPr>
            <w:r>
              <w:rPr>
                <w:rFonts w:ascii="Times New Roman" w:hAnsi="Times New Roman" w:cs="Times New Roman"/>
              </w:rPr>
              <w:t>281079</w:t>
            </w:r>
          </w:p>
        </w:tc>
        <w:tc>
          <w:tcPr>
            <w:tcW w:w="0" w:type="auto"/>
          </w:tcPr>
          <w:p w:rsidR="000C53E3" w:rsidRPr="00F2154F" w:rsidRDefault="00F7191F" w:rsidP="00271C70">
            <w:pPr>
              <w:widowControl/>
              <w:jc w:val="right"/>
              <w:rPr>
                <w:rFonts w:ascii="Times New Roman" w:hAnsi="Times New Roman" w:cs="Times New Roman"/>
              </w:rPr>
            </w:pPr>
            <w:r>
              <w:rPr>
                <w:rFonts w:ascii="Times New Roman" w:hAnsi="Times New Roman" w:cs="Times New Roman"/>
              </w:rPr>
              <w:t>52</w:t>
            </w:r>
            <w:r w:rsidR="00185E62">
              <w:rPr>
                <w:rFonts w:ascii="Times New Roman" w:hAnsi="Times New Roman" w:cs="Times New Roman"/>
              </w:rPr>
              <w:t>,0</w:t>
            </w:r>
          </w:p>
        </w:tc>
        <w:tc>
          <w:tcPr>
            <w:tcW w:w="0" w:type="auto"/>
          </w:tcPr>
          <w:p w:rsidR="000C53E3" w:rsidRPr="00F2154F" w:rsidRDefault="00F7191F" w:rsidP="00271C70">
            <w:pPr>
              <w:widowControl/>
              <w:jc w:val="right"/>
              <w:rPr>
                <w:rFonts w:ascii="Times New Roman" w:hAnsi="Times New Roman" w:cs="Times New Roman"/>
              </w:rPr>
            </w:pPr>
            <w:r>
              <w:rPr>
                <w:rFonts w:ascii="Times New Roman" w:hAnsi="Times New Roman" w:cs="Times New Roman"/>
              </w:rPr>
              <w:t>261142</w:t>
            </w:r>
          </w:p>
        </w:tc>
        <w:tc>
          <w:tcPr>
            <w:tcW w:w="0" w:type="auto"/>
          </w:tcPr>
          <w:p w:rsidR="000C53E3" w:rsidRPr="00F2154F" w:rsidRDefault="00F7191F" w:rsidP="00271C70">
            <w:pPr>
              <w:widowControl/>
              <w:jc w:val="right"/>
              <w:rPr>
                <w:rFonts w:ascii="Times New Roman" w:hAnsi="Times New Roman" w:cs="Times New Roman"/>
              </w:rPr>
            </w:pPr>
            <w:r>
              <w:rPr>
                <w:rFonts w:ascii="Times New Roman" w:hAnsi="Times New Roman" w:cs="Times New Roman"/>
              </w:rPr>
              <w:t>48,2</w:t>
            </w:r>
          </w:p>
        </w:tc>
        <w:tc>
          <w:tcPr>
            <w:tcW w:w="0" w:type="auto"/>
          </w:tcPr>
          <w:p w:rsidR="000C53E3" w:rsidRPr="00F2154F" w:rsidRDefault="00F7191F" w:rsidP="00271C70">
            <w:pPr>
              <w:widowControl/>
              <w:jc w:val="right"/>
              <w:rPr>
                <w:rFonts w:ascii="Times New Roman" w:hAnsi="Times New Roman" w:cs="Times New Roman"/>
              </w:rPr>
            </w:pPr>
            <w:r>
              <w:rPr>
                <w:rFonts w:ascii="Times New Roman" w:hAnsi="Times New Roman" w:cs="Times New Roman"/>
              </w:rPr>
              <w:t>542221</w:t>
            </w:r>
          </w:p>
        </w:tc>
      </w:tr>
    </w:tbl>
    <w:p w:rsidR="00740C9D" w:rsidRDefault="00740C9D" w:rsidP="00941EEE">
      <w:pPr>
        <w:spacing w:before="120" w:after="120"/>
        <w:ind w:firstLine="709"/>
        <w:jc w:val="both"/>
        <w:rPr>
          <w:rFonts w:ascii="Times New Roman" w:hAnsi="Times New Roman" w:cs="Times New Roman"/>
          <w:sz w:val="22"/>
          <w:szCs w:val="22"/>
        </w:rPr>
      </w:pPr>
    </w:p>
    <w:p w:rsidR="006029B0" w:rsidRPr="00F2154F" w:rsidRDefault="002448BC" w:rsidP="00013EBE">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lastRenderedPageBreak/>
        <w:t xml:space="preserve">Cette urbanisation de la province est à mettre dans le </w:t>
      </w:r>
      <w:r w:rsidR="006029B0" w:rsidRPr="00F2154F">
        <w:rPr>
          <w:rFonts w:ascii="Times New Roman" w:hAnsi="Times New Roman" w:cs="Times New Roman"/>
          <w:sz w:val="22"/>
          <w:szCs w:val="22"/>
        </w:rPr>
        <w:t xml:space="preserve">paysage urbain </w:t>
      </w:r>
      <w:r w:rsidRPr="00F2154F">
        <w:rPr>
          <w:rFonts w:ascii="Times New Roman" w:hAnsi="Times New Roman" w:cs="Times New Roman"/>
          <w:sz w:val="22"/>
          <w:szCs w:val="22"/>
        </w:rPr>
        <w:t xml:space="preserve">régional qui </w:t>
      </w:r>
      <w:r w:rsidR="006029B0" w:rsidRPr="00F2154F">
        <w:rPr>
          <w:rFonts w:ascii="Times New Roman" w:hAnsi="Times New Roman" w:cs="Times New Roman"/>
          <w:sz w:val="22"/>
          <w:szCs w:val="22"/>
        </w:rPr>
        <w:t>a connu des transformations sensibles.</w:t>
      </w:r>
      <w:r w:rsidR="00643537" w:rsidRPr="00F2154F">
        <w:rPr>
          <w:rFonts w:ascii="Times New Roman" w:hAnsi="Times New Roman" w:cs="Times New Roman"/>
          <w:sz w:val="22"/>
          <w:szCs w:val="22"/>
        </w:rPr>
        <w:t xml:space="preserve"> </w:t>
      </w:r>
      <w:r w:rsidR="00185E62">
        <w:rPr>
          <w:rFonts w:ascii="Times New Roman" w:hAnsi="Times New Roman" w:cs="Times New Roman"/>
          <w:sz w:val="22"/>
          <w:szCs w:val="22"/>
        </w:rPr>
        <w:t>Ainsi</w:t>
      </w:r>
      <w:r w:rsidR="00643537" w:rsidRPr="00F2154F">
        <w:rPr>
          <w:rFonts w:ascii="Times New Roman" w:hAnsi="Times New Roman" w:cs="Times New Roman"/>
          <w:sz w:val="22"/>
          <w:szCs w:val="22"/>
        </w:rPr>
        <w:t xml:space="preserve">, </w:t>
      </w:r>
      <w:r w:rsidR="009716B1" w:rsidRPr="00F2154F">
        <w:rPr>
          <w:rFonts w:ascii="Times New Roman" w:hAnsi="Times New Roman" w:cs="Times New Roman"/>
          <w:sz w:val="22"/>
          <w:szCs w:val="22"/>
        </w:rPr>
        <w:t>l’accroissement d</w:t>
      </w:r>
      <w:r w:rsidR="006029B0" w:rsidRPr="00F2154F">
        <w:rPr>
          <w:rFonts w:ascii="Times New Roman" w:hAnsi="Times New Roman" w:cs="Times New Roman"/>
          <w:sz w:val="22"/>
          <w:szCs w:val="22"/>
        </w:rPr>
        <w:t xml:space="preserve">e la population urbaine </w:t>
      </w:r>
      <w:r w:rsidR="009716B1" w:rsidRPr="00F2154F">
        <w:rPr>
          <w:rFonts w:ascii="Times New Roman" w:hAnsi="Times New Roman" w:cs="Times New Roman"/>
          <w:sz w:val="22"/>
          <w:szCs w:val="22"/>
        </w:rPr>
        <w:t xml:space="preserve">au cours de la période intercensitaire </w:t>
      </w:r>
      <w:r w:rsidRPr="00F2154F">
        <w:rPr>
          <w:rFonts w:ascii="Times New Roman" w:hAnsi="Times New Roman" w:cs="Times New Roman"/>
          <w:sz w:val="22"/>
          <w:szCs w:val="22"/>
        </w:rPr>
        <w:t xml:space="preserve">comparé </w:t>
      </w:r>
      <w:r w:rsidR="009716B1" w:rsidRPr="00F2154F">
        <w:rPr>
          <w:rFonts w:ascii="Times New Roman" w:hAnsi="Times New Roman" w:cs="Times New Roman"/>
          <w:sz w:val="22"/>
          <w:szCs w:val="22"/>
        </w:rPr>
        <w:t>au</w:t>
      </w:r>
      <w:r w:rsidRPr="00F2154F">
        <w:rPr>
          <w:rFonts w:ascii="Times New Roman" w:hAnsi="Times New Roman" w:cs="Times New Roman"/>
          <w:sz w:val="22"/>
          <w:szCs w:val="22"/>
        </w:rPr>
        <w:t>x</w:t>
      </w:r>
      <w:r w:rsidR="009716B1" w:rsidRPr="00F2154F">
        <w:rPr>
          <w:rFonts w:ascii="Times New Roman" w:hAnsi="Times New Roman" w:cs="Times New Roman"/>
          <w:sz w:val="22"/>
          <w:szCs w:val="22"/>
        </w:rPr>
        <w:t xml:space="preserve"> </w:t>
      </w:r>
      <w:r w:rsidRPr="00F2154F">
        <w:rPr>
          <w:rFonts w:ascii="Times New Roman" w:hAnsi="Times New Roman" w:cs="Times New Roman"/>
          <w:sz w:val="22"/>
          <w:szCs w:val="22"/>
        </w:rPr>
        <w:t xml:space="preserve">autres régions du Royaume </w:t>
      </w:r>
      <w:r w:rsidR="009716B1" w:rsidRPr="00F2154F">
        <w:rPr>
          <w:rFonts w:ascii="Times New Roman" w:hAnsi="Times New Roman" w:cs="Times New Roman"/>
          <w:sz w:val="22"/>
          <w:szCs w:val="22"/>
        </w:rPr>
        <w:t xml:space="preserve">montre sa </w:t>
      </w:r>
      <w:r w:rsidR="006029B0" w:rsidRPr="00F2154F">
        <w:rPr>
          <w:rFonts w:ascii="Times New Roman" w:hAnsi="Times New Roman" w:cs="Times New Roman"/>
          <w:sz w:val="22"/>
          <w:szCs w:val="22"/>
        </w:rPr>
        <w:t>variab</w:t>
      </w:r>
      <w:r w:rsidR="009716B1" w:rsidRPr="00F2154F">
        <w:rPr>
          <w:rFonts w:ascii="Times New Roman" w:hAnsi="Times New Roman" w:cs="Times New Roman"/>
          <w:sz w:val="22"/>
          <w:szCs w:val="22"/>
        </w:rPr>
        <w:t xml:space="preserve">ilité </w:t>
      </w:r>
      <w:r w:rsidR="006029B0" w:rsidRPr="00F2154F">
        <w:rPr>
          <w:rFonts w:ascii="Times New Roman" w:hAnsi="Times New Roman" w:cs="Times New Roman"/>
          <w:sz w:val="22"/>
          <w:szCs w:val="22"/>
        </w:rPr>
        <w:t xml:space="preserve">d'une </w:t>
      </w:r>
      <w:r w:rsidR="007A3AAA" w:rsidRPr="00F2154F">
        <w:rPr>
          <w:rFonts w:ascii="Times New Roman" w:hAnsi="Times New Roman" w:cs="Times New Roman"/>
          <w:sz w:val="22"/>
          <w:szCs w:val="22"/>
        </w:rPr>
        <w:t>région</w:t>
      </w:r>
      <w:r w:rsidR="006029B0" w:rsidRPr="00F2154F">
        <w:rPr>
          <w:rFonts w:ascii="Times New Roman" w:hAnsi="Times New Roman" w:cs="Times New Roman"/>
          <w:sz w:val="22"/>
          <w:szCs w:val="22"/>
        </w:rPr>
        <w:t xml:space="preserve"> à l'autre</w:t>
      </w:r>
      <w:r w:rsidR="009716B1" w:rsidRPr="00F2154F">
        <w:rPr>
          <w:rFonts w:ascii="Times New Roman" w:hAnsi="Times New Roman" w:cs="Times New Roman"/>
          <w:sz w:val="22"/>
          <w:szCs w:val="22"/>
        </w:rPr>
        <w:t xml:space="preserve"> (Tableau </w:t>
      </w:r>
      <w:r w:rsidR="00643537" w:rsidRPr="00F2154F">
        <w:rPr>
          <w:rFonts w:ascii="Times New Roman" w:hAnsi="Times New Roman" w:cs="Times New Roman"/>
          <w:sz w:val="22"/>
          <w:szCs w:val="22"/>
        </w:rPr>
        <w:t>2</w:t>
      </w:r>
      <w:r w:rsidR="009716B1" w:rsidRPr="00F2154F">
        <w:rPr>
          <w:rFonts w:ascii="Times New Roman" w:hAnsi="Times New Roman" w:cs="Times New Roman"/>
          <w:sz w:val="22"/>
          <w:szCs w:val="22"/>
        </w:rPr>
        <w:t>)</w:t>
      </w:r>
      <w:r w:rsidR="00E5625C" w:rsidRPr="00F2154F">
        <w:rPr>
          <w:rFonts w:ascii="Times New Roman" w:hAnsi="Times New Roman" w:cs="Times New Roman"/>
          <w:sz w:val="22"/>
          <w:szCs w:val="22"/>
        </w:rPr>
        <w:t xml:space="preserve">. Ainsi, en dehors des </w:t>
      </w:r>
      <w:r w:rsidR="006029B0" w:rsidRPr="00F2154F">
        <w:rPr>
          <w:rFonts w:ascii="Times New Roman" w:hAnsi="Times New Roman" w:cs="Times New Roman"/>
          <w:sz w:val="22"/>
          <w:szCs w:val="22"/>
        </w:rPr>
        <w:t>région</w:t>
      </w:r>
      <w:r w:rsidR="00E5625C" w:rsidRPr="00F2154F">
        <w:rPr>
          <w:rFonts w:ascii="Times New Roman" w:hAnsi="Times New Roman" w:cs="Times New Roman"/>
          <w:sz w:val="22"/>
          <w:szCs w:val="22"/>
        </w:rPr>
        <w:t>s</w:t>
      </w:r>
      <w:r w:rsidR="00941EEE" w:rsidRPr="00941EEE">
        <w:rPr>
          <w:rFonts w:ascii="Times New Roman" w:hAnsi="Times New Roman" w:cs="Times New Roman"/>
        </w:rPr>
        <w:t xml:space="preserve"> </w:t>
      </w:r>
      <w:r w:rsidR="00941EEE" w:rsidRPr="00F2154F">
        <w:rPr>
          <w:rFonts w:ascii="Times New Roman" w:hAnsi="Times New Roman" w:cs="Times New Roman"/>
        </w:rPr>
        <w:t>Oued-Ed-Dahab Lagouira</w:t>
      </w:r>
      <w:r w:rsidR="00941EEE">
        <w:rPr>
          <w:rFonts w:ascii="Times New Roman" w:hAnsi="Times New Roman" w:cs="Times New Roman"/>
        </w:rPr>
        <w:t>,</w:t>
      </w:r>
      <w:r w:rsidR="006029B0" w:rsidRPr="00F2154F">
        <w:rPr>
          <w:rFonts w:ascii="Times New Roman" w:hAnsi="Times New Roman" w:cs="Times New Roman"/>
          <w:sz w:val="22"/>
          <w:szCs w:val="22"/>
        </w:rPr>
        <w:t xml:space="preserve"> </w:t>
      </w:r>
      <w:r w:rsidR="00941EEE" w:rsidRPr="00F2154F">
        <w:rPr>
          <w:rFonts w:ascii="Times New Roman" w:hAnsi="Times New Roman" w:cs="Times New Roman"/>
        </w:rPr>
        <w:t>Souss-Massa-Draa</w:t>
      </w:r>
      <w:r w:rsidR="00941EEE">
        <w:rPr>
          <w:rFonts w:ascii="Times New Roman" w:hAnsi="Times New Roman" w:cs="Times New Roman"/>
          <w:sz w:val="22"/>
          <w:szCs w:val="22"/>
        </w:rPr>
        <w:t>,</w:t>
      </w:r>
      <w:r w:rsidR="00941EEE" w:rsidRPr="00941EEE">
        <w:rPr>
          <w:rFonts w:ascii="Times New Roman" w:hAnsi="Times New Roman" w:cs="Times New Roman"/>
        </w:rPr>
        <w:t xml:space="preserve"> </w:t>
      </w:r>
      <w:r w:rsidR="00941EEE" w:rsidRPr="00F2154F">
        <w:rPr>
          <w:rFonts w:ascii="Times New Roman" w:hAnsi="Times New Roman" w:cs="Times New Roman"/>
        </w:rPr>
        <w:t>Tanger-Tetouan</w:t>
      </w:r>
      <w:r w:rsidR="00941EEE" w:rsidRPr="00F2154F">
        <w:rPr>
          <w:rFonts w:ascii="Times New Roman" w:hAnsi="Times New Roman" w:cs="Times New Roman"/>
          <w:sz w:val="22"/>
          <w:szCs w:val="22"/>
        </w:rPr>
        <w:t xml:space="preserve"> </w:t>
      </w:r>
      <w:r w:rsidR="00941EEE">
        <w:rPr>
          <w:rFonts w:ascii="Times New Roman" w:hAnsi="Times New Roman" w:cs="Times New Roman"/>
          <w:sz w:val="22"/>
          <w:szCs w:val="22"/>
        </w:rPr>
        <w:t>et</w:t>
      </w:r>
      <w:r w:rsidR="00941EEE" w:rsidRPr="00941EEE">
        <w:rPr>
          <w:rFonts w:ascii="Times New Roman" w:hAnsi="Times New Roman" w:cs="Times New Roman"/>
        </w:rPr>
        <w:t xml:space="preserve"> </w:t>
      </w:r>
      <w:r w:rsidR="00941EEE" w:rsidRPr="00F2154F">
        <w:rPr>
          <w:rFonts w:ascii="Times New Roman" w:hAnsi="Times New Roman" w:cs="Times New Roman"/>
        </w:rPr>
        <w:t>Chaouia-Ourdigha</w:t>
      </w:r>
      <w:r w:rsidR="00941EEE">
        <w:rPr>
          <w:rFonts w:ascii="Times New Roman" w:hAnsi="Times New Roman" w:cs="Times New Roman"/>
        </w:rPr>
        <w:t>,</w:t>
      </w:r>
      <w:r w:rsidR="00941EEE">
        <w:rPr>
          <w:rFonts w:ascii="Times New Roman" w:hAnsi="Times New Roman" w:cs="Times New Roman"/>
          <w:sz w:val="22"/>
          <w:szCs w:val="22"/>
        </w:rPr>
        <w:t xml:space="preserve"> t</w:t>
      </w:r>
      <w:r w:rsidR="006029B0" w:rsidRPr="00F2154F">
        <w:rPr>
          <w:rFonts w:ascii="Times New Roman" w:hAnsi="Times New Roman" w:cs="Times New Roman"/>
          <w:sz w:val="22"/>
          <w:szCs w:val="22"/>
        </w:rPr>
        <w:t xml:space="preserve">outes les </w:t>
      </w:r>
      <w:r w:rsidR="00941EEE">
        <w:rPr>
          <w:rFonts w:ascii="Times New Roman" w:hAnsi="Times New Roman" w:cs="Times New Roman"/>
          <w:sz w:val="22"/>
          <w:szCs w:val="22"/>
        </w:rPr>
        <w:t xml:space="preserve">autres </w:t>
      </w:r>
      <w:r w:rsidR="006029B0" w:rsidRPr="00F2154F">
        <w:rPr>
          <w:rFonts w:ascii="Times New Roman" w:hAnsi="Times New Roman" w:cs="Times New Roman"/>
          <w:sz w:val="22"/>
          <w:szCs w:val="22"/>
        </w:rPr>
        <w:t>régions ont vu leur population urbaine s'accroître s</w:t>
      </w:r>
      <w:r w:rsidR="00FA040C" w:rsidRPr="00F2154F">
        <w:rPr>
          <w:rFonts w:ascii="Times New Roman" w:hAnsi="Times New Roman" w:cs="Times New Roman"/>
          <w:sz w:val="22"/>
          <w:szCs w:val="22"/>
        </w:rPr>
        <w:t xml:space="preserve">elon </w:t>
      </w:r>
      <w:r w:rsidR="006029B0" w:rsidRPr="00F2154F">
        <w:rPr>
          <w:rFonts w:ascii="Times New Roman" w:hAnsi="Times New Roman" w:cs="Times New Roman"/>
          <w:sz w:val="22"/>
          <w:szCs w:val="22"/>
        </w:rPr>
        <w:t xml:space="preserve">un rythme au </w:t>
      </w:r>
      <w:r w:rsidR="002A41A7" w:rsidRPr="00F2154F">
        <w:rPr>
          <w:rFonts w:ascii="Times New Roman" w:hAnsi="Times New Roman" w:cs="Times New Roman"/>
          <w:sz w:val="22"/>
          <w:szCs w:val="22"/>
        </w:rPr>
        <w:t>plus</w:t>
      </w:r>
      <w:r w:rsidR="006029B0" w:rsidRPr="00F2154F">
        <w:rPr>
          <w:rFonts w:ascii="Times New Roman" w:hAnsi="Times New Roman" w:cs="Times New Roman"/>
          <w:sz w:val="22"/>
          <w:szCs w:val="22"/>
        </w:rPr>
        <w:t xml:space="preserve"> égal à celui enregistré au niveau </w:t>
      </w:r>
      <w:r w:rsidR="00FA040C" w:rsidRPr="00F2154F">
        <w:rPr>
          <w:rFonts w:ascii="Times New Roman" w:hAnsi="Times New Roman" w:cs="Times New Roman"/>
          <w:sz w:val="22"/>
          <w:szCs w:val="22"/>
        </w:rPr>
        <w:t xml:space="preserve">de l’urbain </w:t>
      </w:r>
      <w:r w:rsidR="006029B0" w:rsidRPr="00F2154F">
        <w:rPr>
          <w:rFonts w:ascii="Times New Roman" w:hAnsi="Times New Roman" w:cs="Times New Roman"/>
          <w:sz w:val="22"/>
          <w:szCs w:val="22"/>
        </w:rPr>
        <w:t xml:space="preserve">national. </w:t>
      </w:r>
    </w:p>
    <w:p w:rsidR="006029B0" w:rsidRPr="00F2154F" w:rsidRDefault="002275E9">
      <w:pPr>
        <w:widowControl/>
        <w:jc w:val="both"/>
        <w:rPr>
          <w:rFonts w:ascii="Times New Roman" w:hAnsi="Times New Roman" w:cs="Times New Roman"/>
          <w:sz w:val="24"/>
          <w:szCs w:val="24"/>
        </w:rPr>
      </w:pPr>
      <w:r w:rsidRPr="00F2154F">
        <w:rPr>
          <w:rFonts w:ascii="Times New Roman" w:hAnsi="Times New Roman" w:cs="Times New Roman"/>
          <w:sz w:val="24"/>
          <w:szCs w:val="24"/>
        </w:rPr>
        <w:br w:type="page"/>
      </w:r>
    </w:p>
    <w:p w:rsidR="008F333F" w:rsidRDefault="008F333F" w:rsidP="008F333F">
      <w:pPr>
        <w:pStyle w:val="Lgende"/>
        <w:keepNext/>
        <w:ind w:left="1134" w:right="1134"/>
        <w:jc w:val="center"/>
        <w:rPr>
          <w:rFonts w:ascii="Times New Roman" w:hAnsi="Times New Roman" w:cs="Times New Roman"/>
          <w:b w:val="0"/>
          <w:bCs w:val="0"/>
          <w:color w:val="0000FF"/>
          <w:sz w:val="22"/>
          <w:szCs w:val="21"/>
        </w:rPr>
      </w:pPr>
      <w:bookmarkStart w:id="33" w:name="_Toc511991411"/>
      <w:bookmarkStart w:id="34" w:name="_Toc514413981"/>
      <w:r w:rsidRPr="00702C25">
        <w:rPr>
          <w:rFonts w:ascii="Times New Roman" w:hAnsi="Times New Roman" w:cs="Times New Roman"/>
          <w:b w:val="0"/>
          <w:bCs w:val="0"/>
          <w:color w:val="0000FF"/>
          <w:sz w:val="22"/>
          <w:szCs w:val="21"/>
        </w:rPr>
        <w:lastRenderedPageBreak/>
        <w:t xml:space="preserve">Tableau </w:t>
      </w:r>
      <w:r w:rsidR="005675CE" w:rsidRPr="00702C25">
        <w:rPr>
          <w:rFonts w:ascii="Times New Roman" w:hAnsi="Times New Roman" w:cs="Times New Roman"/>
          <w:b w:val="0"/>
          <w:bCs w:val="0"/>
          <w:color w:val="0000FF"/>
          <w:sz w:val="22"/>
          <w:szCs w:val="21"/>
        </w:rPr>
        <w:fldChar w:fldCharType="begin"/>
      </w:r>
      <w:r w:rsidRPr="00702C25">
        <w:rPr>
          <w:rFonts w:ascii="Times New Roman" w:hAnsi="Times New Roman" w:cs="Times New Roman"/>
          <w:b w:val="0"/>
          <w:bCs w:val="0"/>
          <w:color w:val="0000FF"/>
          <w:sz w:val="22"/>
          <w:szCs w:val="21"/>
        </w:rPr>
        <w:instrText xml:space="preserve"> SEQ Tableau \* ARABIC </w:instrText>
      </w:r>
      <w:r w:rsidR="005675CE" w:rsidRPr="00702C25">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2</w:t>
      </w:r>
      <w:r w:rsidR="005675CE"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 Accroissement de la population urbaine par région</w:t>
      </w:r>
      <w:r>
        <w:rPr>
          <w:rFonts w:ascii="Times New Roman" w:hAnsi="Times New Roman" w:cs="Times New Roman"/>
          <w:b w:val="0"/>
          <w:bCs w:val="0"/>
          <w:color w:val="0000FF"/>
          <w:sz w:val="22"/>
          <w:szCs w:val="21"/>
        </w:rPr>
        <w:t xml:space="preserve"> (12 Régions)</w:t>
      </w:r>
      <w:r w:rsidRPr="00702C25">
        <w:rPr>
          <w:rFonts w:ascii="Times New Roman" w:hAnsi="Times New Roman" w:cs="Times New Roman"/>
          <w:b w:val="0"/>
          <w:bCs w:val="0"/>
          <w:color w:val="0000FF"/>
          <w:sz w:val="22"/>
          <w:szCs w:val="21"/>
        </w:rPr>
        <w:t xml:space="preserve"> </w:t>
      </w:r>
      <w:r>
        <w:rPr>
          <w:rFonts w:ascii="Times New Roman" w:hAnsi="Times New Roman" w:cs="Times New Roman"/>
          <w:b w:val="0"/>
          <w:bCs w:val="0"/>
          <w:color w:val="0000FF"/>
          <w:sz w:val="22"/>
          <w:szCs w:val="21"/>
        </w:rPr>
        <w:t>2014-2030</w:t>
      </w:r>
      <w:bookmarkEnd w:id="33"/>
      <w:bookmarkEnd w:id="34"/>
    </w:p>
    <w:p w:rsidR="008F333F" w:rsidRPr="0060495E" w:rsidRDefault="008F333F" w:rsidP="008F333F"/>
    <w:tbl>
      <w:tblPr>
        <w:tblW w:w="6407" w:type="dxa"/>
        <w:jc w:val="center"/>
        <w:tblInd w:w="-111"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3239"/>
        <w:gridCol w:w="1155"/>
        <w:gridCol w:w="1134"/>
        <w:gridCol w:w="879"/>
      </w:tblGrid>
      <w:tr w:rsidR="008F333F" w:rsidRPr="00702C25" w:rsidTr="00785B35">
        <w:trPr>
          <w:trHeight w:val="170"/>
          <w:jc w:val="center"/>
        </w:trPr>
        <w:tc>
          <w:tcPr>
            <w:tcW w:w="3239" w:type="dxa"/>
            <w:noWrap/>
            <w:vAlign w:val="center"/>
          </w:tcPr>
          <w:p w:rsidR="008F333F" w:rsidRPr="00702C25" w:rsidRDefault="008F333F" w:rsidP="00785B35">
            <w:pPr>
              <w:widowControl/>
              <w:autoSpaceDE/>
              <w:autoSpaceDN/>
              <w:adjustRightInd/>
              <w:rPr>
                <w:rFonts w:ascii="Times New Roman" w:hAnsi="Times New Roman" w:cs="Times New Roman"/>
                <w:b/>
                <w:bCs/>
              </w:rPr>
            </w:pPr>
            <w:r w:rsidRPr="00702C25">
              <w:rPr>
                <w:rFonts w:ascii="Times New Roman" w:hAnsi="Times New Roman" w:cs="Times New Roman"/>
                <w:b/>
                <w:bCs/>
              </w:rPr>
              <w:t>Région</w:t>
            </w:r>
          </w:p>
        </w:tc>
        <w:tc>
          <w:tcPr>
            <w:tcW w:w="1155" w:type="dxa"/>
            <w:vAlign w:val="center"/>
          </w:tcPr>
          <w:p w:rsidR="008F333F" w:rsidRPr="00702C25" w:rsidRDefault="008F333F" w:rsidP="00785B35">
            <w:pPr>
              <w:widowControl/>
              <w:autoSpaceDE/>
              <w:autoSpaceDN/>
              <w:adjustRightInd/>
              <w:jc w:val="center"/>
              <w:rPr>
                <w:rFonts w:ascii="Times New Roman" w:hAnsi="Times New Roman" w:cs="Times New Roman"/>
                <w:b/>
                <w:bCs/>
              </w:rPr>
            </w:pPr>
            <w:r>
              <w:rPr>
                <w:rFonts w:ascii="Times New Roman" w:hAnsi="Times New Roman" w:cs="Times New Roman"/>
                <w:b/>
                <w:bCs/>
              </w:rPr>
              <w:t>2014</w:t>
            </w:r>
          </w:p>
        </w:tc>
        <w:tc>
          <w:tcPr>
            <w:tcW w:w="1134" w:type="dxa"/>
            <w:noWrap/>
            <w:vAlign w:val="center"/>
          </w:tcPr>
          <w:p w:rsidR="008F333F" w:rsidRPr="00702C25" w:rsidRDefault="008F333F" w:rsidP="00785B35">
            <w:pPr>
              <w:widowControl/>
              <w:autoSpaceDE/>
              <w:autoSpaceDN/>
              <w:adjustRightInd/>
              <w:jc w:val="center"/>
              <w:rPr>
                <w:rFonts w:ascii="Times New Roman" w:hAnsi="Times New Roman" w:cs="Times New Roman"/>
                <w:b/>
                <w:bCs/>
              </w:rPr>
            </w:pPr>
            <w:r>
              <w:rPr>
                <w:rFonts w:ascii="Times New Roman" w:hAnsi="Times New Roman" w:cs="Times New Roman"/>
                <w:b/>
                <w:bCs/>
              </w:rPr>
              <w:t>2030</w:t>
            </w:r>
          </w:p>
        </w:tc>
        <w:tc>
          <w:tcPr>
            <w:tcW w:w="879" w:type="dxa"/>
            <w:noWrap/>
            <w:vAlign w:val="center"/>
          </w:tcPr>
          <w:p w:rsidR="008F333F" w:rsidRPr="00702C25" w:rsidRDefault="008F333F" w:rsidP="00785B35">
            <w:pPr>
              <w:widowControl/>
              <w:autoSpaceDE/>
              <w:autoSpaceDN/>
              <w:adjustRightInd/>
              <w:jc w:val="center"/>
              <w:rPr>
                <w:rFonts w:ascii="Times New Roman" w:hAnsi="Times New Roman" w:cs="Times New Roman"/>
                <w:b/>
                <w:bCs/>
              </w:rPr>
            </w:pPr>
            <w:r w:rsidRPr="00702C25">
              <w:rPr>
                <w:rFonts w:ascii="Times New Roman" w:hAnsi="Times New Roman" w:cs="Times New Roman"/>
                <w:b/>
                <w:bCs/>
              </w:rPr>
              <w:t>Taux</w:t>
            </w:r>
            <w:r w:rsidRPr="00702C25">
              <w:rPr>
                <w:rFonts w:ascii="Times New Roman" w:hAnsi="Times New Roman" w:cs="Times New Roman"/>
                <w:b/>
                <w:bCs/>
              </w:rPr>
              <w:br/>
              <w:t>Accr</w:t>
            </w:r>
            <w:r>
              <w:rPr>
                <w:rFonts w:ascii="Times New Roman" w:hAnsi="Times New Roman" w:cs="Times New Roman"/>
                <w:b/>
                <w:bCs/>
              </w:rPr>
              <w:t>.</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244" w:hanging="141"/>
              <w:rPr>
                <w:rFonts w:ascii="Calibri" w:hAnsi="Calibri"/>
                <w:color w:val="000000"/>
              </w:rPr>
            </w:pPr>
            <w:r w:rsidRPr="000448BE">
              <w:rPr>
                <w:rFonts w:ascii="Calibri" w:hAnsi="Calibri"/>
                <w:color w:val="000000"/>
              </w:rPr>
              <w:t>Tanger -Tétouan- Al Hoceima</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2 123 590</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2 752 894</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1,00</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244" w:hanging="141"/>
              <w:rPr>
                <w:rFonts w:ascii="Calibri" w:hAnsi="Calibri"/>
                <w:color w:val="000000"/>
              </w:rPr>
            </w:pPr>
            <w:r w:rsidRPr="000448BE">
              <w:rPr>
                <w:rFonts w:ascii="Calibri" w:hAnsi="Calibri"/>
                <w:color w:val="000000"/>
              </w:rPr>
              <w:t>Oriental</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1 506 545</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2 157 845</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1,39</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244" w:hanging="141"/>
              <w:rPr>
                <w:rFonts w:ascii="Calibri" w:hAnsi="Calibri"/>
                <w:color w:val="000000"/>
              </w:rPr>
            </w:pPr>
            <w:r w:rsidRPr="000448BE">
              <w:rPr>
                <w:rFonts w:ascii="Calibri" w:hAnsi="Calibri"/>
                <w:color w:val="000000"/>
              </w:rPr>
              <w:t>Fès - Meknès</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2 555 611</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3 170 772</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0,83</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244" w:hanging="141"/>
              <w:rPr>
                <w:rFonts w:ascii="Calibri" w:hAnsi="Calibri"/>
                <w:color w:val="000000"/>
              </w:rPr>
            </w:pPr>
            <w:r w:rsidRPr="000448BE">
              <w:rPr>
                <w:rFonts w:ascii="Calibri" w:hAnsi="Calibri"/>
                <w:color w:val="000000"/>
              </w:rPr>
              <w:t>Rabat - Salé-Kenitra</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3 187 583</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4 001 176</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0,88</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244" w:hanging="141"/>
              <w:rPr>
                <w:rFonts w:ascii="Calibri" w:hAnsi="Calibri"/>
                <w:color w:val="000000"/>
              </w:rPr>
            </w:pPr>
            <w:r w:rsidRPr="000448BE">
              <w:rPr>
                <w:rFonts w:ascii="Calibri" w:hAnsi="Calibri"/>
                <w:color w:val="000000"/>
              </w:rPr>
              <w:t>Béni Mellal- Khénifra</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1 234 658</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1 522 797</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0,81</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244" w:hanging="141"/>
              <w:rPr>
                <w:rFonts w:ascii="Calibri" w:hAnsi="Calibri"/>
                <w:color w:val="000000"/>
              </w:rPr>
            </w:pPr>
            <w:r w:rsidRPr="000448BE">
              <w:rPr>
                <w:rFonts w:ascii="Calibri" w:hAnsi="Calibri"/>
                <w:color w:val="000000"/>
              </w:rPr>
              <w:t>Grand Casablanca-Settat</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5 030 129</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6 688 258</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1,10</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244" w:hanging="141"/>
              <w:rPr>
                <w:rFonts w:ascii="Calibri" w:hAnsi="Calibri"/>
                <w:color w:val="000000"/>
              </w:rPr>
            </w:pPr>
            <w:r w:rsidRPr="000448BE">
              <w:rPr>
                <w:rFonts w:ascii="Calibri" w:hAnsi="Calibri"/>
                <w:color w:val="000000"/>
              </w:rPr>
              <w:t>Marrakech- Safi</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1 931 930</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2 347 674</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0,75</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244" w:hanging="141"/>
              <w:rPr>
                <w:rFonts w:ascii="Calibri" w:hAnsi="Calibri"/>
                <w:color w:val="000000"/>
              </w:rPr>
            </w:pPr>
            <w:r w:rsidRPr="000448BE">
              <w:rPr>
                <w:rFonts w:ascii="Calibri" w:hAnsi="Calibri"/>
                <w:color w:val="000000"/>
              </w:rPr>
              <w:t>Darâa-Tafilalet</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558 857</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693 222</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0,83</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244" w:hanging="141"/>
              <w:rPr>
                <w:rFonts w:ascii="Calibri" w:hAnsi="Calibri"/>
                <w:color w:val="000000"/>
              </w:rPr>
            </w:pPr>
            <w:r>
              <w:rPr>
                <w:rFonts w:ascii="Calibri" w:hAnsi="Calibri"/>
                <w:color w:val="000000"/>
              </w:rPr>
              <w:t xml:space="preserve">   </w:t>
            </w:r>
            <w:r w:rsidRPr="000448BE">
              <w:rPr>
                <w:rFonts w:ascii="Calibri" w:hAnsi="Calibri"/>
                <w:color w:val="000000"/>
              </w:rPr>
              <w:t>Souss - Massa</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1 497 452</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2 300 415</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1,66</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244" w:hanging="141"/>
              <w:rPr>
                <w:rFonts w:ascii="Calibri" w:hAnsi="Calibri"/>
                <w:color w:val="000000"/>
              </w:rPr>
            </w:pPr>
            <w:r w:rsidRPr="000448BE">
              <w:rPr>
                <w:rFonts w:ascii="Calibri" w:hAnsi="Calibri"/>
                <w:color w:val="000000"/>
              </w:rPr>
              <w:t>Guelmim –Oued Noun</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279 129</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349 351</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0,87</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244" w:hanging="141"/>
              <w:rPr>
                <w:rFonts w:ascii="Calibri" w:hAnsi="Calibri"/>
                <w:color w:val="000000"/>
              </w:rPr>
            </w:pPr>
            <w:r w:rsidRPr="000448BE">
              <w:rPr>
                <w:rFonts w:ascii="Calibri" w:hAnsi="Calibri"/>
                <w:color w:val="000000"/>
              </w:rPr>
              <w:t>Laâyoune - Sakia El Hamra</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342 030</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446 090</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1,03</w:t>
            </w:r>
          </w:p>
        </w:tc>
      </w:tr>
      <w:tr w:rsidR="008F333F" w:rsidRPr="00702C25" w:rsidTr="00785B35">
        <w:trPr>
          <w:trHeight w:val="170"/>
          <w:jc w:val="center"/>
        </w:trPr>
        <w:tc>
          <w:tcPr>
            <w:tcW w:w="3239" w:type="dxa"/>
            <w:noWrap/>
            <w:vAlign w:val="bottom"/>
          </w:tcPr>
          <w:p w:rsidR="008F333F" w:rsidRPr="000448BE" w:rsidRDefault="008F333F" w:rsidP="008F333F">
            <w:pPr>
              <w:pStyle w:val="Paragraphedeliste"/>
              <w:numPr>
                <w:ilvl w:val="0"/>
                <w:numId w:val="5"/>
              </w:numPr>
              <w:ind w:left="158" w:hanging="55"/>
              <w:rPr>
                <w:rFonts w:ascii="Calibri" w:hAnsi="Calibri"/>
                <w:color w:val="000000"/>
              </w:rPr>
            </w:pPr>
            <w:r w:rsidRPr="000448BE">
              <w:rPr>
                <w:rFonts w:ascii="Calibri" w:hAnsi="Calibri"/>
                <w:color w:val="000000"/>
              </w:rPr>
              <w:t>Dakhla-Oued Eddahab</w:t>
            </w:r>
          </w:p>
        </w:tc>
        <w:tc>
          <w:tcPr>
            <w:tcW w:w="1155" w:type="dxa"/>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105 285</w:t>
            </w:r>
          </w:p>
        </w:tc>
        <w:tc>
          <w:tcPr>
            <w:tcW w:w="1134"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231 052</w:t>
            </w:r>
          </w:p>
        </w:tc>
        <w:tc>
          <w:tcPr>
            <w:tcW w:w="879" w:type="dxa"/>
            <w:noWrap/>
            <w:vAlign w:val="center"/>
          </w:tcPr>
          <w:p w:rsidR="008F333F" w:rsidRPr="00FD6980" w:rsidRDefault="008F333F" w:rsidP="00785B35">
            <w:pPr>
              <w:jc w:val="right"/>
              <w:rPr>
                <w:rFonts w:asciiTheme="minorHAnsi" w:hAnsiTheme="minorHAnsi" w:cstheme="majorBidi"/>
                <w:lang w:eastAsia="fr-FR"/>
              </w:rPr>
            </w:pPr>
            <w:r w:rsidRPr="00FD6980">
              <w:rPr>
                <w:rFonts w:asciiTheme="minorHAnsi" w:hAnsiTheme="minorHAnsi" w:cstheme="majorBidi"/>
                <w:lang w:eastAsia="fr-FR"/>
              </w:rPr>
              <w:t>3,07</w:t>
            </w:r>
          </w:p>
        </w:tc>
      </w:tr>
      <w:tr w:rsidR="008F333F" w:rsidRPr="00702C25" w:rsidTr="00785B35">
        <w:trPr>
          <w:trHeight w:val="170"/>
          <w:jc w:val="center"/>
        </w:trPr>
        <w:tc>
          <w:tcPr>
            <w:tcW w:w="3239" w:type="dxa"/>
            <w:noWrap/>
            <w:vAlign w:val="bottom"/>
          </w:tcPr>
          <w:p w:rsidR="008F333F" w:rsidRPr="003A310A" w:rsidRDefault="008F333F" w:rsidP="00785B35">
            <w:pPr>
              <w:pStyle w:val="Paragraphedeliste"/>
              <w:ind w:left="244" w:hanging="141"/>
              <w:rPr>
                <w:rFonts w:ascii="Calibri" w:hAnsi="Calibri"/>
                <w:b/>
                <w:bCs/>
                <w:color w:val="000000"/>
              </w:rPr>
            </w:pPr>
            <w:r w:rsidRPr="003A310A">
              <w:rPr>
                <w:rFonts w:ascii="Calibri" w:hAnsi="Calibri"/>
                <w:b/>
                <w:bCs/>
                <w:color w:val="000000"/>
              </w:rPr>
              <w:t>Total</w:t>
            </w:r>
          </w:p>
        </w:tc>
        <w:tc>
          <w:tcPr>
            <w:tcW w:w="1155" w:type="dxa"/>
            <w:vAlign w:val="center"/>
          </w:tcPr>
          <w:p w:rsidR="008F333F" w:rsidRPr="003A310A" w:rsidRDefault="008F333F" w:rsidP="00785B35">
            <w:pPr>
              <w:jc w:val="right"/>
              <w:rPr>
                <w:rFonts w:asciiTheme="minorHAnsi" w:hAnsiTheme="minorHAnsi" w:cstheme="majorBidi"/>
                <w:b/>
                <w:bCs/>
                <w:lang w:eastAsia="fr-FR"/>
              </w:rPr>
            </w:pPr>
            <w:r w:rsidRPr="003A310A">
              <w:rPr>
                <w:rFonts w:asciiTheme="minorHAnsi" w:hAnsiTheme="minorHAnsi" w:cstheme="majorBidi"/>
                <w:b/>
                <w:bCs/>
                <w:lang w:eastAsia="fr-FR"/>
              </w:rPr>
              <w:t>20 352 799</w:t>
            </w:r>
          </w:p>
        </w:tc>
        <w:tc>
          <w:tcPr>
            <w:tcW w:w="1134" w:type="dxa"/>
            <w:noWrap/>
            <w:vAlign w:val="center"/>
          </w:tcPr>
          <w:p w:rsidR="008F333F" w:rsidRPr="00FD6980" w:rsidRDefault="008F333F" w:rsidP="00785B35">
            <w:pPr>
              <w:jc w:val="right"/>
              <w:rPr>
                <w:rFonts w:asciiTheme="minorHAnsi" w:hAnsiTheme="minorHAnsi" w:cstheme="majorBidi"/>
                <w:b/>
                <w:lang w:eastAsia="fr-FR"/>
              </w:rPr>
            </w:pPr>
            <w:r w:rsidRPr="00FD6980">
              <w:rPr>
                <w:rFonts w:asciiTheme="minorHAnsi" w:hAnsiTheme="minorHAnsi" w:cstheme="majorBidi"/>
                <w:b/>
                <w:lang w:eastAsia="fr-FR"/>
              </w:rPr>
              <w:t>26 661 546</w:t>
            </w:r>
          </w:p>
        </w:tc>
        <w:tc>
          <w:tcPr>
            <w:tcW w:w="879" w:type="dxa"/>
            <w:noWrap/>
            <w:vAlign w:val="center"/>
          </w:tcPr>
          <w:p w:rsidR="008F333F" w:rsidRPr="00FD6980" w:rsidRDefault="008F333F" w:rsidP="00785B35">
            <w:pPr>
              <w:jc w:val="right"/>
              <w:rPr>
                <w:rFonts w:asciiTheme="minorHAnsi" w:hAnsiTheme="minorHAnsi" w:cstheme="majorBidi"/>
                <w:b/>
                <w:lang w:eastAsia="fr-FR"/>
              </w:rPr>
            </w:pPr>
            <w:r w:rsidRPr="00FD6980">
              <w:rPr>
                <w:rFonts w:asciiTheme="minorHAnsi" w:hAnsiTheme="minorHAnsi" w:cstheme="majorBidi"/>
                <w:b/>
                <w:lang w:eastAsia="fr-FR"/>
              </w:rPr>
              <w:t>1,04</w:t>
            </w:r>
          </w:p>
        </w:tc>
      </w:tr>
    </w:tbl>
    <w:p w:rsidR="006029B0" w:rsidRPr="00F2154F" w:rsidRDefault="006029B0">
      <w:pPr>
        <w:widowControl/>
        <w:jc w:val="both"/>
        <w:rPr>
          <w:rFonts w:ascii="Times New Roman" w:hAnsi="Times New Roman" w:cs="Times New Roman"/>
          <w:sz w:val="24"/>
          <w:szCs w:val="24"/>
        </w:rPr>
      </w:pPr>
    </w:p>
    <w:p w:rsidR="006029B0" w:rsidRPr="00F2154F" w:rsidRDefault="006029B0" w:rsidP="00834742">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Le rythme d'</w:t>
      </w:r>
      <w:r w:rsidR="00C85A25" w:rsidRPr="00F2154F">
        <w:rPr>
          <w:rFonts w:ascii="Times New Roman" w:hAnsi="Times New Roman" w:cs="Times New Roman"/>
          <w:sz w:val="22"/>
          <w:szCs w:val="22"/>
        </w:rPr>
        <w:t xml:space="preserve">accroissement de la population urbaine </w:t>
      </w:r>
      <w:r w:rsidRPr="00F2154F">
        <w:rPr>
          <w:rFonts w:ascii="Times New Roman" w:hAnsi="Times New Roman" w:cs="Times New Roman"/>
          <w:sz w:val="22"/>
          <w:szCs w:val="22"/>
        </w:rPr>
        <w:t xml:space="preserve">se différencie sensiblement d'une province </w:t>
      </w:r>
      <w:r w:rsidR="00C85A25" w:rsidRPr="00F2154F">
        <w:rPr>
          <w:rFonts w:ascii="Times New Roman" w:hAnsi="Times New Roman" w:cs="Times New Roman"/>
          <w:sz w:val="22"/>
          <w:szCs w:val="22"/>
        </w:rPr>
        <w:t xml:space="preserve">ou </w:t>
      </w:r>
      <w:r w:rsidR="00834742" w:rsidRPr="00F2154F">
        <w:rPr>
          <w:rFonts w:ascii="Times New Roman" w:hAnsi="Times New Roman" w:cs="Times New Roman"/>
          <w:sz w:val="22"/>
          <w:szCs w:val="22"/>
        </w:rPr>
        <w:t xml:space="preserve">préfecture </w:t>
      </w:r>
      <w:r w:rsidRPr="00F2154F">
        <w:rPr>
          <w:rFonts w:ascii="Times New Roman" w:hAnsi="Times New Roman" w:cs="Times New Roman"/>
          <w:sz w:val="22"/>
          <w:szCs w:val="22"/>
        </w:rPr>
        <w:t xml:space="preserve">à l'autre comme le montre le tableau suivant: </w:t>
      </w:r>
    </w:p>
    <w:p w:rsidR="00297481" w:rsidRPr="00F2154F" w:rsidRDefault="00297481">
      <w:pPr>
        <w:widowControl/>
        <w:jc w:val="both"/>
        <w:rPr>
          <w:rFonts w:ascii="Times New Roman" w:hAnsi="Times New Roman" w:cs="Times New Roman"/>
          <w:sz w:val="24"/>
          <w:szCs w:val="24"/>
        </w:rPr>
      </w:pPr>
    </w:p>
    <w:p w:rsidR="008F333F" w:rsidRPr="00702C25" w:rsidRDefault="008F333F" w:rsidP="003A310A">
      <w:pPr>
        <w:pStyle w:val="Lgende"/>
        <w:keepNext/>
        <w:ind w:left="567" w:right="566"/>
        <w:jc w:val="center"/>
        <w:rPr>
          <w:rFonts w:ascii="Times New Roman" w:hAnsi="Times New Roman" w:cs="Times New Roman"/>
          <w:b w:val="0"/>
          <w:bCs w:val="0"/>
          <w:color w:val="0000FF"/>
          <w:sz w:val="22"/>
          <w:szCs w:val="21"/>
        </w:rPr>
      </w:pPr>
      <w:bookmarkStart w:id="35" w:name="_Toc511991412"/>
      <w:bookmarkStart w:id="36" w:name="_Toc514413982"/>
      <w:r w:rsidRPr="00702C25">
        <w:rPr>
          <w:rFonts w:ascii="Times New Roman" w:hAnsi="Times New Roman" w:cs="Times New Roman"/>
          <w:b w:val="0"/>
          <w:bCs w:val="0"/>
          <w:color w:val="0000FF"/>
          <w:sz w:val="22"/>
          <w:szCs w:val="21"/>
        </w:rPr>
        <w:t xml:space="preserve">Tableau </w:t>
      </w:r>
      <w:r w:rsidR="005675CE" w:rsidRPr="00702C25">
        <w:rPr>
          <w:rFonts w:ascii="Times New Roman" w:hAnsi="Times New Roman" w:cs="Times New Roman"/>
          <w:b w:val="0"/>
          <w:bCs w:val="0"/>
          <w:color w:val="0000FF"/>
          <w:sz w:val="22"/>
          <w:szCs w:val="21"/>
        </w:rPr>
        <w:fldChar w:fldCharType="begin"/>
      </w:r>
      <w:r w:rsidRPr="00702C25">
        <w:rPr>
          <w:rFonts w:ascii="Times New Roman" w:hAnsi="Times New Roman" w:cs="Times New Roman"/>
          <w:b w:val="0"/>
          <w:bCs w:val="0"/>
          <w:color w:val="0000FF"/>
          <w:sz w:val="22"/>
          <w:szCs w:val="21"/>
        </w:rPr>
        <w:instrText xml:space="preserve"> SEQ Tableau \* ARABIC </w:instrText>
      </w:r>
      <w:r w:rsidR="005675CE" w:rsidRPr="00702C25">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3</w:t>
      </w:r>
      <w:r w:rsidR="005675CE" w:rsidRPr="00702C25">
        <w:rPr>
          <w:rFonts w:ascii="Times New Roman" w:hAnsi="Times New Roman" w:cs="Times New Roman"/>
          <w:b w:val="0"/>
          <w:bCs w:val="0"/>
          <w:color w:val="0000FF"/>
          <w:sz w:val="22"/>
          <w:szCs w:val="21"/>
        </w:rPr>
        <w:fldChar w:fldCharType="end"/>
      </w:r>
      <w:r w:rsidRPr="00702C25">
        <w:rPr>
          <w:rFonts w:ascii="Times New Roman" w:hAnsi="Times New Roman" w:cs="Times New Roman"/>
          <w:b w:val="0"/>
          <w:bCs w:val="0"/>
          <w:color w:val="0000FF"/>
          <w:sz w:val="22"/>
          <w:szCs w:val="21"/>
        </w:rPr>
        <w:t xml:space="preserve">: Population urbaine par province et préfecture classée selon le taux d’accroissement entre </w:t>
      </w:r>
      <w:r>
        <w:rPr>
          <w:rFonts w:ascii="Times New Roman" w:hAnsi="Times New Roman" w:cs="Times New Roman"/>
          <w:b w:val="0"/>
          <w:bCs w:val="0"/>
          <w:color w:val="0000FF"/>
          <w:sz w:val="22"/>
          <w:szCs w:val="21"/>
        </w:rPr>
        <w:t>2004</w:t>
      </w:r>
      <w:r w:rsidRPr="00702C25">
        <w:rPr>
          <w:rFonts w:ascii="Times New Roman" w:hAnsi="Times New Roman" w:cs="Times New Roman"/>
          <w:b w:val="0"/>
          <w:bCs w:val="0"/>
          <w:color w:val="0000FF"/>
          <w:sz w:val="22"/>
          <w:szCs w:val="21"/>
        </w:rPr>
        <w:t xml:space="preserve"> et 2</w:t>
      </w:r>
      <w:r>
        <w:rPr>
          <w:rFonts w:ascii="Times New Roman" w:hAnsi="Times New Roman" w:cs="Times New Roman"/>
          <w:b w:val="0"/>
          <w:bCs w:val="0"/>
          <w:color w:val="0000FF"/>
          <w:sz w:val="22"/>
          <w:szCs w:val="21"/>
        </w:rPr>
        <w:t>014</w:t>
      </w:r>
      <w:bookmarkEnd w:id="35"/>
      <w:bookmarkEnd w:id="36"/>
    </w:p>
    <w:tbl>
      <w:tblPr>
        <w:tblW w:w="5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1"/>
        <w:gridCol w:w="971"/>
        <w:gridCol w:w="962"/>
        <w:gridCol w:w="1717"/>
      </w:tblGrid>
      <w:tr w:rsidR="008F333F" w:rsidRPr="00702C25" w:rsidTr="00785B35">
        <w:trPr>
          <w:trHeight w:val="170"/>
          <w:jc w:val="center"/>
        </w:trPr>
        <w:tc>
          <w:tcPr>
            <w:tcW w:w="1831" w:type="dxa"/>
            <w:vMerge w:val="restart"/>
            <w:tcBorders>
              <w:top w:val="single" w:sz="4" w:space="0" w:color="0000FF"/>
              <w:left w:val="single" w:sz="4" w:space="0" w:color="0000FF"/>
              <w:bottom w:val="single" w:sz="4" w:space="0" w:color="0000FF"/>
              <w:right w:val="single" w:sz="4" w:space="0" w:color="0000FF"/>
            </w:tcBorders>
            <w:vAlign w:val="center"/>
          </w:tcPr>
          <w:p w:rsidR="008F333F" w:rsidRPr="00BC412B" w:rsidRDefault="008F333F" w:rsidP="00785B35">
            <w:pPr>
              <w:widowControl/>
              <w:jc w:val="center"/>
              <w:rPr>
                <w:rFonts w:ascii="Times New Roman" w:hAnsi="Times New Roman" w:cs="Times New Roman"/>
                <w:b/>
                <w:bCs/>
              </w:rPr>
            </w:pPr>
            <w:r w:rsidRPr="00BC412B">
              <w:rPr>
                <w:rFonts w:ascii="Times New Roman" w:hAnsi="Times New Roman" w:cs="Times New Roman"/>
                <w:b/>
                <w:bCs/>
              </w:rPr>
              <w:t>Province ou</w:t>
            </w:r>
          </w:p>
          <w:p w:rsidR="008F333F" w:rsidRPr="00BC412B" w:rsidRDefault="008F333F" w:rsidP="00785B35">
            <w:pPr>
              <w:jc w:val="center"/>
              <w:rPr>
                <w:rFonts w:ascii="Times New Roman" w:hAnsi="Times New Roman" w:cs="Times New Roman"/>
                <w:b/>
                <w:bCs/>
              </w:rPr>
            </w:pPr>
            <w:r w:rsidRPr="00BC412B">
              <w:rPr>
                <w:rFonts w:ascii="Times New Roman" w:hAnsi="Times New Roman" w:cs="Times New Roman"/>
                <w:b/>
                <w:bCs/>
              </w:rPr>
              <w:t>Préfecture</w:t>
            </w:r>
          </w:p>
        </w:tc>
        <w:tc>
          <w:tcPr>
            <w:tcW w:w="1933" w:type="dxa"/>
            <w:gridSpan w:val="2"/>
            <w:tcBorders>
              <w:top w:val="single" w:sz="4" w:space="0" w:color="0000FF"/>
              <w:left w:val="single" w:sz="4" w:space="0" w:color="0000FF"/>
              <w:bottom w:val="single" w:sz="4" w:space="0" w:color="0000FF"/>
              <w:right w:val="single" w:sz="4" w:space="0" w:color="0000FF"/>
            </w:tcBorders>
            <w:vAlign w:val="center"/>
          </w:tcPr>
          <w:p w:rsidR="008F333F" w:rsidRPr="00BC412B" w:rsidRDefault="008F333F" w:rsidP="00785B35">
            <w:pPr>
              <w:widowControl/>
              <w:jc w:val="center"/>
              <w:rPr>
                <w:rFonts w:ascii="Times New Roman" w:hAnsi="Times New Roman" w:cs="Times New Roman"/>
                <w:b/>
                <w:bCs/>
              </w:rPr>
            </w:pPr>
            <w:r w:rsidRPr="00BC412B">
              <w:rPr>
                <w:rFonts w:ascii="Times New Roman" w:hAnsi="Times New Roman" w:cs="Times New Roman"/>
                <w:b/>
                <w:bCs/>
              </w:rPr>
              <w:t>Population</w:t>
            </w:r>
          </w:p>
        </w:tc>
        <w:tc>
          <w:tcPr>
            <w:tcW w:w="1717" w:type="dxa"/>
            <w:vMerge w:val="restart"/>
            <w:tcBorders>
              <w:top w:val="single" w:sz="4" w:space="0" w:color="0000FF"/>
              <w:left w:val="single" w:sz="4" w:space="0" w:color="0000FF"/>
              <w:bottom w:val="single" w:sz="4" w:space="0" w:color="0000FF"/>
              <w:right w:val="single" w:sz="4" w:space="0" w:color="0000FF"/>
            </w:tcBorders>
            <w:vAlign w:val="bottom"/>
          </w:tcPr>
          <w:p w:rsidR="008F333F" w:rsidRPr="00BC412B" w:rsidRDefault="008F333F" w:rsidP="00785B35">
            <w:pPr>
              <w:jc w:val="center"/>
              <w:rPr>
                <w:rFonts w:ascii="Times New Roman" w:hAnsi="Times New Roman" w:cs="Times New Roman"/>
                <w:b/>
                <w:bCs/>
              </w:rPr>
            </w:pPr>
            <w:r w:rsidRPr="00BC412B">
              <w:rPr>
                <w:rFonts w:ascii="Times New Roman" w:hAnsi="Times New Roman" w:cs="Times New Roman"/>
                <w:b/>
                <w:bCs/>
              </w:rPr>
              <w:t>Accroissement annuel</w:t>
            </w:r>
          </w:p>
        </w:tc>
      </w:tr>
      <w:tr w:rsidR="008F333F" w:rsidRPr="00702C25" w:rsidTr="00785B35">
        <w:trPr>
          <w:trHeight w:val="170"/>
          <w:jc w:val="center"/>
        </w:trPr>
        <w:tc>
          <w:tcPr>
            <w:tcW w:w="1831" w:type="dxa"/>
            <w:vMerge/>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rPr>
                <w:rFonts w:ascii="Times New Roman" w:hAnsi="Times New Roman" w:cs="Times New Roman"/>
              </w:rPr>
            </w:pPr>
          </w:p>
        </w:tc>
        <w:tc>
          <w:tcPr>
            <w:tcW w:w="971" w:type="dxa"/>
            <w:tcBorders>
              <w:top w:val="single" w:sz="4" w:space="0" w:color="0000FF"/>
              <w:left w:val="single" w:sz="4" w:space="0" w:color="0000FF"/>
              <w:bottom w:val="single" w:sz="4" w:space="0" w:color="0000FF"/>
              <w:right w:val="single" w:sz="4" w:space="0" w:color="0000FF"/>
            </w:tcBorders>
            <w:vAlign w:val="bottom"/>
          </w:tcPr>
          <w:p w:rsidR="008F333F" w:rsidRPr="00702C25" w:rsidRDefault="008F333F" w:rsidP="00785B35">
            <w:pPr>
              <w:widowControl/>
              <w:jc w:val="center"/>
              <w:rPr>
                <w:rFonts w:ascii="Times New Roman" w:hAnsi="Times New Roman" w:cs="Times New Roman"/>
              </w:rPr>
            </w:pPr>
            <w:r w:rsidRPr="00702C25">
              <w:rPr>
                <w:rFonts w:ascii="Times New Roman" w:hAnsi="Times New Roman" w:cs="Times New Roman"/>
                <w:b/>
                <w:bCs/>
              </w:rPr>
              <w:t>2004</w:t>
            </w:r>
          </w:p>
        </w:tc>
        <w:tc>
          <w:tcPr>
            <w:tcW w:w="962" w:type="dxa"/>
            <w:tcBorders>
              <w:top w:val="single" w:sz="4" w:space="0" w:color="0000FF"/>
              <w:left w:val="single" w:sz="4" w:space="0" w:color="0000FF"/>
              <w:bottom w:val="single" w:sz="4" w:space="0" w:color="0000FF"/>
              <w:right w:val="single" w:sz="4" w:space="0" w:color="0000FF"/>
            </w:tcBorders>
            <w:vAlign w:val="bottom"/>
          </w:tcPr>
          <w:p w:rsidR="008F333F" w:rsidRPr="005052EF" w:rsidRDefault="008F333F" w:rsidP="00785B35">
            <w:pPr>
              <w:widowControl/>
              <w:jc w:val="center"/>
              <w:rPr>
                <w:rFonts w:ascii="Times New Roman" w:hAnsi="Times New Roman" w:cs="Times New Roman"/>
                <w:b/>
                <w:bCs/>
              </w:rPr>
            </w:pPr>
            <w:r w:rsidRPr="005052EF">
              <w:rPr>
                <w:rFonts w:ascii="Times New Roman" w:hAnsi="Times New Roman" w:cs="Times New Roman"/>
                <w:b/>
                <w:bCs/>
              </w:rPr>
              <w:t>2014</w:t>
            </w:r>
          </w:p>
        </w:tc>
        <w:tc>
          <w:tcPr>
            <w:tcW w:w="1717" w:type="dxa"/>
            <w:vMerge/>
            <w:tcBorders>
              <w:top w:val="single" w:sz="4" w:space="0" w:color="0000FF"/>
              <w:left w:val="single" w:sz="4" w:space="0" w:color="0000FF"/>
              <w:bottom w:val="single" w:sz="4" w:space="0" w:color="0000FF"/>
              <w:right w:val="single" w:sz="4" w:space="0" w:color="0000FF"/>
            </w:tcBorders>
            <w:vAlign w:val="bottom"/>
          </w:tcPr>
          <w:p w:rsidR="008F333F" w:rsidRPr="00702C25" w:rsidRDefault="008F333F" w:rsidP="00785B35">
            <w:pPr>
              <w:widowControl/>
              <w:jc w:val="center"/>
              <w:rPr>
                <w:rFonts w:ascii="Times New Roman" w:hAnsi="Times New Roman" w:cs="Times New Roman"/>
              </w:rPr>
            </w:pPr>
          </w:p>
        </w:tc>
      </w:tr>
      <w:tr w:rsidR="008F333F" w:rsidRPr="00702C25" w:rsidTr="00785B35">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rPr>
                <w:rFonts w:ascii="Times New Roman" w:hAnsi="Times New Roman" w:cs="Times New Roman"/>
              </w:rPr>
            </w:pPr>
            <w:r w:rsidRPr="00702C25">
              <w:rPr>
                <w:rFonts w:ascii="Times New Roman" w:hAnsi="Times New Roman" w:cs="Times New Roman"/>
              </w:rPr>
              <w:t xml:space="preserve">Rabat </w:t>
            </w:r>
          </w:p>
        </w:tc>
        <w:tc>
          <w:tcPr>
            <w:tcW w:w="971" w:type="dxa"/>
            <w:tcBorders>
              <w:top w:val="single" w:sz="4" w:space="0" w:color="0000FF"/>
              <w:left w:val="single" w:sz="4" w:space="0" w:color="0000FF"/>
              <w:bottom w:val="single" w:sz="4" w:space="0" w:color="0000FF"/>
              <w:right w:val="single" w:sz="4" w:space="0" w:color="0000FF"/>
            </w:tcBorders>
            <w:vAlign w:val="bottom"/>
          </w:tcPr>
          <w:p w:rsidR="008F333F" w:rsidRPr="00702C25" w:rsidRDefault="008F333F" w:rsidP="00785B35">
            <w:pPr>
              <w:widowControl/>
              <w:jc w:val="right"/>
              <w:rPr>
                <w:rFonts w:ascii="Times New Roman" w:hAnsi="Times New Roman" w:cs="Times New Roman"/>
              </w:rPr>
            </w:pPr>
            <w:r>
              <w:rPr>
                <w:rFonts w:ascii="Times New Roman" w:hAnsi="Times New Roman" w:cs="Times New Roman"/>
              </w:rPr>
              <w:t>625336</w:t>
            </w:r>
          </w:p>
        </w:tc>
        <w:tc>
          <w:tcPr>
            <w:tcW w:w="962" w:type="dxa"/>
            <w:tcBorders>
              <w:top w:val="single" w:sz="4" w:space="0" w:color="0000FF"/>
              <w:left w:val="single" w:sz="4" w:space="0" w:color="0000FF"/>
              <w:bottom w:val="single" w:sz="4" w:space="0" w:color="0000FF"/>
              <w:right w:val="single" w:sz="4" w:space="0" w:color="0000FF"/>
            </w:tcBorders>
            <w:vAlign w:val="bottom"/>
          </w:tcPr>
          <w:p w:rsidR="008F333F" w:rsidRPr="00702C25" w:rsidRDefault="008F333F" w:rsidP="00785B35">
            <w:pPr>
              <w:widowControl/>
              <w:jc w:val="right"/>
              <w:rPr>
                <w:rFonts w:ascii="Times New Roman" w:hAnsi="Times New Roman" w:cs="Times New Roman"/>
              </w:rPr>
            </w:pPr>
            <w:r>
              <w:rPr>
                <w:rFonts w:ascii="Times New Roman" w:hAnsi="Times New Roman" w:cs="Times New Roman"/>
              </w:rPr>
              <w:t>577827</w:t>
            </w:r>
          </w:p>
        </w:tc>
        <w:tc>
          <w:tcPr>
            <w:tcW w:w="1717" w:type="dxa"/>
            <w:tcBorders>
              <w:top w:val="single" w:sz="4" w:space="0" w:color="0000FF"/>
              <w:left w:val="single" w:sz="4" w:space="0" w:color="0000FF"/>
              <w:bottom w:val="single" w:sz="4" w:space="0" w:color="0000FF"/>
              <w:right w:val="single" w:sz="4" w:space="0" w:color="0000FF"/>
            </w:tcBorders>
            <w:vAlign w:val="bottom"/>
          </w:tcPr>
          <w:p w:rsidR="008F333F" w:rsidRDefault="008F333F" w:rsidP="00785B35">
            <w:pPr>
              <w:jc w:val="center"/>
              <w:rPr>
                <w:color w:val="000000"/>
              </w:rPr>
            </w:pPr>
            <w:r>
              <w:rPr>
                <w:color w:val="000000"/>
              </w:rPr>
              <w:t>-0,79</w:t>
            </w:r>
          </w:p>
        </w:tc>
      </w:tr>
      <w:tr w:rsidR="008F333F" w:rsidRPr="00702C25" w:rsidTr="00785B35">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rPr>
                <w:rFonts w:ascii="Times New Roman" w:hAnsi="Times New Roman" w:cs="Times New Roman"/>
              </w:rPr>
            </w:pPr>
            <w:r w:rsidRPr="00702C25">
              <w:rPr>
                <w:rFonts w:ascii="Times New Roman" w:hAnsi="Times New Roman" w:cs="Times New Roman"/>
              </w:rPr>
              <w:t>Khémisset</w:t>
            </w:r>
          </w:p>
        </w:tc>
        <w:tc>
          <w:tcPr>
            <w:tcW w:w="971" w:type="dxa"/>
            <w:tcBorders>
              <w:top w:val="single" w:sz="4" w:space="0" w:color="0000FF"/>
              <w:left w:val="single" w:sz="4" w:space="0" w:color="0000FF"/>
              <w:bottom w:val="single" w:sz="4" w:space="0" w:color="0000FF"/>
              <w:right w:val="single" w:sz="4" w:space="0" w:color="0000FF"/>
            </w:tcBorders>
            <w:vAlign w:val="bottom"/>
          </w:tcPr>
          <w:p w:rsidR="008F333F" w:rsidRPr="00702C25" w:rsidRDefault="008F333F" w:rsidP="00785B35">
            <w:pPr>
              <w:widowControl/>
              <w:jc w:val="right"/>
              <w:rPr>
                <w:rFonts w:ascii="Times New Roman" w:hAnsi="Times New Roman" w:cs="Times New Roman"/>
              </w:rPr>
            </w:pPr>
            <w:r>
              <w:rPr>
                <w:rFonts w:ascii="Times New Roman" w:hAnsi="Times New Roman" w:cs="Times New Roman"/>
              </w:rPr>
              <w:t>521815</w:t>
            </w:r>
          </w:p>
        </w:tc>
        <w:tc>
          <w:tcPr>
            <w:tcW w:w="962" w:type="dxa"/>
            <w:tcBorders>
              <w:top w:val="single" w:sz="4" w:space="0" w:color="0000FF"/>
              <w:left w:val="single" w:sz="4" w:space="0" w:color="0000FF"/>
              <w:bottom w:val="single" w:sz="4" w:space="0" w:color="0000FF"/>
              <w:right w:val="single" w:sz="4" w:space="0" w:color="0000FF"/>
            </w:tcBorders>
            <w:vAlign w:val="bottom"/>
          </w:tcPr>
          <w:p w:rsidR="008F333F" w:rsidRPr="00702C25" w:rsidRDefault="008F333F" w:rsidP="00785B35">
            <w:pPr>
              <w:widowControl/>
              <w:jc w:val="right"/>
              <w:rPr>
                <w:rFonts w:ascii="Times New Roman" w:hAnsi="Times New Roman" w:cs="Times New Roman"/>
              </w:rPr>
            </w:pPr>
            <w:r>
              <w:rPr>
                <w:rFonts w:ascii="Times New Roman" w:hAnsi="Times New Roman" w:cs="Times New Roman"/>
              </w:rPr>
              <w:t>542221</w:t>
            </w:r>
          </w:p>
        </w:tc>
        <w:tc>
          <w:tcPr>
            <w:tcW w:w="1717" w:type="dxa"/>
            <w:tcBorders>
              <w:top w:val="single" w:sz="4" w:space="0" w:color="0000FF"/>
              <w:left w:val="single" w:sz="4" w:space="0" w:color="0000FF"/>
              <w:bottom w:val="single" w:sz="4" w:space="0" w:color="0000FF"/>
              <w:right w:val="single" w:sz="4" w:space="0" w:color="0000FF"/>
            </w:tcBorders>
            <w:vAlign w:val="bottom"/>
          </w:tcPr>
          <w:p w:rsidR="008F333F" w:rsidRDefault="008F333F" w:rsidP="00785B35">
            <w:pPr>
              <w:jc w:val="center"/>
              <w:rPr>
                <w:color w:val="000000"/>
              </w:rPr>
            </w:pPr>
            <w:r>
              <w:rPr>
                <w:color w:val="000000"/>
              </w:rPr>
              <w:t>0,38</w:t>
            </w:r>
          </w:p>
        </w:tc>
      </w:tr>
      <w:tr w:rsidR="008F333F" w:rsidRPr="00702C25" w:rsidTr="00785B35">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rPr>
                <w:rFonts w:ascii="Times New Roman" w:hAnsi="Times New Roman" w:cs="Times New Roman"/>
              </w:rPr>
            </w:pPr>
            <w:r w:rsidRPr="00702C25">
              <w:rPr>
                <w:rFonts w:ascii="Times New Roman" w:hAnsi="Times New Roman" w:cs="Times New Roman"/>
              </w:rPr>
              <w:t>Salé</w:t>
            </w:r>
          </w:p>
        </w:tc>
        <w:tc>
          <w:tcPr>
            <w:tcW w:w="971" w:type="dxa"/>
            <w:tcBorders>
              <w:top w:val="single" w:sz="4" w:space="0" w:color="0000FF"/>
              <w:left w:val="single" w:sz="4" w:space="0" w:color="0000FF"/>
              <w:bottom w:val="single" w:sz="4" w:space="0" w:color="0000FF"/>
              <w:right w:val="single" w:sz="4" w:space="0" w:color="0000FF"/>
            </w:tcBorders>
            <w:vAlign w:val="bottom"/>
          </w:tcPr>
          <w:p w:rsidR="008F333F" w:rsidRPr="00702C25" w:rsidRDefault="008F333F" w:rsidP="00785B35">
            <w:pPr>
              <w:widowControl/>
              <w:jc w:val="right"/>
              <w:rPr>
                <w:rFonts w:ascii="Times New Roman" w:hAnsi="Times New Roman" w:cs="Times New Roman"/>
              </w:rPr>
            </w:pPr>
            <w:r>
              <w:rPr>
                <w:rFonts w:ascii="Times New Roman" w:hAnsi="Times New Roman" w:cs="Times New Roman"/>
              </w:rPr>
              <w:t>823485</w:t>
            </w:r>
          </w:p>
        </w:tc>
        <w:tc>
          <w:tcPr>
            <w:tcW w:w="962" w:type="dxa"/>
            <w:tcBorders>
              <w:top w:val="single" w:sz="4" w:space="0" w:color="0000FF"/>
              <w:left w:val="single" w:sz="4" w:space="0" w:color="0000FF"/>
              <w:bottom w:val="single" w:sz="4" w:space="0" w:color="0000FF"/>
              <w:right w:val="single" w:sz="4" w:space="0" w:color="0000FF"/>
            </w:tcBorders>
            <w:vAlign w:val="bottom"/>
          </w:tcPr>
          <w:p w:rsidR="008F333F" w:rsidRPr="00702C25" w:rsidRDefault="008F333F" w:rsidP="00785B35">
            <w:pPr>
              <w:widowControl/>
              <w:jc w:val="right"/>
              <w:rPr>
                <w:rFonts w:ascii="Times New Roman" w:hAnsi="Times New Roman" w:cs="Times New Roman"/>
              </w:rPr>
            </w:pPr>
            <w:r>
              <w:rPr>
                <w:rFonts w:ascii="Times New Roman" w:hAnsi="Times New Roman" w:cs="Times New Roman"/>
              </w:rPr>
              <w:t>982163</w:t>
            </w:r>
          </w:p>
        </w:tc>
        <w:tc>
          <w:tcPr>
            <w:tcW w:w="1717" w:type="dxa"/>
            <w:tcBorders>
              <w:top w:val="single" w:sz="4" w:space="0" w:color="0000FF"/>
              <w:left w:val="single" w:sz="4" w:space="0" w:color="0000FF"/>
              <w:bottom w:val="single" w:sz="4" w:space="0" w:color="0000FF"/>
              <w:right w:val="single" w:sz="4" w:space="0" w:color="0000FF"/>
            </w:tcBorders>
            <w:vAlign w:val="bottom"/>
          </w:tcPr>
          <w:p w:rsidR="008F333F" w:rsidRDefault="008F333F" w:rsidP="00785B35">
            <w:pPr>
              <w:jc w:val="center"/>
              <w:rPr>
                <w:color w:val="000000"/>
              </w:rPr>
            </w:pPr>
            <w:r>
              <w:rPr>
                <w:color w:val="000000"/>
              </w:rPr>
              <w:t>1,78</w:t>
            </w:r>
          </w:p>
        </w:tc>
      </w:tr>
      <w:tr w:rsidR="008F333F" w:rsidRPr="00702C25" w:rsidTr="00785B35">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rPr>
                <w:rFonts w:ascii="Times New Roman" w:hAnsi="Times New Roman" w:cs="Times New Roman"/>
              </w:rPr>
            </w:pPr>
            <w:r w:rsidRPr="00702C25">
              <w:rPr>
                <w:rFonts w:ascii="Times New Roman" w:hAnsi="Times New Roman" w:cs="Times New Roman"/>
              </w:rPr>
              <w:t>Skhirat-Témara</w:t>
            </w:r>
          </w:p>
        </w:tc>
        <w:tc>
          <w:tcPr>
            <w:tcW w:w="971" w:type="dxa"/>
            <w:tcBorders>
              <w:top w:val="single" w:sz="4" w:space="0" w:color="0000FF"/>
              <w:left w:val="single" w:sz="4" w:space="0" w:color="0000FF"/>
              <w:bottom w:val="single" w:sz="4" w:space="0" w:color="0000FF"/>
              <w:right w:val="single" w:sz="4" w:space="0" w:color="0000FF"/>
            </w:tcBorders>
            <w:vAlign w:val="bottom"/>
          </w:tcPr>
          <w:p w:rsidR="008F333F" w:rsidRPr="00702C25" w:rsidRDefault="008F333F" w:rsidP="00785B35">
            <w:pPr>
              <w:widowControl/>
              <w:jc w:val="right"/>
              <w:rPr>
                <w:rFonts w:ascii="Times New Roman" w:hAnsi="Times New Roman" w:cs="Times New Roman"/>
              </w:rPr>
            </w:pPr>
            <w:r>
              <w:rPr>
                <w:rFonts w:ascii="Times New Roman" w:hAnsi="Times New Roman" w:cs="Times New Roman"/>
              </w:rPr>
              <w:t>395858</w:t>
            </w:r>
          </w:p>
        </w:tc>
        <w:tc>
          <w:tcPr>
            <w:tcW w:w="962" w:type="dxa"/>
            <w:tcBorders>
              <w:top w:val="single" w:sz="4" w:space="0" w:color="0000FF"/>
              <w:left w:val="single" w:sz="4" w:space="0" w:color="0000FF"/>
              <w:bottom w:val="single" w:sz="4" w:space="0" w:color="0000FF"/>
              <w:right w:val="single" w:sz="4" w:space="0" w:color="0000FF"/>
            </w:tcBorders>
            <w:vAlign w:val="bottom"/>
          </w:tcPr>
          <w:p w:rsidR="008F333F" w:rsidRPr="00702C25" w:rsidRDefault="008F333F" w:rsidP="00785B35">
            <w:pPr>
              <w:widowControl/>
              <w:jc w:val="right"/>
              <w:rPr>
                <w:rFonts w:ascii="Times New Roman" w:hAnsi="Times New Roman" w:cs="Times New Roman"/>
              </w:rPr>
            </w:pPr>
            <w:r>
              <w:rPr>
                <w:rFonts w:ascii="Times New Roman" w:hAnsi="Times New Roman" w:cs="Times New Roman"/>
              </w:rPr>
              <w:t>574543</w:t>
            </w:r>
          </w:p>
        </w:tc>
        <w:tc>
          <w:tcPr>
            <w:tcW w:w="1717" w:type="dxa"/>
            <w:tcBorders>
              <w:top w:val="single" w:sz="4" w:space="0" w:color="0000FF"/>
              <w:left w:val="single" w:sz="4" w:space="0" w:color="0000FF"/>
              <w:bottom w:val="single" w:sz="4" w:space="0" w:color="0000FF"/>
              <w:right w:val="single" w:sz="4" w:space="0" w:color="0000FF"/>
            </w:tcBorders>
            <w:vAlign w:val="bottom"/>
          </w:tcPr>
          <w:p w:rsidR="008F333F" w:rsidRDefault="008F333F" w:rsidP="00785B35">
            <w:pPr>
              <w:jc w:val="center"/>
              <w:rPr>
                <w:color w:val="000000"/>
              </w:rPr>
            </w:pPr>
            <w:r>
              <w:rPr>
                <w:color w:val="000000"/>
              </w:rPr>
              <w:t>3,80</w:t>
            </w:r>
          </w:p>
        </w:tc>
      </w:tr>
      <w:tr w:rsidR="008F333F" w:rsidRPr="00702C25" w:rsidTr="00785B35">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rPr>
                <w:rFonts w:ascii="Times New Roman" w:hAnsi="Times New Roman" w:cs="Times New Roman"/>
              </w:rPr>
            </w:pPr>
            <w:r>
              <w:rPr>
                <w:rFonts w:ascii="Times New Roman" w:hAnsi="Times New Roman" w:cs="Times New Roman"/>
              </w:rPr>
              <w:t>Kénitra</w:t>
            </w:r>
          </w:p>
        </w:tc>
        <w:tc>
          <w:tcPr>
            <w:tcW w:w="971"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jc w:val="right"/>
              <w:rPr>
                <w:rFonts w:ascii="Times New Roman" w:hAnsi="Times New Roman" w:cs="Times New Roman"/>
              </w:rPr>
            </w:pPr>
            <w:r>
              <w:rPr>
                <w:rFonts w:ascii="Times New Roman" w:hAnsi="Times New Roman" w:cs="Times New Roman"/>
              </w:rPr>
              <w:t>878101</w:t>
            </w:r>
          </w:p>
        </w:tc>
        <w:tc>
          <w:tcPr>
            <w:tcW w:w="962"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autoSpaceDE/>
              <w:autoSpaceDN/>
              <w:adjustRightInd/>
              <w:jc w:val="right"/>
              <w:rPr>
                <w:rFonts w:ascii="Times New Roman" w:hAnsi="Times New Roman" w:cs="Times New Roman"/>
              </w:rPr>
            </w:pPr>
            <w:r>
              <w:rPr>
                <w:rFonts w:ascii="Times New Roman" w:hAnsi="Times New Roman" w:cs="Times New Roman"/>
              </w:rPr>
              <w:t>1061435</w:t>
            </w:r>
          </w:p>
        </w:tc>
        <w:tc>
          <w:tcPr>
            <w:tcW w:w="1717" w:type="dxa"/>
            <w:tcBorders>
              <w:top w:val="single" w:sz="4" w:space="0" w:color="0000FF"/>
              <w:left w:val="single" w:sz="4" w:space="0" w:color="0000FF"/>
              <w:bottom w:val="single" w:sz="4" w:space="0" w:color="0000FF"/>
              <w:right w:val="single" w:sz="4" w:space="0" w:color="0000FF"/>
            </w:tcBorders>
            <w:vAlign w:val="bottom"/>
          </w:tcPr>
          <w:p w:rsidR="008F333F" w:rsidRDefault="008F333F" w:rsidP="00785B35">
            <w:pPr>
              <w:jc w:val="center"/>
              <w:rPr>
                <w:color w:val="000000"/>
              </w:rPr>
            </w:pPr>
            <w:r>
              <w:rPr>
                <w:color w:val="000000"/>
              </w:rPr>
              <w:t>1,91</w:t>
            </w:r>
          </w:p>
        </w:tc>
      </w:tr>
      <w:tr w:rsidR="008F333F" w:rsidRPr="00702C25" w:rsidTr="00785B35">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rPr>
                <w:rFonts w:ascii="Times New Roman" w:hAnsi="Times New Roman" w:cs="Times New Roman"/>
              </w:rPr>
            </w:pPr>
            <w:r>
              <w:rPr>
                <w:rFonts w:ascii="Times New Roman" w:hAnsi="Times New Roman" w:cs="Times New Roman"/>
              </w:rPr>
              <w:t>Sidi Kacem</w:t>
            </w:r>
          </w:p>
        </w:tc>
        <w:tc>
          <w:tcPr>
            <w:tcW w:w="971"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jc w:val="right"/>
              <w:rPr>
                <w:rFonts w:ascii="Times New Roman" w:hAnsi="Times New Roman" w:cs="Times New Roman"/>
              </w:rPr>
            </w:pPr>
            <w:r>
              <w:rPr>
                <w:rFonts w:ascii="Times New Roman" w:hAnsi="Times New Roman" w:cs="Times New Roman"/>
              </w:rPr>
              <w:t>489422</w:t>
            </w:r>
          </w:p>
        </w:tc>
        <w:tc>
          <w:tcPr>
            <w:tcW w:w="962"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autoSpaceDE/>
              <w:autoSpaceDN/>
              <w:adjustRightInd/>
              <w:jc w:val="right"/>
              <w:rPr>
                <w:rFonts w:ascii="Times New Roman" w:hAnsi="Times New Roman" w:cs="Times New Roman"/>
              </w:rPr>
            </w:pPr>
            <w:r>
              <w:rPr>
                <w:rFonts w:ascii="Times New Roman" w:hAnsi="Times New Roman" w:cs="Times New Roman"/>
              </w:rPr>
              <w:t>522270</w:t>
            </w:r>
          </w:p>
        </w:tc>
        <w:tc>
          <w:tcPr>
            <w:tcW w:w="1717" w:type="dxa"/>
            <w:tcBorders>
              <w:top w:val="single" w:sz="4" w:space="0" w:color="0000FF"/>
              <w:left w:val="single" w:sz="4" w:space="0" w:color="0000FF"/>
              <w:bottom w:val="single" w:sz="4" w:space="0" w:color="0000FF"/>
              <w:right w:val="single" w:sz="4" w:space="0" w:color="0000FF"/>
            </w:tcBorders>
            <w:vAlign w:val="bottom"/>
          </w:tcPr>
          <w:p w:rsidR="008F333F" w:rsidRDefault="008F333F" w:rsidP="00785B35">
            <w:pPr>
              <w:jc w:val="center"/>
              <w:rPr>
                <w:color w:val="000000"/>
              </w:rPr>
            </w:pPr>
            <w:r>
              <w:rPr>
                <w:color w:val="000000"/>
              </w:rPr>
              <w:t>0,65</w:t>
            </w:r>
          </w:p>
        </w:tc>
      </w:tr>
      <w:tr w:rsidR="008F333F" w:rsidRPr="00702C25" w:rsidTr="00785B35">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rPr>
                <w:rFonts w:ascii="Times New Roman" w:hAnsi="Times New Roman" w:cs="Times New Roman"/>
              </w:rPr>
            </w:pPr>
            <w:r>
              <w:rPr>
                <w:rFonts w:ascii="Times New Roman" w:hAnsi="Times New Roman" w:cs="Times New Roman"/>
              </w:rPr>
              <w:t>Sidi Slimane</w:t>
            </w:r>
          </w:p>
        </w:tc>
        <w:tc>
          <w:tcPr>
            <w:tcW w:w="971"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jc w:val="right"/>
              <w:rPr>
                <w:rFonts w:ascii="Times New Roman" w:hAnsi="Times New Roman" w:cs="Times New Roman"/>
              </w:rPr>
            </w:pPr>
            <w:r>
              <w:rPr>
                <w:rFonts w:ascii="Times New Roman" w:hAnsi="Times New Roman" w:cs="Times New Roman"/>
              </w:rPr>
              <w:t>289200</w:t>
            </w:r>
          </w:p>
        </w:tc>
        <w:tc>
          <w:tcPr>
            <w:tcW w:w="962" w:type="dxa"/>
            <w:tcBorders>
              <w:top w:val="single" w:sz="4" w:space="0" w:color="0000FF"/>
              <w:left w:val="single" w:sz="4" w:space="0" w:color="0000FF"/>
              <w:bottom w:val="single" w:sz="4" w:space="0" w:color="0000FF"/>
              <w:right w:val="single" w:sz="4" w:space="0" w:color="0000FF"/>
            </w:tcBorders>
          </w:tcPr>
          <w:p w:rsidR="008F333F" w:rsidRPr="00702C25" w:rsidRDefault="008F333F" w:rsidP="00785B35">
            <w:pPr>
              <w:widowControl/>
              <w:autoSpaceDE/>
              <w:autoSpaceDN/>
              <w:adjustRightInd/>
              <w:jc w:val="right"/>
              <w:rPr>
                <w:rFonts w:ascii="Times New Roman" w:hAnsi="Times New Roman" w:cs="Times New Roman"/>
              </w:rPr>
            </w:pPr>
            <w:r>
              <w:rPr>
                <w:rFonts w:ascii="Times New Roman" w:hAnsi="Times New Roman" w:cs="Times New Roman"/>
              </w:rPr>
              <w:t>320407</w:t>
            </w:r>
          </w:p>
        </w:tc>
        <w:tc>
          <w:tcPr>
            <w:tcW w:w="1717" w:type="dxa"/>
            <w:tcBorders>
              <w:top w:val="single" w:sz="4" w:space="0" w:color="0000FF"/>
              <w:left w:val="single" w:sz="4" w:space="0" w:color="0000FF"/>
              <w:bottom w:val="single" w:sz="4" w:space="0" w:color="0000FF"/>
              <w:right w:val="single" w:sz="4" w:space="0" w:color="0000FF"/>
            </w:tcBorders>
            <w:vAlign w:val="bottom"/>
          </w:tcPr>
          <w:p w:rsidR="008F333F" w:rsidRDefault="008F333F" w:rsidP="00785B35">
            <w:pPr>
              <w:jc w:val="center"/>
              <w:rPr>
                <w:color w:val="000000"/>
              </w:rPr>
            </w:pPr>
            <w:r>
              <w:rPr>
                <w:color w:val="000000"/>
              </w:rPr>
              <w:t>1,03</w:t>
            </w:r>
          </w:p>
        </w:tc>
      </w:tr>
      <w:tr w:rsidR="008F333F" w:rsidRPr="00702C25" w:rsidTr="00785B35">
        <w:trPr>
          <w:trHeight w:val="170"/>
          <w:jc w:val="center"/>
        </w:trPr>
        <w:tc>
          <w:tcPr>
            <w:tcW w:w="1831" w:type="dxa"/>
            <w:tcBorders>
              <w:top w:val="single" w:sz="4" w:space="0" w:color="0000FF"/>
              <w:left w:val="single" w:sz="4" w:space="0" w:color="0000FF"/>
              <w:bottom w:val="single" w:sz="4" w:space="0" w:color="0000FF"/>
              <w:right w:val="single" w:sz="4" w:space="0" w:color="0000FF"/>
            </w:tcBorders>
          </w:tcPr>
          <w:p w:rsidR="008F333F" w:rsidRPr="00A80DB2" w:rsidRDefault="008F333F" w:rsidP="00785B35">
            <w:pPr>
              <w:widowControl/>
              <w:rPr>
                <w:rFonts w:ascii="Times New Roman" w:hAnsi="Times New Roman" w:cs="Times New Roman"/>
                <w:b/>
                <w:bCs/>
              </w:rPr>
            </w:pPr>
            <w:r w:rsidRPr="00A80DB2">
              <w:rPr>
                <w:rFonts w:ascii="Times New Roman" w:hAnsi="Times New Roman" w:cs="Times New Roman"/>
                <w:b/>
                <w:bCs/>
              </w:rPr>
              <w:t>Ensemble région</w:t>
            </w:r>
          </w:p>
        </w:tc>
        <w:tc>
          <w:tcPr>
            <w:tcW w:w="971" w:type="dxa"/>
            <w:tcBorders>
              <w:top w:val="single" w:sz="4" w:space="0" w:color="0000FF"/>
              <w:left w:val="single" w:sz="4" w:space="0" w:color="0000FF"/>
              <w:bottom w:val="single" w:sz="4" w:space="0" w:color="0000FF"/>
              <w:right w:val="single" w:sz="4" w:space="0" w:color="0000FF"/>
            </w:tcBorders>
          </w:tcPr>
          <w:p w:rsidR="008F333F" w:rsidRPr="00A80DB2" w:rsidRDefault="008F333F" w:rsidP="00785B35">
            <w:pPr>
              <w:widowControl/>
              <w:jc w:val="right"/>
              <w:rPr>
                <w:rFonts w:ascii="Times New Roman" w:hAnsi="Times New Roman" w:cs="Times New Roman"/>
                <w:b/>
                <w:bCs/>
              </w:rPr>
            </w:pPr>
            <w:r w:rsidRPr="00A80DB2">
              <w:rPr>
                <w:rFonts w:ascii="Times New Roman" w:hAnsi="Times New Roman" w:cs="Times New Roman"/>
                <w:b/>
                <w:bCs/>
              </w:rPr>
              <w:t>4023217</w:t>
            </w:r>
          </w:p>
        </w:tc>
        <w:tc>
          <w:tcPr>
            <w:tcW w:w="962" w:type="dxa"/>
            <w:tcBorders>
              <w:top w:val="single" w:sz="4" w:space="0" w:color="0000FF"/>
              <w:left w:val="single" w:sz="4" w:space="0" w:color="0000FF"/>
              <w:bottom w:val="single" w:sz="4" w:space="0" w:color="0000FF"/>
              <w:right w:val="single" w:sz="4" w:space="0" w:color="0000FF"/>
            </w:tcBorders>
          </w:tcPr>
          <w:p w:rsidR="008F333F" w:rsidRPr="00A80DB2" w:rsidRDefault="008F333F" w:rsidP="00785B35">
            <w:pPr>
              <w:widowControl/>
              <w:autoSpaceDE/>
              <w:autoSpaceDN/>
              <w:adjustRightInd/>
              <w:jc w:val="right"/>
              <w:rPr>
                <w:rFonts w:ascii="Times New Roman" w:hAnsi="Times New Roman" w:cs="Times New Roman"/>
                <w:b/>
                <w:bCs/>
              </w:rPr>
            </w:pPr>
            <w:r w:rsidRPr="00A80DB2">
              <w:rPr>
                <w:rFonts w:ascii="Times New Roman" w:hAnsi="Times New Roman" w:cs="Times New Roman"/>
                <w:b/>
                <w:bCs/>
              </w:rPr>
              <w:t>4580866</w:t>
            </w:r>
          </w:p>
        </w:tc>
        <w:tc>
          <w:tcPr>
            <w:tcW w:w="1717" w:type="dxa"/>
            <w:tcBorders>
              <w:top w:val="single" w:sz="4" w:space="0" w:color="0000FF"/>
              <w:left w:val="single" w:sz="4" w:space="0" w:color="0000FF"/>
              <w:bottom w:val="single" w:sz="4" w:space="0" w:color="0000FF"/>
              <w:right w:val="single" w:sz="4" w:space="0" w:color="0000FF"/>
            </w:tcBorders>
            <w:vAlign w:val="bottom"/>
          </w:tcPr>
          <w:p w:rsidR="008F333F" w:rsidRPr="00A80DB2" w:rsidRDefault="008F333F" w:rsidP="00785B35">
            <w:pPr>
              <w:jc w:val="center"/>
              <w:rPr>
                <w:b/>
                <w:bCs/>
                <w:color w:val="000000"/>
              </w:rPr>
            </w:pPr>
            <w:r w:rsidRPr="00A80DB2">
              <w:rPr>
                <w:b/>
                <w:bCs/>
                <w:color w:val="000000"/>
              </w:rPr>
              <w:t>1,31</w:t>
            </w:r>
          </w:p>
        </w:tc>
      </w:tr>
    </w:tbl>
    <w:p w:rsidR="006029B0" w:rsidRDefault="006029B0">
      <w:pPr>
        <w:widowControl/>
        <w:jc w:val="both"/>
        <w:rPr>
          <w:rFonts w:ascii="Times New Roman" w:hAnsi="Times New Roman" w:cs="Times New Roman"/>
          <w:sz w:val="24"/>
          <w:szCs w:val="24"/>
        </w:rPr>
      </w:pPr>
    </w:p>
    <w:p w:rsidR="00D75E30" w:rsidRDefault="00D75E30">
      <w:pPr>
        <w:widowControl/>
        <w:jc w:val="both"/>
        <w:rPr>
          <w:rFonts w:ascii="Times New Roman" w:hAnsi="Times New Roman" w:cs="Times New Roman"/>
          <w:sz w:val="24"/>
          <w:szCs w:val="24"/>
        </w:rPr>
      </w:pPr>
    </w:p>
    <w:p w:rsidR="003A310A" w:rsidRPr="00F2154F" w:rsidRDefault="003A310A">
      <w:pPr>
        <w:widowControl/>
        <w:jc w:val="both"/>
        <w:rPr>
          <w:rFonts w:ascii="Times New Roman" w:hAnsi="Times New Roman" w:cs="Times New Roman"/>
          <w:sz w:val="24"/>
          <w:szCs w:val="24"/>
        </w:rPr>
      </w:pPr>
    </w:p>
    <w:p w:rsidR="006029B0" w:rsidRPr="00F2154F" w:rsidRDefault="006029B0" w:rsidP="00B40DD4">
      <w:pPr>
        <w:pStyle w:val="Titre2"/>
        <w:rPr>
          <w:rFonts w:ascii="Times New Roman" w:hAnsi="Times New Roman" w:cs="Times New Roman"/>
          <w:color w:val="0000FF"/>
        </w:rPr>
      </w:pPr>
      <w:bookmarkStart w:id="37" w:name="_Toc148429683"/>
      <w:bookmarkStart w:id="38" w:name="_Toc148429991"/>
      <w:bookmarkStart w:id="39" w:name="_Toc149374982"/>
      <w:bookmarkStart w:id="40" w:name="_Toc149622877"/>
      <w:bookmarkStart w:id="41" w:name="_Toc514413907"/>
      <w:r w:rsidRPr="00F2154F">
        <w:rPr>
          <w:rFonts w:ascii="Times New Roman" w:hAnsi="Times New Roman" w:cs="Times New Roman"/>
          <w:color w:val="0000FF"/>
        </w:rPr>
        <w:lastRenderedPageBreak/>
        <w:t xml:space="preserve">3. </w:t>
      </w:r>
      <w:r w:rsidR="00B40DD4" w:rsidRPr="00F2154F">
        <w:rPr>
          <w:rFonts w:ascii="Times New Roman" w:hAnsi="Times New Roman" w:cs="Times New Roman"/>
          <w:color w:val="0000FF"/>
        </w:rPr>
        <w:t>La s</w:t>
      </w:r>
      <w:r w:rsidRPr="00F2154F">
        <w:rPr>
          <w:rFonts w:ascii="Times New Roman" w:hAnsi="Times New Roman" w:cs="Times New Roman"/>
          <w:color w:val="0000FF"/>
        </w:rPr>
        <w:t>tructure par sexe et âge de la population</w:t>
      </w:r>
      <w:bookmarkEnd w:id="37"/>
      <w:bookmarkEnd w:id="38"/>
      <w:bookmarkEnd w:id="39"/>
      <w:bookmarkEnd w:id="40"/>
      <w:bookmarkEnd w:id="41"/>
      <w:r w:rsidRPr="00F2154F">
        <w:rPr>
          <w:rFonts w:ascii="Times New Roman" w:hAnsi="Times New Roman" w:cs="Times New Roman"/>
          <w:color w:val="0000FF"/>
        </w:rPr>
        <w:t xml:space="preserve"> </w:t>
      </w:r>
    </w:p>
    <w:p w:rsidR="006029B0" w:rsidRPr="00F2154F" w:rsidRDefault="006029B0" w:rsidP="0069326B">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La connaissance de la structure par sexe et âge </w:t>
      </w:r>
      <w:r w:rsidR="002536B4" w:rsidRPr="00F2154F">
        <w:rPr>
          <w:rFonts w:ascii="Times New Roman" w:hAnsi="Times New Roman" w:cs="Times New Roman"/>
          <w:sz w:val="22"/>
          <w:szCs w:val="22"/>
        </w:rPr>
        <w:t xml:space="preserve">d'une population </w:t>
      </w:r>
      <w:r w:rsidRPr="00F2154F">
        <w:rPr>
          <w:rFonts w:ascii="Times New Roman" w:hAnsi="Times New Roman" w:cs="Times New Roman"/>
          <w:sz w:val="22"/>
          <w:szCs w:val="22"/>
        </w:rPr>
        <w:t xml:space="preserve">est d'une grande importance pour la détermination de ses divers besoins dans différents domaines (alimentation, scolarisation, emploi, santé, habitation etc...). La structure par âge nous renseigne sur la constitution démographique d'une population et sur l'évolution de ses tendances et leurs significations. Elle est également d'un grand apport de renseignements appréciables pour la planification des besoins de la population dans différents secteurs socio- économiques. </w:t>
      </w:r>
    </w:p>
    <w:p w:rsidR="0027327A" w:rsidRPr="00F2154F" w:rsidRDefault="002536B4" w:rsidP="003B4BEF">
      <w:pPr>
        <w:spacing w:before="100" w:after="100"/>
        <w:ind w:firstLine="709"/>
        <w:jc w:val="both"/>
        <w:rPr>
          <w:rFonts w:ascii="Times New Roman" w:hAnsi="Times New Roman" w:cs="Times New Roman"/>
          <w:sz w:val="22"/>
          <w:szCs w:val="22"/>
        </w:rPr>
      </w:pPr>
      <w:r w:rsidRPr="00F2154F">
        <w:rPr>
          <w:rFonts w:ascii="Times New Roman" w:hAnsi="Times New Roman" w:cs="Times New Roman"/>
          <w:sz w:val="22"/>
          <w:szCs w:val="22"/>
        </w:rPr>
        <w:t>U</w:t>
      </w:r>
      <w:r w:rsidR="006029B0" w:rsidRPr="00F2154F">
        <w:rPr>
          <w:rFonts w:ascii="Times New Roman" w:hAnsi="Times New Roman" w:cs="Times New Roman"/>
          <w:sz w:val="22"/>
          <w:szCs w:val="22"/>
        </w:rPr>
        <w:t>n accroissement démographique élevé</w:t>
      </w:r>
      <w:r w:rsidR="00F23B93" w:rsidRPr="00F2154F">
        <w:rPr>
          <w:rFonts w:ascii="Times New Roman" w:hAnsi="Times New Roman" w:cs="Times New Roman"/>
          <w:sz w:val="22"/>
          <w:szCs w:val="22"/>
        </w:rPr>
        <w:t xml:space="preserve"> risque d’</w:t>
      </w:r>
      <w:r w:rsidRPr="00F2154F">
        <w:rPr>
          <w:rFonts w:ascii="Times New Roman" w:hAnsi="Times New Roman" w:cs="Times New Roman"/>
          <w:sz w:val="22"/>
          <w:szCs w:val="22"/>
        </w:rPr>
        <w:t xml:space="preserve">induire </w:t>
      </w:r>
      <w:r w:rsidR="006029B0" w:rsidRPr="00F2154F">
        <w:rPr>
          <w:rFonts w:ascii="Times New Roman" w:hAnsi="Times New Roman" w:cs="Times New Roman"/>
          <w:sz w:val="22"/>
          <w:szCs w:val="22"/>
        </w:rPr>
        <w:t xml:space="preserve">des besoins spécifiques </w:t>
      </w:r>
      <w:r w:rsidRPr="00F2154F">
        <w:rPr>
          <w:rFonts w:ascii="Times New Roman" w:hAnsi="Times New Roman" w:cs="Times New Roman"/>
          <w:sz w:val="22"/>
          <w:szCs w:val="22"/>
        </w:rPr>
        <w:t>à</w:t>
      </w:r>
      <w:r w:rsidR="006029B0" w:rsidRPr="00F2154F">
        <w:rPr>
          <w:rFonts w:ascii="Times New Roman" w:hAnsi="Times New Roman" w:cs="Times New Roman"/>
          <w:sz w:val="22"/>
          <w:szCs w:val="22"/>
        </w:rPr>
        <w:t xml:space="preserve"> cerner </w:t>
      </w:r>
      <w:r w:rsidRPr="00F2154F">
        <w:rPr>
          <w:rFonts w:ascii="Times New Roman" w:hAnsi="Times New Roman" w:cs="Times New Roman"/>
          <w:sz w:val="22"/>
          <w:szCs w:val="22"/>
        </w:rPr>
        <w:t>avec plus d’exactitude afin d’</w:t>
      </w:r>
      <w:r w:rsidR="006029B0" w:rsidRPr="00F2154F">
        <w:rPr>
          <w:rFonts w:ascii="Times New Roman" w:hAnsi="Times New Roman" w:cs="Times New Roman"/>
          <w:sz w:val="22"/>
          <w:szCs w:val="22"/>
        </w:rPr>
        <w:t xml:space="preserve">établir les programmes de développement sur des bases scientifiques et objectives. </w:t>
      </w:r>
      <w:r w:rsidR="0027327A" w:rsidRPr="00F2154F">
        <w:rPr>
          <w:rFonts w:ascii="Times New Roman" w:hAnsi="Times New Roman" w:cs="Times New Roman"/>
          <w:sz w:val="22"/>
          <w:szCs w:val="22"/>
        </w:rPr>
        <w:t>Par exemple, la progression élevée du nombre de jeunes, l'expansion démesurée des jeunes à scolariser, et l'essor des demandes d'emploi qui s'en suit nécessitent manifestement des politiques spécifiques qui ne sauraient atteindre leur but que si elles sont fondées sur une connaissance profonde de la population qu'elles se proposent d'atteindre.</w:t>
      </w:r>
    </w:p>
    <w:p w:rsidR="0027327A" w:rsidRPr="00F2154F" w:rsidRDefault="0027327A" w:rsidP="00A9683A">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Par ailleurs, parmi les sujets sur lesquels portent les recensements de la population, "le sexe" et "l'âge" font l'objet d'une classification croisée avec d'autres caractéristiques de la population. Le recensement général de la population et de l'habitat fournit la répartition de la population par sexe et âge détaillé, tant au niveau </w:t>
      </w:r>
      <w:r w:rsidR="00B61F3D" w:rsidRPr="00F2154F">
        <w:rPr>
          <w:rFonts w:ascii="Times New Roman" w:hAnsi="Times New Roman" w:cs="Times New Roman"/>
          <w:sz w:val="22"/>
          <w:szCs w:val="22"/>
        </w:rPr>
        <w:t>provinc</w:t>
      </w:r>
      <w:r w:rsidR="00A9683A" w:rsidRPr="00F2154F">
        <w:rPr>
          <w:rFonts w:ascii="Times New Roman" w:hAnsi="Times New Roman" w:cs="Times New Roman"/>
          <w:sz w:val="22"/>
          <w:szCs w:val="22"/>
        </w:rPr>
        <w:t>i</w:t>
      </w:r>
      <w:r w:rsidRPr="00F2154F">
        <w:rPr>
          <w:rFonts w:ascii="Times New Roman" w:hAnsi="Times New Roman" w:cs="Times New Roman"/>
          <w:sz w:val="22"/>
          <w:szCs w:val="22"/>
        </w:rPr>
        <w:t xml:space="preserve">al qu'à celui des différentes subdivisions administratives de la </w:t>
      </w:r>
      <w:r w:rsidR="00B61F3D" w:rsidRPr="00F2154F">
        <w:rPr>
          <w:rFonts w:ascii="Times New Roman" w:hAnsi="Times New Roman" w:cs="Times New Roman"/>
          <w:sz w:val="22"/>
          <w:szCs w:val="22"/>
        </w:rPr>
        <w:t>province</w:t>
      </w:r>
      <w:r w:rsidRPr="00F2154F">
        <w:rPr>
          <w:rFonts w:ascii="Times New Roman" w:hAnsi="Times New Roman" w:cs="Times New Roman"/>
          <w:sz w:val="22"/>
          <w:szCs w:val="22"/>
        </w:rPr>
        <w:t xml:space="preserve">. </w:t>
      </w:r>
    </w:p>
    <w:p w:rsidR="0027327A" w:rsidRPr="00F2154F" w:rsidRDefault="006F02B5" w:rsidP="00394E3A">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En effet,  l</w:t>
      </w:r>
      <w:r w:rsidR="0027327A" w:rsidRPr="00F2154F">
        <w:rPr>
          <w:rFonts w:ascii="Times New Roman" w:hAnsi="Times New Roman" w:cs="Times New Roman"/>
          <w:sz w:val="22"/>
          <w:szCs w:val="22"/>
        </w:rPr>
        <w:t xml:space="preserve">a population </w:t>
      </w:r>
      <w:r w:rsidRPr="00F2154F">
        <w:rPr>
          <w:rFonts w:ascii="Times New Roman" w:hAnsi="Times New Roman" w:cs="Times New Roman"/>
          <w:sz w:val="22"/>
          <w:szCs w:val="22"/>
        </w:rPr>
        <w:t xml:space="preserve">de la </w:t>
      </w:r>
      <w:r w:rsidR="00B61F3D" w:rsidRPr="00F2154F">
        <w:rPr>
          <w:rFonts w:ascii="Times New Roman" w:hAnsi="Times New Roman" w:cs="Times New Roman"/>
          <w:sz w:val="22"/>
          <w:szCs w:val="22"/>
        </w:rPr>
        <w:t>province</w:t>
      </w:r>
      <w:r w:rsidRPr="00F2154F">
        <w:rPr>
          <w:rFonts w:ascii="Times New Roman" w:hAnsi="Times New Roman" w:cs="Times New Roman"/>
          <w:sz w:val="22"/>
          <w:szCs w:val="22"/>
        </w:rPr>
        <w:t xml:space="preserve"> </w:t>
      </w:r>
      <w:r w:rsidR="0027327A" w:rsidRPr="00F2154F">
        <w:rPr>
          <w:rFonts w:ascii="Times New Roman" w:hAnsi="Times New Roman" w:cs="Times New Roman"/>
          <w:sz w:val="22"/>
          <w:szCs w:val="22"/>
        </w:rPr>
        <w:t xml:space="preserve">se compose de presque autant d'hommes que de femmes. Le pourcentage des personnes de sexe masculin par rapport à la population totale de la </w:t>
      </w:r>
      <w:r w:rsidR="00B61F3D" w:rsidRPr="00F2154F">
        <w:rPr>
          <w:rFonts w:ascii="Times New Roman" w:hAnsi="Times New Roman" w:cs="Times New Roman"/>
          <w:sz w:val="22"/>
          <w:szCs w:val="22"/>
        </w:rPr>
        <w:t>province</w:t>
      </w:r>
      <w:r w:rsidR="0027327A" w:rsidRPr="00F2154F">
        <w:rPr>
          <w:rFonts w:ascii="Times New Roman" w:hAnsi="Times New Roman" w:cs="Times New Roman"/>
          <w:sz w:val="22"/>
          <w:szCs w:val="22"/>
        </w:rPr>
        <w:t xml:space="preserve"> est de 49,</w:t>
      </w:r>
      <w:r w:rsidR="00AD4720">
        <w:rPr>
          <w:rFonts w:ascii="Times New Roman" w:hAnsi="Times New Roman" w:cs="Times New Roman"/>
          <w:sz w:val="22"/>
          <w:szCs w:val="22"/>
        </w:rPr>
        <w:t>2</w:t>
      </w:r>
      <w:r w:rsidR="0027327A" w:rsidRPr="00F2154F">
        <w:rPr>
          <w:rFonts w:ascii="Times New Roman" w:hAnsi="Times New Roman" w:cs="Times New Roman"/>
          <w:sz w:val="22"/>
          <w:szCs w:val="22"/>
        </w:rPr>
        <w:t>%</w:t>
      </w:r>
      <w:r w:rsidR="00651B1B" w:rsidRPr="00F2154F">
        <w:rPr>
          <w:rFonts w:ascii="Times New Roman" w:hAnsi="Times New Roman" w:cs="Times New Roman"/>
          <w:sz w:val="22"/>
          <w:szCs w:val="22"/>
        </w:rPr>
        <w:t xml:space="preserve"> (</w:t>
      </w:r>
      <w:r w:rsidR="00394E3A">
        <w:rPr>
          <w:rFonts w:ascii="Times New Roman" w:hAnsi="Times New Roman" w:cs="Times New Roman"/>
          <w:sz w:val="22"/>
          <w:szCs w:val="22"/>
        </w:rPr>
        <w:t>49,7</w:t>
      </w:r>
      <w:r w:rsidR="00651B1B" w:rsidRPr="00F2154F">
        <w:rPr>
          <w:rFonts w:ascii="Times New Roman" w:hAnsi="Times New Roman" w:cs="Times New Roman"/>
          <w:sz w:val="22"/>
          <w:szCs w:val="22"/>
        </w:rPr>
        <w:t>% dans la région)</w:t>
      </w:r>
      <w:r w:rsidR="0027327A" w:rsidRPr="00F2154F">
        <w:rPr>
          <w:rFonts w:ascii="Times New Roman" w:hAnsi="Times New Roman" w:cs="Times New Roman"/>
          <w:sz w:val="22"/>
          <w:szCs w:val="22"/>
        </w:rPr>
        <w:t>. Il est d</w:t>
      </w:r>
      <w:r w:rsidR="0069326B" w:rsidRPr="00F2154F">
        <w:rPr>
          <w:rFonts w:ascii="Times New Roman" w:hAnsi="Times New Roman" w:cs="Times New Roman"/>
          <w:sz w:val="22"/>
          <w:szCs w:val="22"/>
        </w:rPr>
        <w:t xml:space="preserve">e </w:t>
      </w:r>
      <w:r w:rsidR="00AD4720">
        <w:rPr>
          <w:rFonts w:ascii="Times New Roman" w:hAnsi="Times New Roman" w:cs="Times New Roman"/>
          <w:sz w:val="22"/>
          <w:szCs w:val="22"/>
        </w:rPr>
        <w:t>48</w:t>
      </w:r>
      <w:r w:rsidR="0069326B" w:rsidRPr="00F2154F">
        <w:rPr>
          <w:rFonts w:ascii="Times New Roman" w:hAnsi="Times New Roman" w:cs="Times New Roman"/>
          <w:sz w:val="22"/>
          <w:szCs w:val="22"/>
        </w:rPr>
        <w:t xml:space="preserve">% dans le milieu urbain contre </w:t>
      </w:r>
      <w:r w:rsidR="00AD4720">
        <w:rPr>
          <w:rFonts w:ascii="Times New Roman" w:hAnsi="Times New Roman" w:cs="Times New Roman"/>
          <w:sz w:val="22"/>
          <w:szCs w:val="22"/>
        </w:rPr>
        <w:t>50,4</w:t>
      </w:r>
      <w:r w:rsidR="0069326B" w:rsidRPr="00F2154F">
        <w:rPr>
          <w:rFonts w:ascii="Times New Roman" w:hAnsi="Times New Roman" w:cs="Times New Roman"/>
          <w:sz w:val="22"/>
          <w:szCs w:val="22"/>
        </w:rPr>
        <w:t>% dans le milieu rural de la province.</w:t>
      </w:r>
    </w:p>
    <w:p w:rsidR="0027327A" w:rsidRPr="00F2154F" w:rsidRDefault="0027327A" w:rsidP="009C574E">
      <w:pPr>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C’est une population extrêmement jeune puisque </w:t>
      </w:r>
      <w:r w:rsidR="006D1AA2">
        <w:rPr>
          <w:rFonts w:ascii="Times New Roman" w:hAnsi="Times New Roman" w:cs="Times New Roman"/>
          <w:sz w:val="22"/>
          <w:szCs w:val="22"/>
        </w:rPr>
        <w:t>27</w:t>
      </w:r>
      <w:r w:rsidRPr="00F2154F">
        <w:rPr>
          <w:rFonts w:ascii="Times New Roman" w:hAnsi="Times New Roman" w:cs="Times New Roman"/>
          <w:sz w:val="22"/>
          <w:szCs w:val="22"/>
        </w:rPr>
        <w:t>,</w:t>
      </w:r>
      <w:r w:rsidR="006D1AA2">
        <w:rPr>
          <w:rFonts w:ascii="Times New Roman" w:hAnsi="Times New Roman" w:cs="Times New Roman"/>
          <w:sz w:val="22"/>
          <w:szCs w:val="22"/>
        </w:rPr>
        <w:t>5</w:t>
      </w:r>
      <w:r w:rsidRPr="00F2154F">
        <w:rPr>
          <w:rFonts w:ascii="Times New Roman" w:hAnsi="Times New Roman" w:cs="Times New Roman"/>
          <w:sz w:val="22"/>
          <w:szCs w:val="22"/>
        </w:rPr>
        <w:t xml:space="preserve">% des personnes sont âgées de moins de 15 ans ; </w:t>
      </w:r>
      <w:r w:rsidR="006D1AA2">
        <w:rPr>
          <w:rFonts w:ascii="Times New Roman" w:hAnsi="Times New Roman" w:cs="Times New Roman"/>
          <w:sz w:val="22"/>
          <w:szCs w:val="22"/>
        </w:rPr>
        <w:t>36</w:t>
      </w:r>
      <w:r w:rsidRPr="00F2154F">
        <w:rPr>
          <w:rFonts w:ascii="Times New Roman" w:hAnsi="Times New Roman" w:cs="Times New Roman"/>
          <w:sz w:val="22"/>
          <w:szCs w:val="22"/>
        </w:rPr>
        <w:t>,</w:t>
      </w:r>
      <w:r w:rsidR="006D1AA2">
        <w:rPr>
          <w:rFonts w:ascii="Times New Roman" w:hAnsi="Times New Roman" w:cs="Times New Roman"/>
          <w:sz w:val="22"/>
          <w:szCs w:val="22"/>
        </w:rPr>
        <w:t>7</w:t>
      </w:r>
      <w:r w:rsidRPr="00F2154F">
        <w:rPr>
          <w:rFonts w:ascii="Times New Roman" w:hAnsi="Times New Roman" w:cs="Times New Roman"/>
          <w:sz w:val="22"/>
          <w:szCs w:val="22"/>
        </w:rPr>
        <w:t xml:space="preserve">% ont moins de 20 ans et </w:t>
      </w:r>
      <w:r w:rsidR="00651B1B" w:rsidRPr="00F2154F">
        <w:rPr>
          <w:rFonts w:ascii="Times New Roman" w:hAnsi="Times New Roman" w:cs="Times New Roman"/>
          <w:sz w:val="22"/>
          <w:szCs w:val="22"/>
        </w:rPr>
        <w:t>5</w:t>
      </w:r>
      <w:r w:rsidR="00C533F8">
        <w:rPr>
          <w:rFonts w:ascii="Times New Roman" w:hAnsi="Times New Roman" w:cs="Times New Roman"/>
          <w:sz w:val="22"/>
          <w:szCs w:val="22"/>
        </w:rPr>
        <w:t>2</w:t>
      </w:r>
      <w:r w:rsidRPr="00F2154F">
        <w:rPr>
          <w:rFonts w:ascii="Times New Roman" w:hAnsi="Times New Roman" w:cs="Times New Roman"/>
          <w:sz w:val="22"/>
          <w:szCs w:val="22"/>
        </w:rPr>
        <w:t>,</w:t>
      </w:r>
      <w:r w:rsidR="00DF643F">
        <w:rPr>
          <w:rFonts w:ascii="Times New Roman" w:hAnsi="Times New Roman" w:cs="Times New Roman"/>
          <w:sz w:val="22"/>
          <w:szCs w:val="22"/>
        </w:rPr>
        <w:t>5</w:t>
      </w:r>
      <w:r w:rsidRPr="00F2154F">
        <w:rPr>
          <w:rFonts w:ascii="Times New Roman" w:hAnsi="Times New Roman" w:cs="Times New Roman"/>
          <w:sz w:val="22"/>
          <w:szCs w:val="22"/>
        </w:rPr>
        <w:t xml:space="preserve">% ont moins de 30 ans. La jeunesse de la population est plus accusée encore en milieu rural où les moins de 30 ans constituent </w:t>
      </w:r>
      <w:r w:rsidR="00DF643F">
        <w:rPr>
          <w:rFonts w:ascii="Times New Roman" w:hAnsi="Times New Roman" w:cs="Times New Roman"/>
          <w:sz w:val="22"/>
          <w:szCs w:val="22"/>
        </w:rPr>
        <w:t>53</w:t>
      </w:r>
      <w:r w:rsidRPr="00F2154F">
        <w:rPr>
          <w:rFonts w:ascii="Times New Roman" w:hAnsi="Times New Roman" w:cs="Times New Roman"/>
          <w:sz w:val="22"/>
          <w:szCs w:val="22"/>
        </w:rPr>
        <w:t>,</w:t>
      </w:r>
      <w:r w:rsidR="00DF643F">
        <w:rPr>
          <w:rFonts w:ascii="Times New Roman" w:hAnsi="Times New Roman" w:cs="Times New Roman"/>
          <w:sz w:val="22"/>
          <w:szCs w:val="22"/>
        </w:rPr>
        <w:t>8</w:t>
      </w:r>
      <w:r w:rsidRPr="00F2154F">
        <w:rPr>
          <w:rFonts w:ascii="Times New Roman" w:hAnsi="Times New Roman" w:cs="Times New Roman"/>
          <w:sz w:val="22"/>
          <w:szCs w:val="22"/>
        </w:rPr>
        <w:t xml:space="preserve">% de la population, contre </w:t>
      </w:r>
      <w:r w:rsidR="009C574E">
        <w:rPr>
          <w:rFonts w:ascii="Times New Roman" w:hAnsi="Times New Roman" w:cs="Times New Roman"/>
          <w:sz w:val="22"/>
          <w:szCs w:val="22"/>
        </w:rPr>
        <w:t>51</w:t>
      </w:r>
      <w:r w:rsidRPr="00F2154F">
        <w:rPr>
          <w:rFonts w:ascii="Times New Roman" w:hAnsi="Times New Roman" w:cs="Times New Roman"/>
          <w:sz w:val="22"/>
          <w:szCs w:val="22"/>
        </w:rPr>
        <w:t>,</w:t>
      </w:r>
      <w:r w:rsidR="009C574E">
        <w:rPr>
          <w:rFonts w:ascii="Times New Roman" w:hAnsi="Times New Roman" w:cs="Times New Roman"/>
          <w:sz w:val="22"/>
          <w:szCs w:val="22"/>
        </w:rPr>
        <w:t>7</w:t>
      </w:r>
      <w:r w:rsidRPr="00F2154F">
        <w:rPr>
          <w:rFonts w:ascii="Times New Roman" w:hAnsi="Times New Roman" w:cs="Times New Roman"/>
          <w:sz w:val="22"/>
          <w:szCs w:val="22"/>
        </w:rPr>
        <w:t>% dans le milieu urbain.</w:t>
      </w:r>
      <w:r w:rsidR="006F02B5" w:rsidRPr="00F2154F">
        <w:rPr>
          <w:rFonts w:ascii="Times New Roman" w:hAnsi="Times New Roman" w:cs="Times New Roman"/>
          <w:sz w:val="22"/>
          <w:szCs w:val="22"/>
        </w:rPr>
        <w:t xml:space="preserve"> L</w:t>
      </w:r>
      <w:r w:rsidRPr="00F2154F">
        <w:rPr>
          <w:rFonts w:ascii="Times New Roman" w:hAnsi="Times New Roman" w:cs="Times New Roman"/>
          <w:sz w:val="22"/>
          <w:szCs w:val="22"/>
        </w:rPr>
        <w:t xml:space="preserve">a population d'âge scolaire (6-14 ans) représente environ </w:t>
      </w:r>
      <w:r w:rsidR="009C574E">
        <w:rPr>
          <w:rFonts w:ascii="Times New Roman" w:hAnsi="Times New Roman" w:cs="Times New Roman"/>
          <w:sz w:val="22"/>
          <w:szCs w:val="22"/>
        </w:rPr>
        <w:t>16</w:t>
      </w:r>
      <w:r w:rsidRPr="00F2154F">
        <w:rPr>
          <w:rFonts w:ascii="Times New Roman" w:hAnsi="Times New Roman" w:cs="Times New Roman"/>
          <w:sz w:val="22"/>
          <w:szCs w:val="22"/>
        </w:rPr>
        <w:t>,</w:t>
      </w:r>
      <w:r w:rsidR="009C574E">
        <w:rPr>
          <w:rFonts w:ascii="Times New Roman" w:hAnsi="Times New Roman" w:cs="Times New Roman"/>
          <w:sz w:val="22"/>
          <w:szCs w:val="22"/>
        </w:rPr>
        <w:t>2</w:t>
      </w:r>
      <w:r w:rsidRPr="00F2154F">
        <w:rPr>
          <w:rFonts w:ascii="Times New Roman" w:hAnsi="Times New Roman" w:cs="Times New Roman"/>
          <w:sz w:val="22"/>
          <w:szCs w:val="22"/>
        </w:rPr>
        <w:t>% de la population totale (</w:t>
      </w:r>
      <w:r w:rsidR="009C574E">
        <w:rPr>
          <w:rFonts w:ascii="Times New Roman" w:hAnsi="Times New Roman" w:cs="Times New Roman"/>
          <w:sz w:val="22"/>
          <w:szCs w:val="22"/>
        </w:rPr>
        <w:t>15,8</w:t>
      </w:r>
      <w:r w:rsidRPr="00F2154F">
        <w:rPr>
          <w:rFonts w:ascii="Times New Roman" w:hAnsi="Times New Roman" w:cs="Times New Roman"/>
          <w:sz w:val="22"/>
          <w:szCs w:val="22"/>
        </w:rPr>
        <w:t xml:space="preserve">% dans le milieu urbain contre </w:t>
      </w:r>
      <w:r w:rsidR="009C574E">
        <w:rPr>
          <w:rFonts w:ascii="Times New Roman" w:hAnsi="Times New Roman" w:cs="Times New Roman"/>
          <w:sz w:val="22"/>
          <w:szCs w:val="22"/>
        </w:rPr>
        <w:t>16,7</w:t>
      </w:r>
      <w:r w:rsidRPr="00F2154F">
        <w:rPr>
          <w:rFonts w:ascii="Times New Roman" w:hAnsi="Times New Roman" w:cs="Times New Roman"/>
          <w:sz w:val="22"/>
          <w:szCs w:val="22"/>
        </w:rPr>
        <w:t xml:space="preserve">% dans le milieu rural). La population en âge d'activité (15-59 ans) représente </w:t>
      </w:r>
      <w:r w:rsidR="009C574E">
        <w:rPr>
          <w:rFonts w:ascii="Times New Roman" w:hAnsi="Times New Roman" w:cs="Times New Roman"/>
          <w:sz w:val="22"/>
          <w:szCs w:val="22"/>
        </w:rPr>
        <w:t>61</w:t>
      </w:r>
      <w:r w:rsidR="00B93E57" w:rsidRPr="00F2154F">
        <w:rPr>
          <w:rFonts w:ascii="Times New Roman" w:hAnsi="Times New Roman" w:cs="Times New Roman"/>
          <w:sz w:val="22"/>
          <w:szCs w:val="22"/>
        </w:rPr>
        <w:t>,</w:t>
      </w:r>
      <w:r w:rsidR="009C574E">
        <w:rPr>
          <w:rFonts w:ascii="Times New Roman" w:hAnsi="Times New Roman" w:cs="Times New Roman"/>
          <w:sz w:val="22"/>
          <w:szCs w:val="22"/>
        </w:rPr>
        <w:t>2</w:t>
      </w:r>
      <w:r w:rsidRPr="00F2154F">
        <w:rPr>
          <w:rFonts w:ascii="Times New Roman" w:hAnsi="Times New Roman" w:cs="Times New Roman"/>
          <w:sz w:val="22"/>
          <w:szCs w:val="22"/>
        </w:rPr>
        <w:t>% de la population</w:t>
      </w:r>
      <w:r w:rsidR="006F02B5" w:rsidRPr="00F2154F">
        <w:rPr>
          <w:rFonts w:ascii="Times New Roman" w:hAnsi="Times New Roman" w:cs="Times New Roman"/>
          <w:sz w:val="22"/>
          <w:szCs w:val="22"/>
        </w:rPr>
        <w:t xml:space="preserve">. Ceci montre </w:t>
      </w:r>
      <w:r w:rsidRPr="00F2154F">
        <w:rPr>
          <w:rFonts w:ascii="Times New Roman" w:hAnsi="Times New Roman" w:cs="Times New Roman"/>
          <w:sz w:val="22"/>
          <w:szCs w:val="22"/>
        </w:rPr>
        <w:t>qu'en moyenne, p</w:t>
      </w:r>
      <w:r w:rsidR="00041D27" w:rsidRPr="00F2154F">
        <w:rPr>
          <w:rFonts w:ascii="Times New Roman" w:hAnsi="Times New Roman" w:cs="Times New Roman"/>
          <w:sz w:val="22"/>
          <w:szCs w:val="22"/>
        </w:rPr>
        <w:t xml:space="preserve">resque quatre </w:t>
      </w:r>
      <w:r w:rsidRPr="00F2154F">
        <w:rPr>
          <w:rFonts w:ascii="Times New Roman" w:hAnsi="Times New Roman" w:cs="Times New Roman"/>
          <w:sz w:val="22"/>
          <w:szCs w:val="22"/>
        </w:rPr>
        <w:t>personne</w:t>
      </w:r>
      <w:r w:rsidR="00041D27" w:rsidRPr="00F2154F">
        <w:rPr>
          <w:rFonts w:ascii="Times New Roman" w:hAnsi="Times New Roman" w:cs="Times New Roman"/>
          <w:sz w:val="22"/>
          <w:szCs w:val="22"/>
        </w:rPr>
        <w:t>s</w:t>
      </w:r>
      <w:r w:rsidRPr="00F2154F">
        <w:rPr>
          <w:rFonts w:ascii="Times New Roman" w:hAnsi="Times New Roman" w:cs="Times New Roman"/>
          <w:sz w:val="22"/>
          <w:szCs w:val="22"/>
        </w:rPr>
        <w:t xml:space="preserve"> sur </w:t>
      </w:r>
      <w:r w:rsidR="00041D27" w:rsidRPr="00F2154F">
        <w:rPr>
          <w:rFonts w:ascii="Times New Roman" w:hAnsi="Times New Roman" w:cs="Times New Roman"/>
          <w:sz w:val="22"/>
          <w:szCs w:val="22"/>
        </w:rPr>
        <w:t xml:space="preserve">dix </w:t>
      </w:r>
      <w:r w:rsidRPr="00F2154F">
        <w:rPr>
          <w:rFonts w:ascii="Times New Roman" w:hAnsi="Times New Roman" w:cs="Times New Roman"/>
          <w:sz w:val="22"/>
          <w:szCs w:val="22"/>
        </w:rPr>
        <w:t>s</w:t>
      </w:r>
      <w:r w:rsidR="00041D27" w:rsidRPr="00F2154F">
        <w:rPr>
          <w:rFonts w:ascii="Times New Roman" w:hAnsi="Times New Roman" w:cs="Times New Roman"/>
          <w:sz w:val="22"/>
          <w:szCs w:val="22"/>
        </w:rPr>
        <w:t>on</w:t>
      </w:r>
      <w:r w:rsidRPr="00F2154F">
        <w:rPr>
          <w:rFonts w:ascii="Times New Roman" w:hAnsi="Times New Roman" w:cs="Times New Roman"/>
          <w:sz w:val="22"/>
          <w:szCs w:val="22"/>
        </w:rPr>
        <w:t xml:space="preserve">t potentiellement </w:t>
      </w:r>
      <w:r w:rsidR="00B937FF" w:rsidRPr="00F2154F">
        <w:rPr>
          <w:rFonts w:ascii="Times New Roman" w:hAnsi="Times New Roman" w:cs="Times New Roman"/>
          <w:sz w:val="22"/>
          <w:szCs w:val="22"/>
        </w:rPr>
        <w:t>in</w:t>
      </w:r>
      <w:r w:rsidR="00591A78" w:rsidRPr="00F2154F">
        <w:rPr>
          <w:rFonts w:ascii="Times New Roman" w:hAnsi="Times New Roman" w:cs="Times New Roman"/>
          <w:sz w:val="22"/>
          <w:szCs w:val="22"/>
        </w:rPr>
        <w:t>active</w:t>
      </w:r>
      <w:r w:rsidR="00041D27" w:rsidRPr="00F2154F">
        <w:rPr>
          <w:rFonts w:ascii="Times New Roman" w:hAnsi="Times New Roman" w:cs="Times New Roman"/>
          <w:sz w:val="22"/>
          <w:szCs w:val="22"/>
        </w:rPr>
        <w:t>s</w:t>
      </w:r>
      <w:r w:rsidRPr="00F2154F">
        <w:rPr>
          <w:rFonts w:ascii="Times New Roman" w:hAnsi="Times New Roman" w:cs="Times New Roman"/>
          <w:sz w:val="22"/>
          <w:szCs w:val="22"/>
        </w:rPr>
        <w:t xml:space="preserve">. </w:t>
      </w:r>
      <w:r w:rsidR="00591A78" w:rsidRPr="00F2154F">
        <w:rPr>
          <w:rFonts w:ascii="Times New Roman" w:hAnsi="Times New Roman" w:cs="Times New Roman"/>
          <w:sz w:val="22"/>
          <w:szCs w:val="22"/>
        </w:rPr>
        <w:t>En fin, l</w:t>
      </w:r>
      <w:r w:rsidRPr="00F2154F">
        <w:rPr>
          <w:rFonts w:ascii="Times New Roman" w:hAnsi="Times New Roman" w:cs="Times New Roman"/>
          <w:sz w:val="22"/>
          <w:szCs w:val="22"/>
        </w:rPr>
        <w:t>a part de la population de 3</w:t>
      </w:r>
      <w:r w:rsidRPr="00F2154F">
        <w:rPr>
          <w:rFonts w:ascii="Times New Roman" w:hAnsi="Times New Roman" w:cs="Times New Roman"/>
          <w:sz w:val="22"/>
          <w:szCs w:val="22"/>
          <w:vertAlign w:val="superscript"/>
        </w:rPr>
        <w:t>ème</w:t>
      </w:r>
      <w:r w:rsidRPr="00F2154F">
        <w:rPr>
          <w:rFonts w:ascii="Times New Roman" w:hAnsi="Times New Roman" w:cs="Times New Roman"/>
          <w:sz w:val="22"/>
          <w:szCs w:val="22"/>
        </w:rPr>
        <w:t xml:space="preserve"> âge (60 ans et plus) représente </w:t>
      </w:r>
      <w:r w:rsidR="009C574E">
        <w:rPr>
          <w:rFonts w:ascii="Times New Roman" w:hAnsi="Times New Roman" w:cs="Times New Roman"/>
          <w:sz w:val="22"/>
          <w:szCs w:val="22"/>
        </w:rPr>
        <w:t>11</w:t>
      </w:r>
      <w:r w:rsidRPr="00F2154F">
        <w:rPr>
          <w:rFonts w:ascii="Times New Roman" w:hAnsi="Times New Roman" w:cs="Times New Roman"/>
          <w:sz w:val="22"/>
          <w:szCs w:val="22"/>
        </w:rPr>
        <w:t>,</w:t>
      </w:r>
      <w:r w:rsidR="009C574E">
        <w:rPr>
          <w:rFonts w:ascii="Times New Roman" w:hAnsi="Times New Roman" w:cs="Times New Roman"/>
          <w:sz w:val="22"/>
          <w:szCs w:val="22"/>
        </w:rPr>
        <w:t>2</w:t>
      </w:r>
      <w:r w:rsidRPr="00F2154F">
        <w:rPr>
          <w:rFonts w:ascii="Times New Roman" w:hAnsi="Times New Roman" w:cs="Times New Roman"/>
          <w:sz w:val="22"/>
          <w:szCs w:val="22"/>
        </w:rPr>
        <w:t>%</w:t>
      </w:r>
      <w:r w:rsidR="009C574E">
        <w:rPr>
          <w:rFonts w:ascii="Times New Roman" w:hAnsi="Times New Roman" w:cs="Times New Roman"/>
          <w:sz w:val="22"/>
          <w:szCs w:val="22"/>
        </w:rPr>
        <w:t xml:space="preserve"> de la population totale contre</w:t>
      </w:r>
      <w:r w:rsidR="000F7C46">
        <w:rPr>
          <w:rFonts w:ascii="Times New Roman" w:hAnsi="Times New Roman" w:cs="Times New Roman"/>
          <w:sz w:val="22"/>
          <w:szCs w:val="22"/>
        </w:rPr>
        <w:t xml:space="preserve"> </w:t>
      </w:r>
      <w:r w:rsidR="009C574E">
        <w:rPr>
          <w:rFonts w:ascii="Times New Roman" w:hAnsi="Times New Roman" w:cs="Times New Roman"/>
          <w:sz w:val="22"/>
          <w:szCs w:val="22"/>
        </w:rPr>
        <w:t>9</w:t>
      </w:r>
      <w:r w:rsidR="00394E3A">
        <w:rPr>
          <w:rFonts w:ascii="Times New Roman" w:hAnsi="Times New Roman" w:cs="Times New Roman"/>
          <w:sz w:val="22"/>
          <w:szCs w:val="22"/>
        </w:rPr>
        <w:t>,</w:t>
      </w:r>
      <w:r w:rsidR="009C574E">
        <w:rPr>
          <w:rFonts w:ascii="Times New Roman" w:hAnsi="Times New Roman" w:cs="Times New Roman"/>
          <w:sz w:val="22"/>
          <w:szCs w:val="22"/>
        </w:rPr>
        <w:t>4</w:t>
      </w:r>
      <w:r w:rsidR="000F7C46">
        <w:rPr>
          <w:rFonts w:ascii="Times New Roman" w:hAnsi="Times New Roman" w:cs="Times New Roman"/>
          <w:sz w:val="22"/>
          <w:szCs w:val="22"/>
        </w:rPr>
        <w:t xml:space="preserve"> </w:t>
      </w:r>
      <w:r w:rsidR="00041D27" w:rsidRPr="00F2154F">
        <w:rPr>
          <w:rFonts w:ascii="Times New Roman" w:hAnsi="Times New Roman" w:cs="Times New Roman"/>
          <w:sz w:val="22"/>
          <w:szCs w:val="22"/>
        </w:rPr>
        <w:t xml:space="preserve">% en </w:t>
      </w:r>
      <w:r w:rsidR="009C574E">
        <w:rPr>
          <w:rFonts w:ascii="Times New Roman" w:hAnsi="Times New Roman" w:cs="Times New Roman"/>
          <w:sz w:val="22"/>
          <w:szCs w:val="22"/>
        </w:rPr>
        <w:t>2004</w:t>
      </w:r>
      <w:r w:rsidR="00041D27" w:rsidRPr="00F2154F">
        <w:rPr>
          <w:rFonts w:ascii="Times New Roman" w:hAnsi="Times New Roman" w:cs="Times New Roman"/>
          <w:sz w:val="22"/>
          <w:szCs w:val="22"/>
        </w:rPr>
        <w:t>.</w:t>
      </w:r>
    </w:p>
    <w:p w:rsidR="0015278B" w:rsidRPr="00F2154F" w:rsidRDefault="0015278B" w:rsidP="00B82E1D">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br w:type="page"/>
      </w:r>
    </w:p>
    <w:p w:rsidR="006029B0" w:rsidRPr="00F2154F" w:rsidRDefault="006029B0" w:rsidP="007B5931">
      <w:pPr>
        <w:pStyle w:val="Lgende"/>
        <w:keepNext/>
        <w:ind w:left="1134" w:right="1134"/>
        <w:jc w:val="center"/>
        <w:rPr>
          <w:rFonts w:ascii="Times New Roman" w:hAnsi="Times New Roman" w:cs="Times New Roman"/>
          <w:b w:val="0"/>
          <w:bCs w:val="0"/>
          <w:color w:val="0000FF"/>
          <w:sz w:val="22"/>
          <w:szCs w:val="21"/>
        </w:rPr>
      </w:pPr>
      <w:bookmarkStart w:id="42" w:name="_Toc514413983"/>
      <w:r w:rsidRPr="00F2154F">
        <w:rPr>
          <w:rFonts w:ascii="Times New Roman" w:hAnsi="Times New Roman" w:cs="Times New Roman"/>
          <w:b w:val="0"/>
          <w:bCs w:val="0"/>
          <w:color w:val="0000FF"/>
          <w:sz w:val="22"/>
          <w:szCs w:val="21"/>
        </w:rPr>
        <w:lastRenderedPageBreak/>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4</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Population </w:t>
      </w:r>
      <w:r w:rsidR="0070652C" w:rsidRPr="00F2154F">
        <w:rPr>
          <w:rFonts w:ascii="Times New Roman" w:hAnsi="Times New Roman" w:cs="Times New Roman"/>
          <w:b w:val="0"/>
          <w:bCs w:val="0"/>
          <w:color w:val="0000FF"/>
          <w:sz w:val="22"/>
          <w:szCs w:val="21"/>
        </w:rPr>
        <w:t>provinciale</w:t>
      </w:r>
      <w:r w:rsidRPr="00F2154F">
        <w:rPr>
          <w:rFonts w:ascii="Times New Roman" w:hAnsi="Times New Roman" w:cs="Times New Roman"/>
          <w:b w:val="0"/>
          <w:bCs w:val="0"/>
          <w:color w:val="0000FF"/>
          <w:sz w:val="22"/>
          <w:szCs w:val="21"/>
        </w:rPr>
        <w:t xml:space="preserve"> par sexe et groupe d'âge quinquennal en 20</w:t>
      </w:r>
      <w:r w:rsidR="00671C5C">
        <w:rPr>
          <w:rFonts w:ascii="Times New Roman" w:hAnsi="Times New Roman" w:cs="Times New Roman"/>
          <w:b w:val="0"/>
          <w:bCs w:val="0"/>
          <w:color w:val="0000FF"/>
          <w:sz w:val="22"/>
          <w:szCs w:val="21"/>
        </w:rPr>
        <w:t>14</w:t>
      </w:r>
      <w:bookmarkEnd w:id="42"/>
    </w:p>
    <w:tbl>
      <w:tblPr>
        <w:tblW w:w="5697" w:type="dxa"/>
        <w:jc w:val="center"/>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
        <w:gridCol w:w="793"/>
        <w:gridCol w:w="15"/>
        <w:gridCol w:w="841"/>
        <w:gridCol w:w="822"/>
        <w:gridCol w:w="34"/>
        <w:gridCol w:w="821"/>
        <w:gridCol w:w="35"/>
        <w:gridCol w:w="17"/>
        <w:gridCol w:w="752"/>
        <w:gridCol w:w="35"/>
        <w:gridCol w:w="735"/>
        <w:gridCol w:w="36"/>
        <w:gridCol w:w="747"/>
      </w:tblGrid>
      <w:tr w:rsidR="006029B0" w:rsidRPr="00F2154F" w:rsidTr="008F333F">
        <w:trPr>
          <w:gridBefore w:val="1"/>
          <w:wBefore w:w="14" w:type="dxa"/>
          <w:jc w:val="center"/>
        </w:trPr>
        <w:tc>
          <w:tcPr>
            <w:tcW w:w="808" w:type="dxa"/>
            <w:gridSpan w:val="2"/>
            <w:tcBorders>
              <w:top w:val="single" w:sz="4" w:space="0" w:color="0000FF"/>
              <w:left w:val="single" w:sz="4" w:space="0" w:color="0000FF"/>
              <w:bottom w:val="nil"/>
              <w:right w:val="single" w:sz="4" w:space="0" w:color="0000FF"/>
            </w:tcBorders>
            <w:vAlign w:val="center"/>
          </w:tcPr>
          <w:p w:rsidR="006029B0" w:rsidRPr="00F2154F" w:rsidRDefault="006029B0">
            <w:pPr>
              <w:widowControl/>
              <w:jc w:val="center"/>
              <w:rPr>
                <w:rFonts w:ascii="Times New Roman" w:hAnsi="Times New Roman" w:cs="Times New Roman"/>
                <w:sz w:val="18"/>
                <w:szCs w:val="18"/>
              </w:rPr>
            </w:pPr>
            <w:r w:rsidRPr="00F2154F">
              <w:rPr>
                <w:rFonts w:ascii="Times New Roman" w:hAnsi="Times New Roman" w:cs="Times New Roman"/>
                <w:sz w:val="18"/>
                <w:szCs w:val="18"/>
              </w:rPr>
              <w:t>G</w:t>
            </w:r>
            <w:r w:rsidR="006833BA" w:rsidRPr="00F2154F">
              <w:rPr>
                <w:rFonts w:ascii="Times New Roman" w:hAnsi="Times New Roman" w:cs="Times New Roman"/>
                <w:sz w:val="18"/>
                <w:szCs w:val="18"/>
              </w:rPr>
              <w:t>roupe</w:t>
            </w:r>
            <w:r w:rsidRPr="00F2154F">
              <w:rPr>
                <w:rFonts w:ascii="Times New Roman" w:hAnsi="Times New Roman" w:cs="Times New Roman"/>
                <w:sz w:val="18"/>
                <w:szCs w:val="18"/>
              </w:rPr>
              <w:t xml:space="preserve"> </w:t>
            </w:r>
          </w:p>
        </w:tc>
        <w:tc>
          <w:tcPr>
            <w:tcW w:w="2570" w:type="dxa"/>
            <w:gridSpan w:val="6"/>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center"/>
              <w:rPr>
                <w:rFonts w:ascii="Times New Roman" w:hAnsi="Times New Roman" w:cs="Times New Roman"/>
                <w:sz w:val="18"/>
                <w:szCs w:val="18"/>
              </w:rPr>
            </w:pPr>
            <w:r w:rsidRPr="00F2154F">
              <w:rPr>
                <w:rFonts w:ascii="Times New Roman" w:hAnsi="Times New Roman" w:cs="Times New Roman"/>
                <w:sz w:val="18"/>
                <w:szCs w:val="18"/>
              </w:rPr>
              <w:t>Effectifs</w:t>
            </w:r>
          </w:p>
        </w:tc>
        <w:tc>
          <w:tcPr>
            <w:tcW w:w="2305" w:type="dxa"/>
            <w:gridSpan w:val="5"/>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center"/>
              <w:rPr>
                <w:rFonts w:ascii="Times New Roman" w:hAnsi="Times New Roman" w:cs="Times New Roman"/>
                <w:sz w:val="18"/>
                <w:szCs w:val="18"/>
              </w:rPr>
            </w:pPr>
            <w:r w:rsidRPr="00F2154F">
              <w:rPr>
                <w:rFonts w:ascii="Times New Roman" w:hAnsi="Times New Roman" w:cs="Times New Roman"/>
                <w:sz w:val="18"/>
                <w:szCs w:val="18"/>
              </w:rPr>
              <w:t>Fréquences</w:t>
            </w:r>
            <w:r w:rsidRPr="00F2154F">
              <w:rPr>
                <w:rFonts w:ascii="Times New Roman" w:hAnsi="Times New Roman" w:cs="Times New Roman"/>
                <w:b/>
                <w:bCs/>
                <w:sz w:val="18"/>
                <w:szCs w:val="18"/>
              </w:rPr>
              <w:t xml:space="preserve"> (</w:t>
            </w:r>
            <w:r w:rsidRPr="00F2154F">
              <w:rPr>
                <w:rFonts w:ascii="Times New Roman" w:hAnsi="Times New Roman" w:cs="Times New Roman"/>
                <w:sz w:val="18"/>
                <w:szCs w:val="18"/>
              </w:rPr>
              <w:t>%)</w:t>
            </w:r>
          </w:p>
        </w:tc>
      </w:tr>
      <w:tr w:rsidR="006833BA" w:rsidRPr="00F2154F" w:rsidTr="008F333F">
        <w:trPr>
          <w:gridBefore w:val="1"/>
          <w:wBefore w:w="14" w:type="dxa"/>
          <w:jc w:val="center"/>
        </w:trPr>
        <w:tc>
          <w:tcPr>
            <w:tcW w:w="793" w:type="dxa"/>
            <w:tcBorders>
              <w:top w:val="nil"/>
              <w:left w:val="single" w:sz="4" w:space="0" w:color="0000FF"/>
              <w:bottom w:val="nil"/>
              <w:right w:val="single" w:sz="4" w:space="0" w:color="0000FF"/>
            </w:tcBorders>
          </w:tcPr>
          <w:p w:rsidR="006833BA" w:rsidRPr="00F2154F" w:rsidRDefault="006833BA" w:rsidP="0001119D">
            <w:pPr>
              <w:widowControl/>
              <w:jc w:val="center"/>
              <w:rPr>
                <w:rFonts w:ascii="Times New Roman" w:hAnsi="Times New Roman" w:cs="Times New Roman"/>
                <w:sz w:val="18"/>
                <w:szCs w:val="18"/>
              </w:rPr>
            </w:pPr>
            <w:r w:rsidRPr="00F2154F">
              <w:rPr>
                <w:rFonts w:ascii="Times New Roman" w:hAnsi="Times New Roman" w:cs="Times New Roman"/>
                <w:sz w:val="18"/>
                <w:szCs w:val="18"/>
              </w:rPr>
              <w:t>d’âges</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833BA" w:rsidP="0001119D">
            <w:pPr>
              <w:widowControl/>
              <w:jc w:val="both"/>
              <w:rPr>
                <w:rFonts w:ascii="Times New Roman" w:hAnsi="Times New Roman" w:cs="Times New Roman"/>
                <w:sz w:val="18"/>
                <w:szCs w:val="18"/>
              </w:rPr>
            </w:pPr>
            <w:r w:rsidRPr="00F2154F">
              <w:rPr>
                <w:rFonts w:ascii="Times New Roman" w:hAnsi="Times New Roman" w:cs="Times New Roman"/>
                <w:sz w:val="18"/>
                <w:szCs w:val="18"/>
              </w:rPr>
              <w:t xml:space="preserve">Homme </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833BA" w:rsidP="0001119D">
            <w:pPr>
              <w:widowControl/>
              <w:jc w:val="both"/>
              <w:rPr>
                <w:rFonts w:ascii="Times New Roman" w:hAnsi="Times New Roman" w:cs="Times New Roman"/>
                <w:sz w:val="18"/>
                <w:szCs w:val="18"/>
              </w:rPr>
            </w:pPr>
            <w:r w:rsidRPr="00F2154F">
              <w:rPr>
                <w:rFonts w:ascii="Times New Roman" w:hAnsi="Times New Roman" w:cs="Times New Roman"/>
                <w:sz w:val="18"/>
                <w:szCs w:val="18"/>
              </w:rPr>
              <w:t>Femme</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833BA" w:rsidP="0001119D">
            <w:pPr>
              <w:widowControl/>
              <w:jc w:val="both"/>
              <w:rPr>
                <w:rFonts w:ascii="Times New Roman" w:hAnsi="Times New Roman" w:cs="Times New Roman"/>
                <w:sz w:val="18"/>
                <w:szCs w:val="18"/>
              </w:rPr>
            </w:pPr>
            <w:r w:rsidRPr="00F2154F">
              <w:rPr>
                <w:rFonts w:ascii="Times New Roman" w:hAnsi="Times New Roman" w:cs="Times New Roman"/>
                <w:sz w:val="18"/>
                <w:szCs w:val="18"/>
              </w:rPr>
              <w:t xml:space="preserve">Total </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6833BA" w:rsidP="0001119D">
            <w:pPr>
              <w:widowControl/>
              <w:jc w:val="both"/>
              <w:rPr>
                <w:rFonts w:ascii="Times New Roman" w:hAnsi="Times New Roman" w:cs="Times New Roman"/>
                <w:sz w:val="18"/>
                <w:szCs w:val="18"/>
              </w:rPr>
            </w:pPr>
            <w:r w:rsidRPr="00F2154F">
              <w:rPr>
                <w:rFonts w:ascii="Times New Roman" w:hAnsi="Times New Roman" w:cs="Times New Roman"/>
                <w:sz w:val="18"/>
                <w:szCs w:val="18"/>
              </w:rPr>
              <w:t>Homme</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6833BA" w:rsidP="0001119D">
            <w:pPr>
              <w:widowControl/>
              <w:jc w:val="both"/>
              <w:rPr>
                <w:rFonts w:ascii="Times New Roman" w:hAnsi="Times New Roman" w:cs="Times New Roman"/>
                <w:sz w:val="18"/>
                <w:szCs w:val="18"/>
              </w:rPr>
            </w:pPr>
            <w:r w:rsidRPr="00F2154F">
              <w:rPr>
                <w:rFonts w:ascii="Times New Roman" w:hAnsi="Times New Roman" w:cs="Times New Roman"/>
                <w:sz w:val="18"/>
                <w:szCs w:val="18"/>
              </w:rPr>
              <w:t>Femme</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6833BA" w:rsidP="0001119D">
            <w:pPr>
              <w:widowControl/>
              <w:jc w:val="both"/>
              <w:rPr>
                <w:rFonts w:ascii="Times New Roman" w:hAnsi="Times New Roman" w:cs="Times New Roman"/>
                <w:sz w:val="18"/>
                <w:szCs w:val="18"/>
              </w:rPr>
            </w:pPr>
            <w:r w:rsidRPr="00F2154F">
              <w:rPr>
                <w:rFonts w:ascii="Times New Roman" w:hAnsi="Times New Roman" w:cs="Times New Roman"/>
                <w:sz w:val="18"/>
                <w:szCs w:val="18"/>
              </w:rPr>
              <w:t>Total</w:t>
            </w:r>
          </w:p>
        </w:tc>
      </w:tr>
      <w:tr w:rsidR="006833BA" w:rsidRPr="00F2154F" w:rsidTr="008F333F">
        <w:trPr>
          <w:jc w:val="center"/>
        </w:trPr>
        <w:tc>
          <w:tcPr>
            <w:tcW w:w="3340" w:type="dxa"/>
            <w:gridSpan w:val="7"/>
            <w:tcBorders>
              <w:top w:val="single" w:sz="4" w:space="0" w:color="0000FF"/>
              <w:left w:val="single" w:sz="4" w:space="0" w:color="0000FF"/>
              <w:bottom w:val="single" w:sz="4" w:space="0" w:color="0000FF"/>
              <w:right w:val="nil"/>
            </w:tcBorders>
          </w:tcPr>
          <w:p w:rsidR="006833BA" w:rsidRPr="00F2154F" w:rsidRDefault="006833BA">
            <w:pPr>
              <w:widowControl/>
              <w:jc w:val="both"/>
              <w:rPr>
                <w:rFonts w:ascii="Times New Roman" w:hAnsi="Times New Roman" w:cs="Times New Roman"/>
                <w:sz w:val="18"/>
                <w:szCs w:val="18"/>
              </w:rPr>
            </w:pPr>
            <w:r w:rsidRPr="00F2154F">
              <w:rPr>
                <w:rFonts w:ascii="Times New Roman" w:hAnsi="Times New Roman" w:cs="Times New Roman"/>
                <w:b/>
                <w:bCs/>
                <w:sz w:val="18"/>
                <w:szCs w:val="18"/>
              </w:rPr>
              <w:t xml:space="preserve">Groupes quinquennaux d'âges </w:t>
            </w:r>
          </w:p>
        </w:tc>
        <w:tc>
          <w:tcPr>
            <w:tcW w:w="804" w:type="dxa"/>
            <w:gridSpan w:val="3"/>
            <w:tcBorders>
              <w:top w:val="single" w:sz="4" w:space="0" w:color="0000FF"/>
              <w:left w:val="nil"/>
              <w:bottom w:val="single" w:sz="4" w:space="0" w:color="0000FF"/>
              <w:right w:val="nil"/>
            </w:tcBorders>
          </w:tcPr>
          <w:p w:rsidR="006833BA" w:rsidRPr="00F2154F" w:rsidRDefault="006833BA">
            <w:pPr>
              <w:widowControl/>
              <w:jc w:val="both"/>
              <w:rPr>
                <w:rFonts w:ascii="Times New Roman" w:hAnsi="Times New Roman" w:cs="Times New Roman"/>
                <w:sz w:val="18"/>
                <w:szCs w:val="18"/>
              </w:rPr>
            </w:pPr>
          </w:p>
        </w:tc>
        <w:tc>
          <w:tcPr>
            <w:tcW w:w="770" w:type="dxa"/>
            <w:gridSpan w:val="2"/>
            <w:tcBorders>
              <w:top w:val="single" w:sz="4" w:space="0" w:color="0000FF"/>
              <w:left w:val="nil"/>
              <w:bottom w:val="single" w:sz="4" w:space="0" w:color="0000FF"/>
              <w:right w:val="nil"/>
            </w:tcBorders>
          </w:tcPr>
          <w:p w:rsidR="006833BA" w:rsidRPr="00F2154F" w:rsidRDefault="006833BA">
            <w:pPr>
              <w:widowControl/>
              <w:jc w:val="both"/>
              <w:rPr>
                <w:rFonts w:ascii="Times New Roman" w:hAnsi="Times New Roman" w:cs="Times New Roman"/>
                <w:sz w:val="18"/>
                <w:szCs w:val="18"/>
              </w:rPr>
            </w:pPr>
          </w:p>
        </w:tc>
        <w:tc>
          <w:tcPr>
            <w:tcW w:w="783" w:type="dxa"/>
            <w:gridSpan w:val="2"/>
            <w:tcBorders>
              <w:top w:val="single" w:sz="4" w:space="0" w:color="0000FF"/>
              <w:left w:val="nil"/>
              <w:bottom w:val="single" w:sz="4" w:space="0" w:color="0000FF"/>
              <w:right w:val="single" w:sz="4" w:space="0" w:color="0000FF"/>
            </w:tcBorders>
          </w:tcPr>
          <w:p w:rsidR="006833BA" w:rsidRPr="00F2154F" w:rsidRDefault="006833BA">
            <w:pPr>
              <w:widowControl/>
              <w:jc w:val="both"/>
              <w:rPr>
                <w:rFonts w:ascii="Times New Roman" w:hAnsi="Times New Roman" w:cs="Times New Roman"/>
                <w:sz w:val="18"/>
                <w:szCs w:val="18"/>
              </w:rPr>
            </w:pP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0-4</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26 205</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25 120</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51 325</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4,9</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4,7</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9,5</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5-9</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23 714</w:t>
            </w:r>
          </w:p>
        </w:tc>
        <w:tc>
          <w:tcPr>
            <w:tcW w:w="856" w:type="dxa"/>
            <w:gridSpan w:val="2"/>
            <w:tcBorders>
              <w:top w:val="single" w:sz="4" w:space="0" w:color="0000FF"/>
              <w:left w:val="single" w:sz="4" w:space="0" w:color="0000FF"/>
              <w:bottom w:val="single" w:sz="4" w:space="0" w:color="0000FF"/>
              <w:right w:val="single" w:sz="4" w:space="0" w:color="0000FF"/>
            </w:tcBorders>
            <w:vAlign w:val="center"/>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22 977</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46 691</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4 ,4</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4,3</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8,6</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10-14</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26 169</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24 628</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50 797</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4,8</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4,6</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9,4</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15-19</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25 375</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24 206</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49 581</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4,7</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4,5</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9,2</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20-24</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22 079</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23 368</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45447</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4,1</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4,3</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8,4</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25-29</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19 433</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21 103</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40 536</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3,6</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3,9</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7,5</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30-34</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17 948</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20 473</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38 421</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3,3</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3,8</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7,1</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35-39</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17 102</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19 752</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36 854</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3,2</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3,7</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6,8</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40-44</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16 405</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18 636</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35 041</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3,0</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3,5</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6,5</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45-49</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13 962</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15 885</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29 847</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2,6</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2,</w:t>
            </w:r>
            <w:r w:rsidR="00021E7C">
              <w:rPr>
                <w:rFonts w:ascii="Times New Roman" w:hAnsi="Times New Roman" w:cs="Times New Roman"/>
                <w:sz w:val="18"/>
                <w:szCs w:val="18"/>
              </w:rPr>
              <w:t>9</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5,5</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50-54</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15 324</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15 854</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31 178</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2,8</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2,9</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3879CD">
            <w:pPr>
              <w:widowControl/>
              <w:jc w:val="right"/>
              <w:rPr>
                <w:rFonts w:ascii="Times New Roman" w:hAnsi="Times New Roman" w:cs="Times New Roman"/>
                <w:sz w:val="18"/>
                <w:szCs w:val="18"/>
              </w:rPr>
            </w:pPr>
            <w:r>
              <w:rPr>
                <w:rFonts w:ascii="Times New Roman" w:hAnsi="Times New Roman" w:cs="Times New Roman"/>
                <w:sz w:val="18"/>
                <w:szCs w:val="18"/>
              </w:rPr>
              <w:t>5,8</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55-59</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12 552</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11 043</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23 595</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681936">
            <w:pPr>
              <w:widowControl/>
              <w:jc w:val="right"/>
              <w:rPr>
                <w:rFonts w:ascii="Times New Roman" w:hAnsi="Times New Roman" w:cs="Times New Roman"/>
                <w:sz w:val="18"/>
                <w:szCs w:val="18"/>
              </w:rPr>
            </w:pPr>
            <w:r>
              <w:rPr>
                <w:rFonts w:ascii="Times New Roman" w:hAnsi="Times New Roman" w:cs="Times New Roman"/>
                <w:sz w:val="18"/>
                <w:szCs w:val="18"/>
              </w:rPr>
              <w:t>2,3</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681936">
            <w:pPr>
              <w:widowControl/>
              <w:jc w:val="right"/>
              <w:rPr>
                <w:rFonts w:ascii="Times New Roman" w:hAnsi="Times New Roman" w:cs="Times New Roman"/>
                <w:sz w:val="18"/>
                <w:szCs w:val="18"/>
              </w:rPr>
            </w:pPr>
            <w:r>
              <w:rPr>
                <w:rFonts w:ascii="Times New Roman" w:hAnsi="Times New Roman" w:cs="Times New Roman"/>
                <w:sz w:val="18"/>
                <w:szCs w:val="18"/>
              </w:rPr>
              <w:t>2,0</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681936">
            <w:pPr>
              <w:widowControl/>
              <w:jc w:val="right"/>
              <w:rPr>
                <w:rFonts w:ascii="Times New Roman" w:hAnsi="Times New Roman" w:cs="Times New Roman"/>
                <w:sz w:val="18"/>
                <w:szCs w:val="18"/>
              </w:rPr>
            </w:pPr>
            <w:r>
              <w:rPr>
                <w:rFonts w:ascii="Times New Roman" w:hAnsi="Times New Roman" w:cs="Times New Roman"/>
                <w:sz w:val="18"/>
                <w:szCs w:val="18"/>
              </w:rPr>
              <w:t>4,4</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60-64</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9 955</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10 171</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20 126</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681936">
            <w:pPr>
              <w:widowControl/>
              <w:jc w:val="right"/>
              <w:rPr>
                <w:rFonts w:ascii="Times New Roman" w:hAnsi="Times New Roman" w:cs="Times New Roman"/>
                <w:sz w:val="18"/>
                <w:szCs w:val="18"/>
              </w:rPr>
            </w:pPr>
            <w:r>
              <w:rPr>
                <w:rFonts w:ascii="Times New Roman" w:hAnsi="Times New Roman" w:cs="Times New Roman"/>
                <w:sz w:val="18"/>
                <w:szCs w:val="18"/>
              </w:rPr>
              <w:t>1,8</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681936">
            <w:pPr>
              <w:widowControl/>
              <w:jc w:val="right"/>
              <w:rPr>
                <w:rFonts w:ascii="Times New Roman" w:hAnsi="Times New Roman" w:cs="Times New Roman"/>
                <w:sz w:val="18"/>
                <w:szCs w:val="18"/>
              </w:rPr>
            </w:pPr>
            <w:r>
              <w:rPr>
                <w:rFonts w:ascii="Times New Roman" w:hAnsi="Times New Roman" w:cs="Times New Roman"/>
                <w:sz w:val="18"/>
                <w:szCs w:val="18"/>
              </w:rPr>
              <w:t>1,9</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681936">
            <w:pPr>
              <w:widowControl/>
              <w:jc w:val="right"/>
              <w:rPr>
                <w:rFonts w:ascii="Times New Roman" w:hAnsi="Times New Roman" w:cs="Times New Roman"/>
                <w:sz w:val="18"/>
                <w:szCs w:val="18"/>
              </w:rPr>
            </w:pPr>
            <w:r>
              <w:rPr>
                <w:rFonts w:ascii="Times New Roman" w:hAnsi="Times New Roman" w:cs="Times New Roman"/>
                <w:sz w:val="18"/>
                <w:szCs w:val="18"/>
              </w:rPr>
              <w:t>3,7</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65-69</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5 737</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5 960</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 xml:space="preserve">11 697 </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014961">
            <w:pPr>
              <w:widowControl/>
              <w:jc w:val="right"/>
              <w:rPr>
                <w:rFonts w:ascii="Times New Roman" w:hAnsi="Times New Roman" w:cs="Times New Roman"/>
                <w:sz w:val="18"/>
                <w:szCs w:val="18"/>
              </w:rPr>
            </w:pPr>
            <w:r>
              <w:rPr>
                <w:rFonts w:ascii="Times New Roman" w:hAnsi="Times New Roman" w:cs="Times New Roman"/>
                <w:sz w:val="18"/>
                <w:szCs w:val="18"/>
              </w:rPr>
              <w:t>1,1</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014961">
            <w:pPr>
              <w:widowControl/>
              <w:jc w:val="right"/>
              <w:rPr>
                <w:rFonts w:ascii="Times New Roman" w:hAnsi="Times New Roman" w:cs="Times New Roman"/>
                <w:sz w:val="18"/>
                <w:szCs w:val="18"/>
              </w:rPr>
            </w:pPr>
            <w:r>
              <w:rPr>
                <w:rFonts w:ascii="Times New Roman" w:hAnsi="Times New Roman" w:cs="Times New Roman"/>
                <w:sz w:val="18"/>
                <w:szCs w:val="18"/>
              </w:rPr>
              <w:t>1,1</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014961">
            <w:pPr>
              <w:widowControl/>
              <w:jc w:val="right"/>
              <w:rPr>
                <w:rFonts w:ascii="Times New Roman" w:hAnsi="Times New Roman" w:cs="Times New Roman"/>
                <w:sz w:val="18"/>
                <w:szCs w:val="18"/>
              </w:rPr>
            </w:pPr>
            <w:r>
              <w:rPr>
                <w:rFonts w:ascii="Times New Roman" w:hAnsi="Times New Roman" w:cs="Times New Roman"/>
                <w:sz w:val="18"/>
                <w:szCs w:val="18"/>
              </w:rPr>
              <w:t>2,2</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70-74</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5 352</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6 303</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11 655</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014961">
            <w:pPr>
              <w:widowControl/>
              <w:jc w:val="right"/>
              <w:rPr>
                <w:rFonts w:ascii="Times New Roman" w:hAnsi="Times New Roman" w:cs="Times New Roman"/>
                <w:sz w:val="18"/>
                <w:szCs w:val="18"/>
              </w:rPr>
            </w:pPr>
            <w:r>
              <w:rPr>
                <w:rFonts w:ascii="Times New Roman" w:hAnsi="Times New Roman" w:cs="Times New Roman"/>
                <w:sz w:val="18"/>
                <w:szCs w:val="18"/>
              </w:rPr>
              <w:t>1,0</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014961">
            <w:pPr>
              <w:widowControl/>
              <w:jc w:val="right"/>
              <w:rPr>
                <w:rFonts w:ascii="Times New Roman" w:hAnsi="Times New Roman" w:cs="Times New Roman"/>
                <w:sz w:val="18"/>
                <w:szCs w:val="18"/>
              </w:rPr>
            </w:pPr>
            <w:r>
              <w:rPr>
                <w:rFonts w:ascii="Times New Roman" w:hAnsi="Times New Roman" w:cs="Times New Roman"/>
                <w:sz w:val="18"/>
                <w:szCs w:val="18"/>
              </w:rPr>
              <w:t>1,2</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014961">
            <w:pPr>
              <w:widowControl/>
              <w:jc w:val="right"/>
              <w:rPr>
                <w:rFonts w:ascii="Times New Roman" w:hAnsi="Times New Roman" w:cs="Times New Roman"/>
                <w:sz w:val="18"/>
                <w:szCs w:val="18"/>
              </w:rPr>
            </w:pPr>
            <w:r>
              <w:rPr>
                <w:rFonts w:ascii="Times New Roman" w:hAnsi="Times New Roman" w:cs="Times New Roman"/>
                <w:sz w:val="18"/>
                <w:szCs w:val="18"/>
              </w:rPr>
              <w:t>2,2</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75 et +</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610FFE">
            <w:pPr>
              <w:widowControl/>
              <w:jc w:val="right"/>
              <w:rPr>
                <w:rFonts w:ascii="Times New Roman" w:hAnsi="Times New Roman" w:cs="Times New Roman"/>
                <w:sz w:val="18"/>
                <w:szCs w:val="18"/>
              </w:rPr>
            </w:pPr>
            <w:r>
              <w:rPr>
                <w:rFonts w:ascii="Times New Roman" w:hAnsi="Times New Roman" w:cs="Times New Roman"/>
                <w:sz w:val="18"/>
                <w:szCs w:val="18"/>
              </w:rPr>
              <w:t>8 080</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8 957</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17 037</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014961">
            <w:pPr>
              <w:widowControl/>
              <w:jc w:val="right"/>
              <w:rPr>
                <w:rFonts w:ascii="Times New Roman" w:hAnsi="Times New Roman" w:cs="Times New Roman"/>
                <w:sz w:val="18"/>
                <w:szCs w:val="18"/>
              </w:rPr>
            </w:pPr>
            <w:r>
              <w:rPr>
                <w:rFonts w:ascii="Times New Roman" w:hAnsi="Times New Roman" w:cs="Times New Roman"/>
                <w:sz w:val="18"/>
                <w:szCs w:val="18"/>
              </w:rPr>
              <w:t>1,5</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014961">
            <w:pPr>
              <w:widowControl/>
              <w:jc w:val="right"/>
              <w:rPr>
                <w:rFonts w:ascii="Times New Roman" w:hAnsi="Times New Roman" w:cs="Times New Roman"/>
                <w:sz w:val="18"/>
                <w:szCs w:val="18"/>
              </w:rPr>
            </w:pPr>
            <w:r>
              <w:rPr>
                <w:rFonts w:ascii="Times New Roman" w:hAnsi="Times New Roman" w:cs="Times New Roman"/>
                <w:sz w:val="18"/>
                <w:szCs w:val="18"/>
              </w:rPr>
              <w:t>1,7</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014961">
            <w:pPr>
              <w:widowControl/>
              <w:jc w:val="right"/>
              <w:rPr>
                <w:rFonts w:ascii="Times New Roman" w:hAnsi="Times New Roman" w:cs="Times New Roman"/>
                <w:sz w:val="18"/>
                <w:szCs w:val="18"/>
              </w:rPr>
            </w:pPr>
            <w:r>
              <w:rPr>
                <w:rFonts w:ascii="Times New Roman" w:hAnsi="Times New Roman" w:cs="Times New Roman"/>
                <w:sz w:val="18"/>
                <w:szCs w:val="18"/>
              </w:rPr>
              <w:t>3,2</w:t>
            </w:r>
          </w:p>
        </w:tc>
      </w:tr>
      <w:tr w:rsidR="006833BA" w:rsidRPr="00F2154F" w:rsidTr="008F333F">
        <w:trPr>
          <w:jc w:val="center"/>
        </w:trPr>
        <w:tc>
          <w:tcPr>
            <w:tcW w:w="2485" w:type="dxa"/>
            <w:gridSpan w:val="5"/>
            <w:tcBorders>
              <w:top w:val="single" w:sz="4" w:space="0" w:color="0000FF"/>
              <w:left w:val="single" w:sz="4" w:space="0" w:color="0000FF"/>
              <w:bottom w:val="single" w:sz="4" w:space="0" w:color="0000FF"/>
              <w:right w:val="nil"/>
            </w:tcBorders>
          </w:tcPr>
          <w:p w:rsidR="006833BA" w:rsidRPr="00F2154F" w:rsidRDefault="006833BA">
            <w:pPr>
              <w:widowControl/>
              <w:rPr>
                <w:rFonts w:ascii="Times New Roman" w:hAnsi="Times New Roman" w:cs="Times New Roman"/>
                <w:b/>
                <w:bCs/>
                <w:sz w:val="18"/>
                <w:szCs w:val="18"/>
              </w:rPr>
            </w:pPr>
            <w:r w:rsidRPr="00F2154F">
              <w:rPr>
                <w:rFonts w:ascii="Times New Roman" w:hAnsi="Times New Roman" w:cs="Times New Roman"/>
                <w:b/>
                <w:bCs/>
                <w:sz w:val="18"/>
                <w:szCs w:val="18"/>
              </w:rPr>
              <w:t>Grands groupes d'âges</w:t>
            </w:r>
          </w:p>
        </w:tc>
        <w:tc>
          <w:tcPr>
            <w:tcW w:w="855" w:type="dxa"/>
            <w:gridSpan w:val="2"/>
            <w:tcBorders>
              <w:top w:val="single" w:sz="4" w:space="0" w:color="0000FF"/>
              <w:left w:val="nil"/>
              <w:bottom w:val="single" w:sz="4" w:space="0" w:color="0000FF"/>
              <w:right w:val="nil"/>
            </w:tcBorders>
          </w:tcPr>
          <w:p w:rsidR="006833BA" w:rsidRPr="00F2154F" w:rsidRDefault="006833BA">
            <w:pPr>
              <w:widowControl/>
              <w:jc w:val="right"/>
              <w:rPr>
                <w:rFonts w:ascii="Times New Roman" w:hAnsi="Times New Roman" w:cs="Times New Roman"/>
                <w:sz w:val="18"/>
                <w:szCs w:val="18"/>
              </w:rPr>
            </w:pPr>
          </w:p>
        </w:tc>
        <w:tc>
          <w:tcPr>
            <w:tcW w:w="804" w:type="dxa"/>
            <w:gridSpan w:val="3"/>
            <w:tcBorders>
              <w:top w:val="single" w:sz="4" w:space="0" w:color="0000FF"/>
              <w:left w:val="nil"/>
              <w:bottom w:val="single" w:sz="4" w:space="0" w:color="0000FF"/>
              <w:right w:val="nil"/>
            </w:tcBorders>
          </w:tcPr>
          <w:p w:rsidR="006833BA" w:rsidRPr="00F2154F" w:rsidRDefault="006833BA">
            <w:pPr>
              <w:widowControl/>
              <w:jc w:val="right"/>
              <w:rPr>
                <w:rFonts w:ascii="Times New Roman" w:hAnsi="Times New Roman" w:cs="Times New Roman"/>
                <w:sz w:val="18"/>
                <w:szCs w:val="18"/>
              </w:rPr>
            </w:pPr>
          </w:p>
        </w:tc>
        <w:tc>
          <w:tcPr>
            <w:tcW w:w="770" w:type="dxa"/>
            <w:gridSpan w:val="2"/>
            <w:tcBorders>
              <w:top w:val="single" w:sz="4" w:space="0" w:color="0000FF"/>
              <w:left w:val="nil"/>
              <w:bottom w:val="single" w:sz="4" w:space="0" w:color="0000FF"/>
              <w:right w:val="nil"/>
            </w:tcBorders>
          </w:tcPr>
          <w:p w:rsidR="006833BA" w:rsidRPr="00F2154F" w:rsidRDefault="006833BA">
            <w:pPr>
              <w:widowControl/>
              <w:jc w:val="right"/>
              <w:rPr>
                <w:rFonts w:ascii="Times New Roman" w:hAnsi="Times New Roman" w:cs="Times New Roman"/>
                <w:sz w:val="18"/>
                <w:szCs w:val="18"/>
              </w:rPr>
            </w:pPr>
          </w:p>
        </w:tc>
        <w:tc>
          <w:tcPr>
            <w:tcW w:w="783" w:type="dxa"/>
            <w:gridSpan w:val="2"/>
            <w:tcBorders>
              <w:top w:val="single" w:sz="4" w:space="0" w:color="0000FF"/>
              <w:left w:val="nil"/>
              <w:bottom w:val="single" w:sz="4" w:space="0" w:color="0000FF"/>
              <w:right w:val="single" w:sz="4" w:space="0" w:color="0000FF"/>
            </w:tcBorders>
          </w:tcPr>
          <w:p w:rsidR="006833BA" w:rsidRPr="00F2154F" w:rsidRDefault="006833BA">
            <w:pPr>
              <w:widowControl/>
              <w:jc w:val="right"/>
              <w:rPr>
                <w:rFonts w:ascii="Times New Roman" w:hAnsi="Times New Roman" w:cs="Times New Roman"/>
                <w:sz w:val="18"/>
                <w:szCs w:val="18"/>
              </w:rPr>
            </w:pP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0-14</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161825">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 xml:space="preserve">76 088 </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161825">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72 725</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0B1189">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148 813</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DF1D04">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14,1</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DF1D04">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13,6</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352D0F">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27,5</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15-59</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161825">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160 180</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161825">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170 320</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0B1189">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330 500</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DF1D04">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29,6</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DF1D04">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31,5</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352D0F">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61,2</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jc w:val="center"/>
              <w:rPr>
                <w:rFonts w:ascii="Times New Roman" w:hAnsi="Times New Roman" w:cs="Times New Roman"/>
                <w:sz w:val="18"/>
                <w:szCs w:val="18"/>
              </w:rPr>
            </w:pPr>
            <w:r w:rsidRPr="00F2154F">
              <w:rPr>
                <w:rFonts w:ascii="Times New Roman" w:hAnsi="Times New Roman" w:cs="Times New Roman"/>
                <w:sz w:val="18"/>
                <w:szCs w:val="18"/>
              </w:rPr>
              <w:t>60 et +</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161825">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29 392</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161825">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31 391</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0B1189">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60 515</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DF1D04">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5,4</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DF1D04">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5,9</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352D0F">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11,3</w:t>
            </w:r>
          </w:p>
        </w:tc>
      </w:tr>
      <w:tr w:rsidR="006833BA" w:rsidRPr="00F2154F" w:rsidTr="008F333F">
        <w:trPr>
          <w:gridBefore w:val="1"/>
          <w:wBefore w:w="14" w:type="dxa"/>
          <w:jc w:val="center"/>
        </w:trPr>
        <w:tc>
          <w:tcPr>
            <w:tcW w:w="793" w:type="dxa"/>
            <w:tcBorders>
              <w:top w:val="single" w:sz="4" w:space="0" w:color="0000FF"/>
              <w:left w:val="single" w:sz="4" w:space="0" w:color="0000FF"/>
              <w:bottom w:val="single" w:sz="4" w:space="0" w:color="0000FF"/>
              <w:right w:val="single" w:sz="4" w:space="0" w:color="0000FF"/>
            </w:tcBorders>
          </w:tcPr>
          <w:p w:rsidR="006833BA" w:rsidRPr="00F2154F" w:rsidRDefault="006833BA">
            <w:pPr>
              <w:widowControl/>
              <w:rPr>
                <w:rFonts w:ascii="Times New Roman" w:hAnsi="Times New Roman" w:cs="Times New Roman"/>
                <w:b/>
                <w:bCs/>
                <w:sz w:val="18"/>
                <w:szCs w:val="18"/>
              </w:rPr>
            </w:pPr>
            <w:r w:rsidRPr="00F2154F">
              <w:rPr>
                <w:rFonts w:ascii="Times New Roman" w:hAnsi="Times New Roman" w:cs="Times New Roman"/>
                <w:b/>
                <w:bCs/>
                <w:sz w:val="18"/>
                <w:szCs w:val="18"/>
              </w:rPr>
              <w:t xml:space="preserve">Total </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265 392</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274 436</w:t>
            </w:r>
          </w:p>
        </w:tc>
        <w:tc>
          <w:tcPr>
            <w:tcW w:w="856" w:type="dxa"/>
            <w:gridSpan w:val="2"/>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539 828</w:t>
            </w:r>
          </w:p>
        </w:tc>
        <w:tc>
          <w:tcPr>
            <w:tcW w:w="804" w:type="dxa"/>
            <w:gridSpan w:val="3"/>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49,2</w:t>
            </w:r>
          </w:p>
        </w:tc>
        <w:tc>
          <w:tcPr>
            <w:tcW w:w="771" w:type="dxa"/>
            <w:gridSpan w:val="2"/>
            <w:tcBorders>
              <w:top w:val="single" w:sz="4" w:space="0" w:color="0000FF"/>
              <w:left w:val="single" w:sz="4" w:space="0" w:color="0000FF"/>
              <w:bottom w:val="single" w:sz="4" w:space="0" w:color="0000FF"/>
              <w:right w:val="single" w:sz="4" w:space="0" w:color="0000FF"/>
            </w:tcBorders>
          </w:tcPr>
          <w:p w:rsidR="006833BA" w:rsidRPr="00F2154F" w:rsidRDefault="00FF3DB6">
            <w:pPr>
              <w:widowControl/>
              <w:jc w:val="right"/>
              <w:rPr>
                <w:rFonts w:ascii="Times New Roman" w:hAnsi="Times New Roman" w:cs="Times New Roman"/>
                <w:sz w:val="18"/>
                <w:szCs w:val="18"/>
              </w:rPr>
            </w:pPr>
            <w:r>
              <w:rPr>
                <w:rFonts w:ascii="Times New Roman" w:hAnsi="Times New Roman" w:cs="Times New Roman"/>
                <w:sz w:val="18"/>
                <w:szCs w:val="18"/>
              </w:rPr>
              <w:t>50,8</w:t>
            </w:r>
          </w:p>
        </w:tc>
        <w:tc>
          <w:tcPr>
            <w:tcW w:w="747" w:type="dxa"/>
            <w:tcBorders>
              <w:top w:val="single" w:sz="4" w:space="0" w:color="0000FF"/>
              <w:left w:val="single" w:sz="4" w:space="0" w:color="0000FF"/>
              <w:bottom w:val="single" w:sz="4" w:space="0" w:color="0000FF"/>
              <w:right w:val="single" w:sz="4" w:space="0" w:color="0000FF"/>
            </w:tcBorders>
          </w:tcPr>
          <w:p w:rsidR="006833BA" w:rsidRPr="00F2154F" w:rsidRDefault="00014961">
            <w:pPr>
              <w:widowControl/>
              <w:jc w:val="right"/>
              <w:rPr>
                <w:rFonts w:ascii="Times New Roman" w:hAnsi="Times New Roman" w:cs="Times New Roman"/>
                <w:sz w:val="18"/>
                <w:szCs w:val="18"/>
              </w:rPr>
            </w:pPr>
            <w:r>
              <w:rPr>
                <w:rFonts w:ascii="Times New Roman" w:hAnsi="Times New Roman" w:cs="Times New Roman"/>
                <w:sz w:val="18"/>
                <w:szCs w:val="18"/>
              </w:rPr>
              <w:t>100,0</w:t>
            </w:r>
          </w:p>
        </w:tc>
      </w:tr>
    </w:tbl>
    <w:p w:rsidR="00046D37" w:rsidRPr="00F2154F" w:rsidRDefault="00046D37">
      <w:pPr>
        <w:pStyle w:val="Lgende"/>
        <w:ind w:left="1134" w:right="1134"/>
        <w:jc w:val="center"/>
        <w:rPr>
          <w:rFonts w:ascii="Times New Roman" w:hAnsi="Times New Roman" w:cs="Times New Roman"/>
          <w:sz w:val="10"/>
          <w:szCs w:val="10"/>
        </w:rPr>
      </w:pPr>
    </w:p>
    <w:p w:rsidR="00F90BCF" w:rsidRDefault="00F90BCF" w:rsidP="00F90BCF">
      <w:pPr>
        <w:rPr>
          <w:rFonts w:ascii="Times New Roman" w:hAnsi="Times New Roman" w:cs="Times New Roman"/>
        </w:rPr>
      </w:pPr>
    </w:p>
    <w:p w:rsidR="007A7273" w:rsidRDefault="007A7273" w:rsidP="00F90BCF">
      <w:pPr>
        <w:rPr>
          <w:rFonts w:ascii="Times New Roman" w:hAnsi="Times New Roman" w:cs="Times New Roman"/>
        </w:rPr>
      </w:pPr>
    </w:p>
    <w:p w:rsidR="007A7273" w:rsidRDefault="007A7273" w:rsidP="00F90BCF">
      <w:pPr>
        <w:rPr>
          <w:rFonts w:ascii="Times New Roman" w:hAnsi="Times New Roman" w:cs="Times New Roman"/>
        </w:rPr>
      </w:pPr>
    </w:p>
    <w:p w:rsidR="007A7273" w:rsidRDefault="007A7273" w:rsidP="00F90BCF">
      <w:pPr>
        <w:rPr>
          <w:rFonts w:ascii="Times New Roman" w:hAnsi="Times New Roman" w:cs="Times New Roman"/>
        </w:rPr>
      </w:pPr>
    </w:p>
    <w:p w:rsidR="007A7273" w:rsidRDefault="007A7273" w:rsidP="00F90BCF">
      <w:pPr>
        <w:rPr>
          <w:rFonts w:ascii="Times New Roman" w:hAnsi="Times New Roman" w:cs="Times New Roman"/>
        </w:rPr>
      </w:pPr>
    </w:p>
    <w:p w:rsidR="007A7273" w:rsidRDefault="007A7273" w:rsidP="00F90BCF">
      <w:pPr>
        <w:rPr>
          <w:rFonts w:ascii="Times New Roman" w:hAnsi="Times New Roman" w:cs="Times New Roman"/>
        </w:rPr>
      </w:pPr>
    </w:p>
    <w:p w:rsidR="007A7273" w:rsidRDefault="007A7273" w:rsidP="00F90BCF">
      <w:pPr>
        <w:rPr>
          <w:rFonts w:ascii="Times New Roman" w:hAnsi="Times New Roman" w:cs="Times New Roman"/>
        </w:rPr>
      </w:pPr>
    </w:p>
    <w:p w:rsidR="009438C0" w:rsidRDefault="009438C0" w:rsidP="00F90BCF">
      <w:pPr>
        <w:rPr>
          <w:rFonts w:ascii="Times New Roman" w:hAnsi="Times New Roman" w:cs="Times New Roman"/>
        </w:rPr>
      </w:pPr>
    </w:p>
    <w:p w:rsidR="007A7273" w:rsidRDefault="007A7273" w:rsidP="00F90BCF">
      <w:pPr>
        <w:rPr>
          <w:rFonts w:ascii="Times New Roman" w:hAnsi="Times New Roman" w:cs="Times New Roman"/>
        </w:rPr>
      </w:pPr>
    </w:p>
    <w:p w:rsidR="007A7273" w:rsidRDefault="007A7273" w:rsidP="00F90BCF">
      <w:pPr>
        <w:rPr>
          <w:rFonts w:ascii="Times New Roman" w:hAnsi="Times New Roman" w:cs="Times New Roman"/>
        </w:rPr>
      </w:pPr>
    </w:p>
    <w:p w:rsidR="007A7273" w:rsidRDefault="007A7273" w:rsidP="00F90BCF">
      <w:pPr>
        <w:rPr>
          <w:rFonts w:ascii="Times New Roman" w:hAnsi="Times New Roman" w:cs="Times New Roman"/>
        </w:rPr>
      </w:pPr>
    </w:p>
    <w:p w:rsidR="00D75E30" w:rsidRDefault="00D75E30" w:rsidP="00F90BCF">
      <w:pPr>
        <w:rPr>
          <w:rFonts w:ascii="Times New Roman" w:hAnsi="Times New Roman" w:cs="Times New Roman"/>
        </w:rPr>
      </w:pPr>
    </w:p>
    <w:p w:rsidR="00D75E30" w:rsidRDefault="00D75E30" w:rsidP="00F90BCF">
      <w:pPr>
        <w:rPr>
          <w:rFonts w:ascii="Times New Roman" w:hAnsi="Times New Roman" w:cs="Times New Roman"/>
        </w:rPr>
      </w:pPr>
    </w:p>
    <w:p w:rsidR="00D75E30" w:rsidRDefault="00D75E30" w:rsidP="00F90BCF">
      <w:pPr>
        <w:rPr>
          <w:rFonts w:ascii="Times New Roman" w:hAnsi="Times New Roman" w:cs="Times New Roman"/>
        </w:rPr>
      </w:pPr>
    </w:p>
    <w:p w:rsidR="007A7273" w:rsidRDefault="007A7273" w:rsidP="00F90BCF">
      <w:pPr>
        <w:rPr>
          <w:rFonts w:ascii="Times New Roman" w:hAnsi="Times New Roman" w:cs="Times New Roman"/>
        </w:rPr>
      </w:pPr>
    </w:p>
    <w:p w:rsidR="007A7273" w:rsidRPr="00F2154F" w:rsidRDefault="007A7273" w:rsidP="00F90BCF">
      <w:pPr>
        <w:rPr>
          <w:rFonts w:ascii="Times New Roman" w:hAnsi="Times New Roman" w:cs="Times New Roman"/>
        </w:rPr>
      </w:pPr>
    </w:p>
    <w:p w:rsidR="00F90BCF" w:rsidRPr="00F2154F" w:rsidRDefault="00F90BCF" w:rsidP="00F90BCF">
      <w:pPr>
        <w:rPr>
          <w:rFonts w:ascii="Times New Roman" w:hAnsi="Times New Roman" w:cs="Times New Roman"/>
        </w:rPr>
      </w:pPr>
    </w:p>
    <w:p w:rsidR="00696D33" w:rsidRPr="00F2154F" w:rsidRDefault="006029B0" w:rsidP="00A80DE9">
      <w:pPr>
        <w:pStyle w:val="Lgende"/>
        <w:keepNext/>
        <w:ind w:left="1134" w:right="1134"/>
        <w:jc w:val="center"/>
        <w:rPr>
          <w:rFonts w:ascii="Times New Roman" w:hAnsi="Times New Roman" w:cs="Times New Roman"/>
        </w:rPr>
      </w:pPr>
      <w:bookmarkStart w:id="43" w:name="_Toc514414058"/>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1</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 Pyramide des âges de la population</w:t>
      </w:r>
      <w:r w:rsidR="00A80DE9">
        <w:rPr>
          <w:rFonts w:ascii="Times New Roman" w:hAnsi="Times New Roman" w:cs="Times New Roman"/>
          <w:b w:val="0"/>
          <w:bCs w:val="0"/>
          <w:color w:val="0000FF"/>
          <w:sz w:val="22"/>
          <w:szCs w:val="21"/>
        </w:rPr>
        <w:t xml:space="preserve"> Totale </w:t>
      </w:r>
      <w:r w:rsidRPr="00F2154F">
        <w:rPr>
          <w:rFonts w:ascii="Times New Roman" w:hAnsi="Times New Roman" w:cs="Times New Roman"/>
          <w:b w:val="0"/>
          <w:bCs w:val="0"/>
          <w:color w:val="0000FF"/>
          <w:sz w:val="22"/>
          <w:szCs w:val="21"/>
        </w:rPr>
        <w:t xml:space="preserve">de la </w:t>
      </w:r>
      <w:r w:rsidR="00B61F3D" w:rsidRPr="00F2154F">
        <w:rPr>
          <w:rFonts w:ascii="Times New Roman" w:hAnsi="Times New Roman" w:cs="Times New Roman"/>
          <w:b w:val="0"/>
          <w:bCs w:val="0"/>
          <w:color w:val="0000FF"/>
          <w:sz w:val="22"/>
          <w:szCs w:val="21"/>
        </w:rPr>
        <w:t>province</w:t>
      </w:r>
      <w:r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Pr="00F2154F">
        <w:rPr>
          <w:rFonts w:ascii="Times New Roman" w:hAnsi="Times New Roman" w:cs="Times New Roman"/>
          <w:b w:val="0"/>
          <w:bCs w:val="0"/>
          <w:color w:val="0000FF"/>
          <w:sz w:val="22"/>
          <w:szCs w:val="21"/>
        </w:rPr>
        <w:t xml:space="preserve"> en  20</w:t>
      </w:r>
      <w:r w:rsidR="00E528FC">
        <w:rPr>
          <w:rFonts w:ascii="Times New Roman" w:hAnsi="Times New Roman" w:cs="Times New Roman"/>
          <w:b w:val="0"/>
          <w:bCs w:val="0"/>
          <w:color w:val="0000FF"/>
          <w:sz w:val="22"/>
          <w:szCs w:val="21"/>
        </w:rPr>
        <w:t>14</w:t>
      </w:r>
      <w:bookmarkEnd w:id="43"/>
    </w:p>
    <w:p w:rsidR="00696D33" w:rsidRDefault="00A87284" w:rsidP="00696F2A">
      <w:pPr>
        <w:widowControl/>
        <w:spacing w:before="100"/>
        <w:jc w:val="center"/>
        <w:rPr>
          <w:rFonts w:ascii="Times New Roman" w:hAnsi="Times New Roman" w:cs="Times New Roman"/>
          <w:b/>
          <w:bCs/>
          <w:color w:val="0000FF"/>
          <w:sz w:val="22"/>
          <w:szCs w:val="21"/>
        </w:rPr>
      </w:pPr>
      <w:r w:rsidRPr="00A87284">
        <w:rPr>
          <w:rFonts w:ascii="Times New Roman" w:hAnsi="Times New Roman" w:cs="Times New Roman"/>
          <w:b/>
          <w:bCs/>
          <w:noProof/>
          <w:color w:val="0000FF"/>
          <w:sz w:val="22"/>
          <w:szCs w:val="21"/>
          <w:lang w:eastAsia="fr-FR"/>
        </w:rPr>
        <w:drawing>
          <wp:inline distT="0" distB="0" distL="0" distR="0">
            <wp:extent cx="4319905" cy="2714625"/>
            <wp:effectExtent l="19050" t="0" r="4445" b="0"/>
            <wp:docPr id="45"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29B0" w:rsidRPr="00F2154F" w:rsidRDefault="006029B0" w:rsidP="0076428D">
      <w:pPr>
        <w:pStyle w:val="Lgende"/>
        <w:keepNext/>
        <w:ind w:left="1134" w:right="1134"/>
        <w:jc w:val="center"/>
        <w:rPr>
          <w:rFonts w:ascii="Times New Roman" w:hAnsi="Times New Roman" w:cs="Times New Roman"/>
          <w:b w:val="0"/>
          <w:bCs w:val="0"/>
          <w:color w:val="0000FF"/>
          <w:sz w:val="22"/>
          <w:szCs w:val="21"/>
        </w:rPr>
      </w:pPr>
      <w:bookmarkStart w:id="44" w:name="_Toc514414059"/>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2</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Pyramide des âges de la population urbaine de la </w:t>
      </w:r>
      <w:r w:rsidR="00B61F3D" w:rsidRPr="00F2154F">
        <w:rPr>
          <w:rFonts w:ascii="Times New Roman" w:hAnsi="Times New Roman" w:cs="Times New Roman"/>
          <w:b w:val="0"/>
          <w:bCs w:val="0"/>
          <w:color w:val="0000FF"/>
          <w:sz w:val="22"/>
          <w:szCs w:val="21"/>
        </w:rPr>
        <w:t>province</w:t>
      </w:r>
      <w:r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Pr="00F2154F">
        <w:rPr>
          <w:rFonts w:ascii="Times New Roman" w:hAnsi="Times New Roman" w:cs="Times New Roman"/>
          <w:b w:val="0"/>
          <w:bCs w:val="0"/>
          <w:color w:val="0000FF"/>
          <w:sz w:val="22"/>
          <w:szCs w:val="21"/>
        </w:rPr>
        <w:t xml:space="preserve"> en 20</w:t>
      </w:r>
      <w:r w:rsidR="00E528FC">
        <w:rPr>
          <w:rFonts w:ascii="Times New Roman" w:hAnsi="Times New Roman" w:cs="Times New Roman"/>
          <w:b w:val="0"/>
          <w:bCs w:val="0"/>
          <w:color w:val="0000FF"/>
          <w:sz w:val="22"/>
          <w:szCs w:val="21"/>
        </w:rPr>
        <w:t>14</w:t>
      </w:r>
      <w:bookmarkEnd w:id="44"/>
    </w:p>
    <w:p w:rsidR="0023778E" w:rsidRPr="00F2154F" w:rsidRDefault="00A80DE9" w:rsidP="0023778E">
      <w:pPr>
        <w:jc w:val="center"/>
        <w:rPr>
          <w:rFonts w:ascii="Times New Roman" w:hAnsi="Times New Roman" w:cs="Times New Roman"/>
        </w:rPr>
      </w:pPr>
      <w:r w:rsidRPr="00A80DE9">
        <w:rPr>
          <w:rFonts w:ascii="Times New Roman" w:hAnsi="Times New Roman" w:cs="Times New Roman"/>
          <w:noProof/>
          <w:lang w:eastAsia="fr-FR"/>
        </w:rPr>
        <w:drawing>
          <wp:inline distT="0" distB="0" distL="0" distR="0">
            <wp:extent cx="4319905" cy="3320928"/>
            <wp:effectExtent l="0" t="0" r="0" b="0"/>
            <wp:docPr id="47"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778E" w:rsidRPr="00F2154F" w:rsidRDefault="0023778E" w:rsidP="0023778E">
      <w:pPr>
        <w:rPr>
          <w:rFonts w:ascii="Times New Roman" w:hAnsi="Times New Roman" w:cs="Times New Roman"/>
        </w:rPr>
      </w:pPr>
    </w:p>
    <w:p w:rsidR="006029B0" w:rsidRPr="00F2154F" w:rsidRDefault="006029B0" w:rsidP="00046D37">
      <w:pPr>
        <w:widowControl/>
        <w:spacing w:before="100"/>
        <w:jc w:val="center"/>
        <w:rPr>
          <w:rFonts w:ascii="Times New Roman" w:hAnsi="Times New Roman" w:cs="Times New Roman"/>
          <w:sz w:val="24"/>
          <w:szCs w:val="24"/>
        </w:rPr>
      </w:pPr>
    </w:p>
    <w:p w:rsidR="006029B0" w:rsidRPr="00F2154F" w:rsidRDefault="006029B0" w:rsidP="0076428D">
      <w:pPr>
        <w:pStyle w:val="Lgende"/>
        <w:keepNext/>
        <w:ind w:left="1134" w:right="1134"/>
        <w:jc w:val="center"/>
        <w:rPr>
          <w:rFonts w:ascii="Times New Roman" w:hAnsi="Times New Roman" w:cs="Times New Roman"/>
          <w:b w:val="0"/>
          <w:bCs w:val="0"/>
          <w:color w:val="0000FF"/>
          <w:sz w:val="22"/>
          <w:szCs w:val="21"/>
        </w:rPr>
      </w:pPr>
      <w:bookmarkStart w:id="45" w:name="_Toc514414060"/>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3</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Pyramide des âges de la population rurale de la </w:t>
      </w:r>
      <w:r w:rsidR="00B61F3D" w:rsidRPr="00F2154F">
        <w:rPr>
          <w:rFonts w:ascii="Times New Roman" w:hAnsi="Times New Roman" w:cs="Times New Roman"/>
          <w:b w:val="0"/>
          <w:bCs w:val="0"/>
          <w:color w:val="0000FF"/>
          <w:sz w:val="22"/>
          <w:szCs w:val="21"/>
        </w:rPr>
        <w:t>province</w:t>
      </w:r>
      <w:r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00E528FC">
        <w:rPr>
          <w:rFonts w:ascii="Times New Roman" w:hAnsi="Times New Roman" w:cs="Times New Roman"/>
          <w:b w:val="0"/>
          <w:bCs w:val="0"/>
          <w:color w:val="0000FF"/>
          <w:sz w:val="22"/>
          <w:szCs w:val="21"/>
        </w:rPr>
        <w:t xml:space="preserve"> en </w:t>
      </w:r>
      <w:r w:rsidRPr="00F2154F">
        <w:rPr>
          <w:rFonts w:ascii="Times New Roman" w:hAnsi="Times New Roman" w:cs="Times New Roman"/>
          <w:b w:val="0"/>
          <w:bCs w:val="0"/>
          <w:color w:val="0000FF"/>
          <w:sz w:val="22"/>
          <w:szCs w:val="21"/>
        </w:rPr>
        <w:t xml:space="preserve"> 20</w:t>
      </w:r>
      <w:r w:rsidR="00E528FC">
        <w:rPr>
          <w:rFonts w:ascii="Times New Roman" w:hAnsi="Times New Roman" w:cs="Times New Roman"/>
          <w:b w:val="0"/>
          <w:bCs w:val="0"/>
          <w:color w:val="0000FF"/>
          <w:sz w:val="22"/>
          <w:szCs w:val="21"/>
        </w:rPr>
        <w:t>14</w:t>
      </w:r>
      <w:bookmarkEnd w:id="45"/>
    </w:p>
    <w:p w:rsidR="008C5BA2" w:rsidRPr="00F2154F" w:rsidRDefault="00A80DE9" w:rsidP="008C5BA2">
      <w:pPr>
        <w:jc w:val="center"/>
        <w:rPr>
          <w:rFonts w:ascii="Times New Roman" w:hAnsi="Times New Roman" w:cs="Times New Roman"/>
        </w:rPr>
      </w:pPr>
      <w:r w:rsidRPr="00A80DE9">
        <w:rPr>
          <w:rFonts w:ascii="Times New Roman" w:hAnsi="Times New Roman" w:cs="Times New Roman"/>
          <w:noProof/>
          <w:lang w:eastAsia="fr-FR"/>
        </w:rPr>
        <w:drawing>
          <wp:inline distT="0" distB="0" distL="0" distR="0">
            <wp:extent cx="4319905" cy="3095640"/>
            <wp:effectExtent l="19050" t="0" r="4445" b="0"/>
            <wp:docPr id="4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C5BA2" w:rsidRPr="00F2154F" w:rsidRDefault="008C5BA2" w:rsidP="008C5BA2">
      <w:pPr>
        <w:rPr>
          <w:rFonts w:ascii="Times New Roman" w:hAnsi="Times New Roman" w:cs="Times New Roman"/>
        </w:rPr>
      </w:pPr>
    </w:p>
    <w:p w:rsidR="006029B0" w:rsidRPr="00F2154F" w:rsidRDefault="006029B0">
      <w:pPr>
        <w:widowControl/>
        <w:spacing w:before="100"/>
        <w:jc w:val="center"/>
        <w:rPr>
          <w:rFonts w:ascii="Times New Roman" w:hAnsi="Times New Roman" w:cs="Times New Roman"/>
        </w:rPr>
      </w:pPr>
    </w:p>
    <w:p w:rsidR="00883A3E" w:rsidRPr="00F2154F" w:rsidRDefault="00883A3E" w:rsidP="000173CC">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La population de la </w:t>
      </w:r>
      <w:r w:rsidR="00B61F3D" w:rsidRPr="00F2154F">
        <w:rPr>
          <w:rFonts w:ascii="Times New Roman" w:hAnsi="Times New Roman" w:cs="Times New Roman"/>
          <w:sz w:val="22"/>
          <w:szCs w:val="22"/>
        </w:rPr>
        <w:t>province</w:t>
      </w:r>
      <w:r w:rsidRPr="00F2154F">
        <w:rPr>
          <w:rFonts w:ascii="Times New Roman" w:hAnsi="Times New Roman" w:cs="Times New Roman"/>
          <w:sz w:val="22"/>
          <w:szCs w:val="22"/>
        </w:rPr>
        <w:t xml:space="preserve"> est une population jeune mais qui reste affecté par la baisse de sa fécondité. Ses pyramides d’âges par milieu de résidence commencent à se rétrécir par la base et montre clairement cette baisse. C’est le début du vieillissement par la base. Par contre le vieillissement par le sommet ne tardera pas à venir avec l’arrivage et l’accumulation des personnes âgées dans les prochaines trente ou quarante année</w:t>
      </w:r>
      <w:r w:rsidR="00342469" w:rsidRPr="00F2154F">
        <w:rPr>
          <w:rFonts w:ascii="Times New Roman" w:hAnsi="Times New Roman" w:cs="Times New Roman"/>
          <w:sz w:val="22"/>
          <w:szCs w:val="22"/>
        </w:rPr>
        <w:t>s,</w:t>
      </w:r>
      <w:r w:rsidRPr="00F2154F">
        <w:rPr>
          <w:rFonts w:ascii="Times New Roman" w:hAnsi="Times New Roman" w:cs="Times New Roman"/>
          <w:sz w:val="22"/>
          <w:szCs w:val="22"/>
        </w:rPr>
        <w:t xml:space="preserve"> vu la baisse de la mortalité que connaît la population.</w:t>
      </w:r>
    </w:p>
    <w:p w:rsidR="003A310A" w:rsidRDefault="003A310A" w:rsidP="00883A3E">
      <w:pPr>
        <w:pStyle w:val="Titre2"/>
        <w:rPr>
          <w:rFonts w:ascii="Times New Roman" w:hAnsi="Times New Roman" w:cs="Times New Roman"/>
          <w:color w:val="0000FF"/>
        </w:rPr>
      </w:pPr>
      <w:bookmarkStart w:id="46" w:name="_Toc148429684"/>
      <w:bookmarkStart w:id="47" w:name="_Toc148429992"/>
      <w:bookmarkStart w:id="48" w:name="_Toc149374983"/>
      <w:bookmarkStart w:id="49" w:name="_Toc149622878"/>
    </w:p>
    <w:p w:rsidR="003A310A" w:rsidRDefault="003A310A" w:rsidP="00883A3E">
      <w:pPr>
        <w:pStyle w:val="Titre2"/>
        <w:rPr>
          <w:rFonts w:ascii="Times New Roman" w:hAnsi="Times New Roman" w:cs="Times New Roman"/>
          <w:color w:val="0000FF"/>
        </w:rPr>
      </w:pPr>
    </w:p>
    <w:p w:rsidR="006029B0" w:rsidRPr="00F2154F" w:rsidRDefault="006029B0" w:rsidP="00883A3E">
      <w:pPr>
        <w:pStyle w:val="Titre2"/>
        <w:rPr>
          <w:rFonts w:ascii="Times New Roman" w:hAnsi="Times New Roman" w:cs="Times New Roman"/>
          <w:color w:val="0000FF"/>
        </w:rPr>
      </w:pPr>
      <w:bookmarkStart w:id="50" w:name="_Toc514413908"/>
      <w:r w:rsidRPr="00F2154F">
        <w:rPr>
          <w:rFonts w:ascii="Times New Roman" w:hAnsi="Times New Roman" w:cs="Times New Roman"/>
          <w:color w:val="0000FF"/>
        </w:rPr>
        <w:t xml:space="preserve">4. La </w:t>
      </w:r>
      <w:r w:rsidR="00883A3E" w:rsidRPr="00F2154F">
        <w:rPr>
          <w:rFonts w:ascii="Times New Roman" w:hAnsi="Times New Roman" w:cs="Times New Roman"/>
          <w:color w:val="0000FF"/>
        </w:rPr>
        <w:t>structure</w:t>
      </w:r>
      <w:r w:rsidRPr="00F2154F">
        <w:rPr>
          <w:rFonts w:ascii="Times New Roman" w:hAnsi="Times New Roman" w:cs="Times New Roman"/>
          <w:color w:val="0000FF"/>
        </w:rPr>
        <w:t xml:space="preserve"> de la population par sexe, âge et état matrimonial</w:t>
      </w:r>
      <w:bookmarkEnd w:id="46"/>
      <w:bookmarkEnd w:id="47"/>
      <w:bookmarkEnd w:id="48"/>
      <w:bookmarkEnd w:id="49"/>
      <w:bookmarkEnd w:id="50"/>
    </w:p>
    <w:p w:rsidR="006029B0" w:rsidRPr="00F2154F" w:rsidRDefault="006029B0" w:rsidP="00B82E1D">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L'attitude de la population vis-à-vis du mariage, les dissolutions d'unions, les remariages sont conséquents en fait de tout un ensemble de causes socio- économiques dont les effets varient suivant le temps, les coutumes et les lieux géographiques. L'inverse n'est pas moins vrai</w:t>
      </w:r>
      <w:r w:rsidR="00883A3E" w:rsidRPr="00F2154F">
        <w:rPr>
          <w:rFonts w:ascii="Times New Roman" w:hAnsi="Times New Roman" w:cs="Times New Roman"/>
          <w:sz w:val="22"/>
          <w:szCs w:val="22"/>
        </w:rPr>
        <w:t>. L</w:t>
      </w:r>
      <w:r w:rsidRPr="00F2154F">
        <w:rPr>
          <w:rFonts w:ascii="Times New Roman" w:hAnsi="Times New Roman" w:cs="Times New Roman"/>
          <w:sz w:val="22"/>
          <w:szCs w:val="22"/>
        </w:rPr>
        <w:t xml:space="preserve">'évolution de l'état matrimonial d'une population ne manque pas d'avoir des répercussions importantes sur sa situation socio-économique. </w:t>
      </w:r>
    </w:p>
    <w:p w:rsidR="00761CD7" w:rsidRPr="00F2154F" w:rsidRDefault="00761CD7" w:rsidP="00B82E1D">
      <w:pPr>
        <w:spacing w:before="120" w:after="120"/>
        <w:ind w:firstLine="709"/>
        <w:jc w:val="both"/>
        <w:rPr>
          <w:rFonts w:ascii="Times New Roman" w:hAnsi="Times New Roman" w:cs="Times New Roman"/>
          <w:sz w:val="22"/>
          <w:szCs w:val="22"/>
        </w:rPr>
      </w:pPr>
    </w:p>
    <w:p w:rsidR="006029B0" w:rsidRPr="00F2154F" w:rsidRDefault="006029B0" w:rsidP="00E528FC">
      <w:pPr>
        <w:pStyle w:val="Lgende"/>
        <w:keepNext/>
        <w:ind w:left="1134" w:right="1134"/>
        <w:jc w:val="center"/>
        <w:rPr>
          <w:rFonts w:ascii="Times New Roman" w:hAnsi="Times New Roman" w:cs="Times New Roman"/>
          <w:b w:val="0"/>
          <w:bCs w:val="0"/>
          <w:color w:val="0000FF"/>
          <w:sz w:val="22"/>
          <w:szCs w:val="21"/>
        </w:rPr>
      </w:pPr>
      <w:bookmarkStart w:id="51" w:name="_Toc514413984"/>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5</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Répartition (%) de la population de la </w:t>
      </w:r>
      <w:r w:rsidR="00B61F3D" w:rsidRPr="00F2154F">
        <w:rPr>
          <w:rFonts w:ascii="Times New Roman" w:hAnsi="Times New Roman" w:cs="Times New Roman"/>
          <w:b w:val="0"/>
          <w:bCs w:val="0"/>
          <w:color w:val="0000FF"/>
          <w:sz w:val="22"/>
          <w:szCs w:val="21"/>
        </w:rPr>
        <w:t>province</w:t>
      </w:r>
      <w:r w:rsidRPr="00F2154F">
        <w:rPr>
          <w:rFonts w:ascii="Times New Roman" w:hAnsi="Times New Roman" w:cs="Times New Roman"/>
          <w:b w:val="0"/>
          <w:bCs w:val="0"/>
          <w:color w:val="0000FF"/>
          <w:sz w:val="22"/>
          <w:szCs w:val="21"/>
        </w:rPr>
        <w:t xml:space="preserve"> âgée de 15 ans et plus selon le sexe, le milieu de résidence et l'état matrimonial en </w:t>
      </w:r>
      <w:r w:rsidR="00E528FC">
        <w:rPr>
          <w:rFonts w:ascii="Times New Roman" w:hAnsi="Times New Roman" w:cs="Times New Roman"/>
          <w:b w:val="0"/>
          <w:bCs w:val="0"/>
          <w:color w:val="0000FF"/>
          <w:sz w:val="22"/>
          <w:szCs w:val="21"/>
        </w:rPr>
        <w:t>2004 et 2014</w:t>
      </w:r>
      <w:r w:rsidRPr="00F2154F">
        <w:rPr>
          <w:rFonts w:ascii="Times New Roman" w:hAnsi="Times New Roman" w:cs="Times New Roman"/>
          <w:b w:val="0"/>
          <w:bCs w:val="0"/>
          <w:color w:val="0000FF"/>
          <w:sz w:val="22"/>
          <w:szCs w:val="21"/>
        </w:rPr>
        <w:t>.</w:t>
      </w:r>
      <w:bookmarkEnd w:id="5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6"/>
        <w:gridCol w:w="711"/>
        <w:gridCol w:w="711"/>
        <w:gridCol w:w="708"/>
        <w:gridCol w:w="711"/>
        <w:gridCol w:w="711"/>
        <w:gridCol w:w="711"/>
      </w:tblGrid>
      <w:tr w:rsidR="006029B0" w:rsidRPr="00F2154F">
        <w:trPr>
          <w:cantSplit/>
          <w:jc w:val="center"/>
        </w:trPr>
        <w:tc>
          <w:tcPr>
            <w:tcW w:w="1166" w:type="dxa"/>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rPr>
                <w:rFonts w:ascii="Times New Roman" w:hAnsi="Times New Roman" w:cs="Times New Roman"/>
                <w:sz w:val="18"/>
                <w:szCs w:val="18"/>
              </w:rPr>
            </w:pPr>
            <w:r w:rsidRPr="00F2154F">
              <w:rPr>
                <w:rFonts w:ascii="Times New Roman" w:hAnsi="Times New Roman" w:cs="Times New Roman"/>
                <w:sz w:val="18"/>
                <w:szCs w:val="18"/>
              </w:rPr>
              <w:t>Etat</w:t>
            </w:r>
            <w:r w:rsidR="00F17B6F" w:rsidRPr="00F2154F">
              <w:rPr>
                <w:rFonts w:ascii="Times New Roman" w:hAnsi="Times New Roman" w:cs="Times New Roman"/>
                <w:sz w:val="18"/>
                <w:szCs w:val="18"/>
              </w:rPr>
              <w:br/>
            </w:r>
            <w:r w:rsidRPr="00F2154F">
              <w:rPr>
                <w:rFonts w:ascii="Times New Roman" w:hAnsi="Times New Roman" w:cs="Times New Roman"/>
                <w:sz w:val="18"/>
                <w:szCs w:val="18"/>
              </w:rPr>
              <w:t xml:space="preserve"> matrimonial</w:t>
            </w:r>
          </w:p>
        </w:tc>
        <w:tc>
          <w:tcPr>
            <w:tcW w:w="1422" w:type="dxa"/>
            <w:gridSpan w:val="2"/>
            <w:tcBorders>
              <w:top w:val="single" w:sz="4" w:space="0" w:color="0000FF"/>
              <w:left w:val="single" w:sz="4" w:space="0" w:color="0000FF"/>
              <w:bottom w:val="single" w:sz="4" w:space="0" w:color="0000FF"/>
              <w:right w:val="single" w:sz="4" w:space="0" w:color="0000FF"/>
            </w:tcBorders>
            <w:vAlign w:val="center"/>
          </w:tcPr>
          <w:p w:rsidR="006029B0" w:rsidRPr="00F2154F" w:rsidRDefault="006029B0" w:rsidP="00F17B6F">
            <w:pPr>
              <w:widowControl/>
              <w:jc w:val="center"/>
              <w:rPr>
                <w:rFonts w:ascii="Times New Roman" w:hAnsi="Times New Roman" w:cs="Times New Roman"/>
                <w:sz w:val="18"/>
                <w:szCs w:val="18"/>
              </w:rPr>
            </w:pPr>
            <w:r w:rsidRPr="00F2154F">
              <w:rPr>
                <w:rFonts w:ascii="Times New Roman" w:hAnsi="Times New Roman" w:cs="Times New Roman"/>
                <w:sz w:val="18"/>
                <w:szCs w:val="18"/>
              </w:rPr>
              <w:t>Masculin</w:t>
            </w:r>
          </w:p>
        </w:tc>
        <w:tc>
          <w:tcPr>
            <w:tcW w:w="1419" w:type="dxa"/>
            <w:gridSpan w:val="2"/>
            <w:tcBorders>
              <w:top w:val="single" w:sz="4" w:space="0" w:color="0000FF"/>
              <w:left w:val="single" w:sz="4" w:space="0" w:color="0000FF"/>
              <w:bottom w:val="single" w:sz="4" w:space="0" w:color="0000FF"/>
              <w:right w:val="single" w:sz="4" w:space="0" w:color="0000FF"/>
            </w:tcBorders>
            <w:vAlign w:val="center"/>
          </w:tcPr>
          <w:p w:rsidR="006029B0" w:rsidRPr="00F2154F" w:rsidRDefault="006029B0" w:rsidP="00F17B6F">
            <w:pPr>
              <w:widowControl/>
              <w:jc w:val="center"/>
              <w:rPr>
                <w:rFonts w:ascii="Times New Roman" w:hAnsi="Times New Roman" w:cs="Times New Roman"/>
                <w:sz w:val="18"/>
                <w:szCs w:val="18"/>
              </w:rPr>
            </w:pPr>
            <w:r w:rsidRPr="00F2154F">
              <w:rPr>
                <w:rFonts w:ascii="Times New Roman" w:hAnsi="Times New Roman" w:cs="Times New Roman"/>
                <w:sz w:val="18"/>
                <w:szCs w:val="18"/>
              </w:rPr>
              <w:t>Féminin</w:t>
            </w:r>
          </w:p>
        </w:tc>
        <w:tc>
          <w:tcPr>
            <w:tcW w:w="1422" w:type="dxa"/>
            <w:gridSpan w:val="2"/>
            <w:tcBorders>
              <w:top w:val="single" w:sz="4" w:space="0" w:color="0000FF"/>
              <w:left w:val="single" w:sz="4" w:space="0" w:color="0000FF"/>
              <w:bottom w:val="single" w:sz="4" w:space="0" w:color="0000FF"/>
              <w:right w:val="single" w:sz="4" w:space="0" w:color="0000FF"/>
            </w:tcBorders>
            <w:vAlign w:val="center"/>
          </w:tcPr>
          <w:p w:rsidR="006029B0" w:rsidRPr="00F2154F" w:rsidRDefault="006029B0" w:rsidP="00F17B6F">
            <w:pPr>
              <w:widowControl/>
              <w:jc w:val="center"/>
              <w:rPr>
                <w:rFonts w:ascii="Times New Roman" w:hAnsi="Times New Roman" w:cs="Times New Roman"/>
                <w:sz w:val="18"/>
                <w:szCs w:val="18"/>
              </w:rPr>
            </w:pPr>
            <w:r w:rsidRPr="00F2154F">
              <w:rPr>
                <w:rFonts w:ascii="Times New Roman" w:hAnsi="Times New Roman" w:cs="Times New Roman"/>
                <w:sz w:val="18"/>
                <w:szCs w:val="18"/>
              </w:rPr>
              <w:t>Ensemble</w:t>
            </w:r>
          </w:p>
        </w:tc>
      </w:tr>
      <w:tr w:rsidR="00E528FC" w:rsidRPr="00F2154F" w:rsidTr="00E41313">
        <w:trPr>
          <w:cantSplit/>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both"/>
              <w:rPr>
                <w:rFonts w:ascii="Times New Roman" w:hAnsi="Times New Roman" w:cs="Times New Roman"/>
                <w:sz w:val="18"/>
                <w:szCs w:val="18"/>
              </w:rPr>
            </w:pPr>
            <w:r w:rsidRPr="00F2154F">
              <w:rPr>
                <w:rFonts w:ascii="Times New Roman" w:hAnsi="Times New Roman" w:cs="Times New Roman"/>
                <w:sz w:val="18"/>
                <w:szCs w:val="18"/>
              </w:rPr>
              <w:t>2004</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jc w:val="both"/>
              <w:rPr>
                <w:rFonts w:ascii="Times New Roman" w:hAnsi="Times New Roman" w:cs="Times New Roman"/>
                <w:sz w:val="18"/>
                <w:szCs w:val="18"/>
              </w:rPr>
            </w:pPr>
            <w:r>
              <w:rPr>
                <w:rFonts w:ascii="Times New Roman" w:hAnsi="Times New Roman" w:cs="Times New Roman"/>
                <w:sz w:val="18"/>
                <w:szCs w:val="18"/>
              </w:rPr>
              <w:t>2014</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both"/>
              <w:rPr>
                <w:rFonts w:ascii="Times New Roman" w:hAnsi="Times New Roman" w:cs="Times New Roman"/>
                <w:sz w:val="18"/>
                <w:szCs w:val="18"/>
              </w:rPr>
            </w:pPr>
            <w:r w:rsidRPr="00F2154F">
              <w:rPr>
                <w:rFonts w:ascii="Times New Roman" w:hAnsi="Times New Roman" w:cs="Times New Roman"/>
                <w:sz w:val="18"/>
                <w:szCs w:val="18"/>
              </w:rPr>
              <w:t>2004</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jc w:val="both"/>
              <w:rPr>
                <w:rFonts w:ascii="Times New Roman" w:hAnsi="Times New Roman" w:cs="Times New Roman"/>
                <w:sz w:val="18"/>
                <w:szCs w:val="18"/>
              </w:rPr>
            </w:pPr>
            <w:r>
              <w:rPr>
                <w:rFonts w:ascii="Times New Roman" w:hAnsi="Times New Roman" w:cs="Times New Roman"/>
                <w:sz w:val="18"/>
                <w:szCs w:val="18"/>
              </w:rPr>
              <w:t>2014</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both"/>
              <w:rPr>
                <w:rFonts w:ascii="Times New Roman" w:hAnsi="Times New Roman" w:cs="Times New Roman"/>
                <w:sz w:val="18"/>
                <w:szCs w:val="18"/>
              </w:rPr>
            </w:pPr>
            <w:r w:rsidRPr="00F2154F">
              <w:rPr>
                <w:rFonts w:ascii="Times New Roman" w:hAnsi="Times New Roman" w:cs="Times New Roman"/>
                <w:sz w:val="18"/>
                <w:szCs w:val="18"/>
              </w:rPr>
              <w:t>2004</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jc w:val="both"/>
              <w:rPr>
                <w:rFonts w:ascii="Times New Roman" w:hAnsi="Times New Roman" w:cs="Times New Roman"/>
                <w:sz w:val="18"/>
                <w:szCs w:val="18"/>
              </w:rPr>
            </w:pPr>
            <w:r>
              <w:rPr>
                <w:rFonts w:ascii="Times New Roman" w:hAnsi="Times New Roman" w:cs="Times New Roman"/>
                <w:sz w:val="18"/>
                <w:szCs w:val="18"/>
              </w:rPr>
              <w:t>2014</w:t>
            </w:r>
          </w:p>
        </w:tc>
      </w:tr>
      <w:tr w:rsidR="00E528FC" w:rsidRPr="00F2154F" w:rsidTr="00E41313">
        <w:trPr>
          <w:jc w:val="center"/>
        </w:trPr>
        <w:tc>
          <w:tcPr>
            <w:tcW w:w="1166" w:type="dxa"/>
            <w:tcBorders>
              <w:top w:val="single" w:sz="4" w:space="0" w:color="0000FF"/>
              <w:left w:val="single" w:sz="4" w:space="0" w:color="0000FF"/>
              <w:bottom w:val="single" w:sz="4" w:space="0" w:color="0000FF"/>
              <w:right w:val="nil"/>
            </w:tcBorders>
            <w:shd w:val="clear" w:color="auto" w:fill="auto"/>
          </w:tcPr>
          <w:p w:rsidR="00E528FC" w:rsidRPr="00F2154F" w:rsidRDefault="00E528FC">
            <w:pPr>
              <w:widowControl/>
              <w:rPr>
                <w:rFonts w:ascii="Times New Roman" w:hAnsi="Times New Roman" w:cs="Times New Roman"/>
                <w:b/>
                <w:bCs/>
                <w:sz w:val="18"/>
                <w:szCs w:val="18"/>
              </w:rPr>
            </w:pPr>
            <w:r w:rsidRPr="00F2154F">
              <w:rPr>
                <w:rFonts w:ascii="Times New Roman" w:hAnsi="Times New Roman" w:cs="Times New Roman"/>
                <w:b/>
                <w:bCs/>
                <w:sz w:val="18"/>
                <w:szCs w:val="18"/>
              </w:rPr>
              <w:t>Urbain</w:t>
            </w:r>
          </w:p>
        </w:tc>
        <w:tc>
          <w:tcPr>
            <w:tcW w:w="711" w:type="dxa"/>
            <w:tcBorders>
              <w:top w:val="single" w:sz="4" w:space="0" w:color="0000FF"/>
              <w:left w:val="nil"/>
              <w:bottom w:val="single" w:sz="4" w:space="0" w:color="0000FF"/>
              <w:right w:val="nil"/>
            </w:tcBorders>
            <w:shd w:val="clear" w:color="auto" w:fill="auto"/>
          </w:tcPr>
          <w:p w:rsidR="00E528FC" w:rsidRPr="00F2154F" w:rsidRDefault="00E528FC" w:rsidP="0078101F">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nil"/>
            </w:tcBorders>
            <w:shd w:val="clear" w:color="auto" w:fill="auto"/>
          </w:tcPr>
          <w:p w:rsidR="00E528FC" w:rsidRPr="00F2154F" w:rsidRDefault="00E528FC">
            <w:pPr>
              <w:widowControl/>
              <w:jc w:val="right"/>
              <w:rPr>
                <w:rFonts w:ascii="Times New Roman" w:hAnsi="Times New Roman" w:cs="Times New Roman"/>
                <w:b/>
                <w:bCs/>
                <w:sz w:val="18"/>
                <w:szCs w:val="18"/>
              </w:rPr>
            </w:pPr>
          </w:p>
        </w:tc>
        <w:tc>
          <w:tcPr>
            <w:tcW w:w="708" w:type="dxa"/>
            <w:tcBorders>
              <w:top w:val="single" w:sz="4" w:space="0" w:color="0000FF"/>
              <w:left w:val="nil"/>
              <w:bottom w:val="single" w:sz="4" w:space="0" w:color="0000FF"/>
              <w:right w:val="nil"/>
            </w:tcBorders>
            <w:shd w:val="clear" w:color="auto" w:fill="auto"/>
          </w:tcPr>
          <w:p w:rsidR="00E528FC" w:rsidRPr="00F2154F" w:rsidRDefault="00E528FC">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nil"/>
            </w:tcBorders>
            <w:shd w:val="clear" w:color="auto" w:fill="auto"/>
          </w:tcPr>
          <w:p w:rsidR="00E528FC" w:rsidRPr="00F2154F" w:rsidRDefault="00E528FC">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nil"/>
            </w:tcBorders>
            <w:shd w:val="clear" w:color="auto" w:fill="auto"/>
          </w:tcPr>
          <w:p w:rsidR="00E528FC" w:rsidRPr="00F2154F" w:rsidRDefault="00E528FC" w:rsidP="0078101F">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single" w:sz="4" w:space="0" w:color="0000FF"/>
            </w:tcBorders>
            <w:shd w:val="clear" w:color="auto" w:fill="auto"/>
          </w:tcPr>
          <w:p w:rsidR="00E528FC" w:rsidRPr="00F2154F" w:rsidRDefault="00E528FC">
            <w:pPr>
              <w:widowControl/>
              <w:jc w:val="right"/>
              <w:rPr>
                <w:rFonts w:ascii="Times New Roman" w:hAnsi="Times New Roman" w:cs="Times New Roman"/>
                <w:b/>
                <w:bCs/>
                <w:sz w:val="18"/>
                <w:szCs w:val="18"/>
              </w:rPr>
            </w:pPr>
          </w:p>
        </w:tc>
      </w:tr>
      <w:tr w:rsidR="00E528FC" w:rsidRPr="00F2154F" w:rsidTr="00E41313">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Célibataires</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47,4</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42,0</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33,1</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28,2</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39,7</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34,7</w:t>
            </w:r>
          </w:p>
        </w:tc>
      </w:tr>
      <w:tr w:rsidR="00E528FC" w:rsidRPr="00F2154F">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Mariés</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50,6</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55,6</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50,7</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rsidP="009E3FFA">
            <w:pPr>
              <w:widowControl/>
              <w:rPr>
                <w:rFonts w:ascii="Times New Roman" w:hAnsi="Times New Roman" w:cs="Times New Roman"/>
                <w:sz w:val="18"/>
                <w:szCs w:val="18"/>
              </w:rPr>
            </w:pPr>
            <w:r>
              <w:rPr>
                <w:rFonts w:ascii="Times New Roman" w:hAnsi="Times New Roman" w:cs="Times New Roman"/>
                <w:sz w:val="18"/>
                <w:szCs w:val="18"/>
              </w:rPr>
              <w:t>55,4</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50,7</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55,5</w:t>
            </w:r>
          </w:p>
        </w:tc>
      </w:tr>
      <w:tr w:rsidR="00E528FC" w:rsidRPr="00F2154F">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Divorcés</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1,0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1,4</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4,6</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4,9</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3,0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3,3</w:t>
            </w:r>
          </w:p>
        </w:tc>
      </w:tr>
      <w:tr w:rsidR="00E528FC" w:rsidRPr="00F2154F">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Veufs</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1,0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11,6</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11,5</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6,6</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6,5</w:t>
            </w:r>
          </w:p>
        </w:tc>
      </w:tr>
      <w:tr w:rsidR="00E528FC" w:rsidRPr="00F2154F" w:rsidTr="00E41313">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Total</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100,0</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jc w:val="right"/>
              <w:rPr>
                <w:rFonts w:ascii="Times New Roman" w:hAnsi="Times New Roman" w:cs="Times New Roman"/>
                <w:sz w:val="18"/>
                <w:szCs w:val="18"/>
              </w:rPr>
            </w:pPr>
            <w:r w:rsidRPr="00F2154F">
              <w:rPr>
                <w:rFonts w:ascii="Times New Roman" w:hAnsi="Times New Roman" w:cs="Times New Roman"/>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9E3FFA">
            <w:pPr>
              <w:widowControl/>
              <w:jc w:val="right"/>
              <w:rPr>
                <w:rFonts w:ascii="Times New Roman" w:hAnsi="Times New Roman" w:cs="Times New Roman"/>
                <w:sz w:val="18"/>
                <w:szCs w:val="18"/>
              </w:rPr>
            </w:pPr>
            <w:r>
              <w:rPr>
                <w:rFonts w:ascii="Times New Roman" w:hAnsi="Times New Roman" w:cs="Times New Roman"/>
                <w:sz w:val="18"/>
                <w:szCs w:val="18"/>
              </w:rPr>
              <w:t>100 ,0</w:t>
            </w:r>
          </w:p>
        </w:tc>
      </w:tr>
      <w:tr w:rsidR="00E528FC" w:rsidRPr="00F2154F" w:rsidTr="00E41313">
        <w:trPr>
          <w:jc w:val="center"/>
        </w:trPr>
        <w:tc>
          <w:tcPr>
            <w:tcW w:w="1166" w:type="dxa"/>
            <w:tcBorders>
              <w:top w:val="single" w:sz="4" w:space="0" w:color="0000FF"/>
              <w:left w:val="single" w:sz="4" w:space="0" w:color="0000FF"/>
              <w:bottom w:val="single" w:sz="4" w:space="0" w:color="0000FF"/>
              <w:right w:val="nil"/>
            </w:tcBorders>
            <w:shd w:val="clear" w:color="auto" w:fill="auto"/>
          </w:tcPr>
          <w:p w:rsidR="00E528FC" w:rsidRPr="00F2154F" w:rsidRDefault="00E528FC">
            <w:pPr>
              <w:widowControl/>
              <w:rPr>
                <w:rFonts w:ascii="Times New Roman" w:hAnsi="Times New Roman" w:cs="Times New Roman"/>
                <w:b/>
                <w:bCs/>
                <w:sz w:val="18"/>
                <w:szCs w:val="18"/>
              </w:rPr>
            </w:pPr>
            <w:r w:rsidRPr="00F2154F">
              <w:rPr>
                <w:rFonts w:ascii="Times New Roman" w:hAnsi="Times New Roman" w:cs="Times New Roman"/>
                <w:b/>
                <w:bCs/>
                <w:sz w:val="18"/>
                <w:szCs w:val="18"/>
              </w:rPr>
              <w:t>Rural</w:t>
            </w:r>
          </w:p>
        </w:tc>
        <w:tc>
          <w:tcPr>
            <w:tcW w:w="711" w:type="dxa"/>
            <w:tcBorders>
              <w:top w:val="single" w:sz="4" w:space="0" w:color="0000FF"/>
              <w:left w:val="nil"/>
              <w:bottom w:val="single" w:sz="4" w:space="0" w:color="0000FF"/>
              <w:right w:val="nil"/>
            </w:tcBorders>
            <w:shd w:val="clear" w:color="auto" w:fill="auto"/>
          </w:tcPr>
          <w:p w:rsidR="00E528FC" w:rsidRPr="00F2154F" w:rsidRDefault="00E528FC" w:rsidP="0078101F">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nil"/>
            </w:tcBorders>
            <w:shd w:val="clear" w:color="auto" w:fill="auto"/>
          </w:tcPr>
          <w:p w:rsidR="00E528FC" w:rsidRPr="00F2154F" w:rsidRDefault="00E528FC">
            <w:pPr>
              <w:widowControl/>
              <w:jc w:val="right"/>
              <w:rPr>
                <w:rFonts w:ascii="Times New Roman" w:hAnsi="Times New Roman" w:cs="Times New Roman"/>
                <w:b/>
                <w:bCs/>
                <w:sz w:val="18"/>
                <w:szCs w:val="18"/>
              </w:rPr>
            </w:pPr>
          </w:p>
        </w:tc>
        <w:tc>
          <w:tcPr>
            <w:tcW w:w="708" w:type="dxa"/>
            <w:tcBorders>
              <w:top w:val="single" w:sz="4" w:space="0" w:color="0000FF"/>
              <w:left w:val="nil"/>
              <w:bottom w:val="single" w:sz="4" w:space="0" w:color="0000FF"/>
              <w:right w:val="nil"/>
            </w:tcBorders>
            <w:shd w:val="clear" w:color="auto" w:fill="auto"/>
          </w:tcPr>
          <w:p w:rsidR="00E528FC" w:rsidRPr="00F2154F" w:rsidRDefault="00E528FC">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nil"/>
            </w:tcBorders>
            <w:shd w:val="clear" w:color="auto" w:fill="auto"/>
          </w:tcPr>
          <w:p w:rsidR="00E528FC" w:rsidRPr="00F2154F" w:rsidRDefault="00E528FC">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nil"/>
            </w:tcBorders>
            <w:shd w:val="clear" w:color="auto" w:fill="auto"/>
          </w:tcPr>
          <w:p w:rsidR="00E528FC" w:rsidRPr="00F2154F" w:rsidRDefault="00E528FC" w:rsidP="0078101F">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single" w:sz="4" w:space="0" w:color="0000FF"/>
            </w:tcBorders>
            <w:shd w:val="clear" w:color="auto" w:fill="auto"/>
          </w:tcPr>
          <w:p w:rsidR="00E528FC" w:rsidRPr="00F2154F" w:rsidRDefault="00E528FC">
            <w:pPr>
              <w:widowControl/>
              <w:jc w:val="right"/>
              <w:rPr>
                <w:rFonts w:ascii="Times New Roman" w:hAnsi="Times New Roman" w:cs="Times New Roman"/>
                <w:b/>
                <w:bCs/>
                <w:sz w:val="18"/>
                <w:szCs w:val="18"/>
              </w:rPr>
            </w:pPr>
          </w:p>
        </w:tc>
      </w:tr>
      <w:tr w:rsidR="00E528FC" w:rsidRPr="00F2154F" w:rsidTr="00E41313">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Célibataires</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45,5</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39,2</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29,7</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23,0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37,5</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31,1</w:t>
            </w:r>
          </w:p>
        </w:tc>
      </w:tr>
      <w:tr w:rsidR="00E528FC" w:rsidRPr="00F2154F">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Mariés</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52,5</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58,6</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56,3</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62,4</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54,4</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60,5</w:t>
            </w:r>
          </w:p>
        </w:tc>
      </w:tr>
      <w:tr w:rsidR="00E528FC" w:rsidRPr="00F2154F">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Divorcés</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0,8</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2,6</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2,7</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1,7</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1,8</w:t>
            </w:r>
          </w:p>
        </w:tc>
      </w:tr>
      <w:tr w:rsidR="00E528FC" w:rsidRPr="00F2154F">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Veufs</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1,2</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1,1</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11,4</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12,0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6,3</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6,5</w:t>
            </w:r>
          </w:p>
        </w:tc>
      </w:tr>
      <w:tr w:rsidR="00E528FC" w:rsidRPr="00F2154F" w:rsidTr="00E41313">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Total</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100,0</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jc w:val="right"/>
              <w:rPr>
                <w:rFonts w:ascii="Times New Roman" w:hAnsi="Times New Roman" w:cs="Times New Roman"/>
                <w:sz w:val="18"/>
                <w:szCs w:val="18"/>
              </w:rPr>
            </w:pPr>
            <w:r w:rsidRPr="00F2154F">
              <w:rPr>
                <w:rFonts w:ascii="Times New Roman" w:hAnsi="Times New Roman" w:cs="Times New Roman"/>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pPr>
              <w:widowControl/>
              <w:jc w:val="right"/>
              <w:rPr>
                <w:rFonts w:ascii="Times New Roman" w:hAnsi="Times New Roman" w:cs="Times New Roman"/>
                <w:sz w:val="18"/>
                <w:szCs w:val="18"/>
              </w:rPr>
            </w:pPr>
            <w:r>
              <w:rPr>
                <w:rFonts w:ascii="Times New Roman" w:hAnsi="Times New Roman" w:cs="Times New Roman"/>
                <w:sz w:val="18"/>
                <w:szCs w:val="18"/>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6348E" w:rsidP="00E6348E">
            <w:pPr>
              <w:widowControl/>
              <w:rPr>
                <w:rFonts w:ascii="Times New Roman" w:hAnsi="Times New Roman" w:cs="Times New Roman"/>
                <w:sz w:val="18"/>
                <w:szCs w:val="18"/>
              </w:rPr>
            </w:pPr>
            <w:r>
              <w:rPr>
                <w:rFonts w:ascii="Times New Roman" w:hAnsi="Times New Roman" w:cs="Times New Roman"/>
                <w:sz w:val="18"/>
                <w:szCs w:val="18"/>
              </w:rPr>
              <w:t>100,0</w:t>
            </w:r>
          </w:p>
        </w:tc>
      </w:tr>
      <w:tr w:rsidR="00E528FC" w:rsidRPr="00F2154F" w:rsidTr="00E41313">
        <w:trPr>
          <w:jc w:val="center"/>
        </w:trPr>
        <w:tc>
          <w:tcPr>
            <w:tcW w:w="1166" w:type="dxa"/>
            <w:tcBorders>
              <w:top w:val="single" w:sz="4" w:space="0" w:color="0000FF"/>
              <w:left w:val="single" w:sz="4" w:space="0" w:color="0000FF"/>
              <w:bottom w:val="single" w:sz="4" w:space="0" w:color="0000FF"/>
              <w:right w:val="nil"/>
            </w:tcBorders>
            <w:shd w:val="clear" w:color="auto" w:fill="auto"/>
          </w:tcPr>
          <w:p w:rsidR="00E528FC" w:rsidRPr="00F2154F" w:rsidRDefault="00E528FC">
            <w:pPr>
              <w:widowControl/>
              <w:rPr>
                <w:rFonts w:ascii="Times New Roman" w:hAnsi="Times New Roman" w:cs="Times New Roman"/>
                <w:b/>
                <w:bCs/>
                <w:sz w:val="18"/>
                <w:szCs w:val="18"/>
              </w:rPr>
            </w:pPr>
            <w:r w:rsidRPr="00F2154F">
              <w:rPr>
                <w:rFonts w:ascii="Times New Roman" w:hAnsi="Times New Roman" w:cs="Times New Roman"/>
                <w:b/>
                <w:bCs/>
                <w:sz w:val="18"/>
                <w:szCs w:val="18"/>
              </w:rPr>
              <w:t xml:space="preserve">Ensemble </w:t>
            </w:r>
          </w:p>
        </w:tc>
        <w:tc>
          <w:tcPr>
            <w:tcW w:w="711" w:type="dxa"/>
            <w:tcBorders>
              <w:top w:val="single" w:sz="4" w:space="0" w:color="0000FF"/>
              <w:left w:val="nil"/>
              <w:bottom w:val="single" w:sz="4" w:space="0" w:color="0000FF"/>
              <w:right w:val="nil"/>
            </w:tcBorders>
            <w:shd w:val="clear" w:color="auto" w:fill="auto"/>
          </w:tcPr>
          <w:p w:rsidR="00E528FC" w:rsidRPr="00F2154F" w:rsidRDefault="00E528FC" w:rsidP="0078101F">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nil"/>
            </w:tcBorders>
            <w:shd w:val="clear" w:color="auto" w:fill="auto"/>
          </w:tcPr>
          <w:p w:rsidR="00E528FC" w:rsidRPr="00F2154F" w:rsidRDefault="00E528FC">
            <w:pPr>
              <w:widowControl/>
              <w:jc w:val="right"/>
              <w:rPr>
                <w:rFonts w:ascii="Times New Roman" w:hAnsi="Times New Roman" w:cs="Times New Roman"/>
                <w:b/>
                <w:bCs/>
                <w:sz w:val="18"/>
                <w:szCs w:val="18"/>
              </w:rPr>
            </w:pPr>
          </w:p>
        </w:tc>
        <w:tc>
          <w:tcPr>
            <w:tcW w:w="708" w:type="dxa"/>
            <w:tcBorders>
              <w:top w:val="single" w:sz="4" w:space="0" w:color="0000FF"/>
              <w:left w:val="nil"/>
              <w:bottom w:val="single" w:sz="4" w:space="0" w:color="0000FF"/>
              <w:right w:val="nil"/>
            </w:tcBorders>
            <w:shd w:val="clear" w:color="auto" w:fill="auto"/>
          </w:tcPr>
          <w:p w:rsidR="00E528FC" w:rsidRPr="00F2154F" w:rsidRDefault="00E528FC">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nil"/>
            </w:tcBorders>
            <w:shd w:val="clear" w:color="auto" w:fill="auto"/>
          </w:tcPr>
          <w:p w:rsidR="00E528FC" w:rsidRPr="00F2154F" w:rsidRDefault="00E528FC">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nil"/>
            </w:tcBorders>
            <w:shd w:val="clear" w:color="auto" w:fill="auto"/>
          </w:tcPr>
          <w:p w:rsidR="00E528FC" w:rsidRPr="00F2154F" w:rsidRDefault="00E528FC" w:rsidP="0078101F">
            <w:pPr>
              <w:widowControl/>
              <w:jc w:val="right"/>
              <w:rPr>
                <w:rFonts w:ascii="Times New Roman" w:hAnsi="Times New Roman" w:cs="Times New Roman"/>
                <w:b/>
                <w:bCs/>
                <w:sz w:val="18"/>
                <w:szCs w:val="18"/>
              </w:rPr>
            </w:pPr>
          </w:p>
        </w:tc>
        <w:tc>
          <w:tcPr>
            <w:tcW w:w="711" w:type="dxa"/>
            <w:tcBorders>
              <w:top w:val="single" w:sz="4" w:space="0" w:color="0000FF"/>
              <w:left w:val="nil"/>
              <w:bottom w:val="single" w:sz="4" w:space="0" w:color="0000FF"/>
              <w:right w:val="single" w:sz="4" w:space="0" w:color="0000FF"/>
            </w:tcBorders>
            <w:shd w:val="clear" w:color="auto" w:fill="auto"/>
          </w:tcPr>
          <w:p w:rsidR="00E528FC" w:rsidRPr="00F2154F" w:rsidRDefault="00E528FC">
            <w:pPr>
              <w:widowControl/>
              <w:jc w:val="right"/>
              <w:rPr>
                <w:rFonts w:ascii="Times New Roman" w:hAnsi="Times New Roman" w:cs="Times New Roman"/>
                <w:b/>
                <w:bCs/>
                <w:sz w:val="18"/>
                <w:szCs w:val="18"/>
              </w:rPr>
            </w:pPr>
          </w:p>
        </w:tc>
      </w:tr>
      <w:tr w:rsidR="00E528FC" w:rsidRPr="00F2154F" w:rsidTr="0078101F">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Célibataires</w:t>
            </w:r>
          </w:p>
        </w:tc>
        <w:tc>
          <w:tcPr>
            <w:tcW w:w="711" w:type="dxa"/>
            <w:tcBorders>
              <w:top w:val="single" w:sz="4" w:space="0" w:color="0000FF"/>
              <w:left w:val="single" w:sz="4" w:space="0" w:color="0000FF"/>
              <w:bottom w:val="single" w:sz="4" w:space="0" w:color="0000FF"/>
              <w:right w:val="single" w:sz="4" w:space="0" w:color="0000FF"/>
            </w:tcBorders>
            <w:vAlign w:val="center"/>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46,3</w:t>
            </w:r>
          </w:p>
        </w:tc>
        <w:tc>
          <w:tcPr>
            <w:tcW w:w="711" w:type="dxa"/>
            <w:tcBorders>
              <w:top w:val="single" w:sz="4" w:space="0" w:color="0000FF"/>
              <w:left w:val="single" w:sz="4" w:space="0" w:color="0000FF"/>
              <w:bottom w:val="single" w:sz="4" w:space="0" w:color="0000FF"/>
              <w:right w:val="single" w:sz="4" w:space="0" w:color="0000FF"/>
            </w:tcBorders>
            <w:vAlign w:val="center"/>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40,6</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31,2</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25,8</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38,5</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33,0</w:t>
            </w:r>
          </w:p>
        </w:tc>
      </w:tr>
      <w:tr w:rsidR="00E528FC" w:rsidRPr="00F2154F">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Mariés</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51,7</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57,1</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53,8</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58,6</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52,8</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57,9</w:t>
            </w:r>
          </w:p>
        </w:tc>
      </w:tr>
      <w:tr w:rsidR="00E528FC" w:rsidRPr="00F2154F">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 xml:space="preserve">Divorcés </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0,9</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1,2</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3,5</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3,9</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2,2</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2,6</w:t>
            </w:r>
          </w:p>
        </w:tc>
      </w:tr>
      <w:tr w:rsidR="00E528FC" w:rsidRPr="00F2154F">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F2154F" w:rsidRDefault="00E528FC">
            <w:pPr>
              <w:widowControl/>
              <w:rPr>
                <w:rFonts w:ascii="Times New Roman" w:hAnsi="Times New Roman" w:cs="Times New Roman"/>
                <w:sz w:val="18"/>
                <w:szCs w:val="18"/>
              </w:rPr>
            </w:pPr>
            <w:r w:rsidRPr="00F2154F">
              <w:rPr>
                <w:rFonts w:ascii="Times New Roman" w:hAnsi="Times New Roman" w:cs="Times New Roman"/>
                <w:sz w:val="18"/>
                <w:szCs w:val="18"/>
              </w:rPr>
              <w:t>Veufs</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1,1</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1,0</w:t>
            </w:r>
          </w:p>
        </w:tc>
        <w:tc>
          <w:tcPr>
            <w:tcW w:w="708" w:type="dxa"/>
            <w:tcBorders>
              <w:top w:val="single" w:sz="4" w:space="0" w:color="0000FF"/>
              <w:left w:val="single" w:sz="4" w:space="0" w:color="0000FF"/>
              <w:bottom w:val="single" w:sz="4" w:space="0" w:color="0000FF"/>
              <w:right w:val="single" w:sz="4" w:space="0" w:color="0000FF"/>
            </w:tcBorders>
          </w:tcPr>
          <w:p w:rsidR="00E528FC" w:rsidRPr="00F2154F" w:rsidRDefault="00223364">
            <w:pPr>
              <w:widowControl/>
              <w:jc w:val="right"/>
              <w:rPr>
                <w:rFonts w:ascii="Times New Roman" w:hAnsi="Times New Roman" w:cs="Times New Roman"/>
                <w:sz w:val="18"/>
                <w:szCs w:val="18"/>
              </w:rPr>
            </w:pPr>
            <w:r>
              <w:rPr>
                <w:rFonts w:ascii="Times New Roman" w:hAnsi="Times New Roman" w:cs="Times New Roman"/>
                <w:sz w:val="18"/>
                <w:szCs w:val="18"/>
              </w:rPr>
              <w:t>11,5</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11,7</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E528FC" w:rsidP="0078101F">
            <w:pPr>
              <w:widowControl/>
              <w:jc w:val="right"/>
              <w:rPr>
                <w:rFonts w:ascii="Times New Roman" w:hAnsi="Times New Roman" w:cs="Times New Roman"/>
                <w:sz w:val="18"/>
                <w:szCs w:val="18"/>
              </w:rPr>
            </w:pPr>
            <w:r w:rsidRPr="00F2154F">
              <w:rPr>
                <w:rFonts w:ascii="Times New Roman" w:hAnsi="Times New Roman" w:cs="Times New Roman"/>
              </w:rPr>
              <w:t>6,5</w:t>
            </w:r>
          </w:p>
        </w:tc>
        <w:tc>
          <w:tcPr>
            <w:tcW w:w="711" w:type="dxa"/>
            <w:tcBorders>
              <w:top w:val="single" w:sz="4" w:space="0" w:color="0000FF"/>
              <w:left w:val="single" w:sz="4" w:space="0" w:color="0000FF"/>
              <w:bottom w:val="single" w:sz="4" w:space="0" w:color="0000FF"/>
              <w:right w:val="single" w:sz="4" w:space="0" w:color="0000FF"/>
            </w:tcBorders>
          </w:tcPr>
          <w:p w:rsidR="00E528FC" w:rsidRPr="00F2154F" w:rsidRDefault="00AB7F88">
            <w:pPr>
              <w:widowControl/>
              <w:jc w:val="right"/>
              <w:rPr>
                <w:rFonts w:ascii="Times New Roman" w:hAnsi="Times New Roman" w:cs="Times New Roman"/>
                <w:sz w:val="18"/>
                <w:szCs w:val="18"/>
              </w:rPr>
            </w:pPr>
            <w:r>
              <w:rPr>
                <w:rFonts w:ascii="Times New Roman" w:hAnsi="Times New Roman" w:cs="Times New Roman"/>
                <w:sz w:val="18"/>
                <w:szCs w:val="18"/>
              </w:rPr>
              <w:t>6,5</w:t>
            </w:r>
          </w:p>
        </w:tc>
      </w:tr>
      <w:tr w:rsidR="00E528FC" w:rsidRPr="00F2154F">
        <w:trPr>
          <w:jc w:val="center"/>
        </w:trPr>
        <w:tc>
          <w:tcPr>
            <w:tcW w:w="1166" w:type="dxa"/>
            <w:tcBorders>
              <w:top w:val="single" w:sz="4" w:space="0" w:color="0000FF"/>
              <w:left w:val="single" w:sz="4" w:space="0" w:color="0000FF"/>
              <w:bottom w:val="single" w:sz="4" w:space="0" w:color="0000FF"/>
              <w:right w:val="single" w:sz="4" w:space="0" w:color="0000FF"/>
            </w:tcBorders>
          </w:tcPr>
          <w:p w:rsidR="00E528FC" w:rsidRPr="003A310A" w:rsidRDefault="00E528FC">
            <w:pPr>
              <w:widowControl/>
              <w:rPr>
                <w:rFonts w:ascii="Times New Roman" w:hAnsi="Times New Roman" w:cs="Times New Roman"/>
                <w:b/>
                <w:bCs/>
                <w:sz w:val="18"/>
                <w:szCs w:val="18"/>
              </w:rPr>
            </w:pPr>
            <w:r w:rsidRPr="003A310A">
              <w:rPr>
                <w:rFonts w:ascii="Times New Roman" w:hAnsi="Times New Roman" w:cs="Times New Roman"/>
                <w:b/>
                <w:bCs/>
                <w:sz w:val="18"/>
                <w:szCs w:val="18"/>
              </w:rPr>
              <w:t xml:space="preserve">Total </w:t>
            </w:r>
          </w:p>
        </w:tc>
        <w:tc>
          <w:tcPr>
            <w:tcW w:w="711" w:type="dxa"/>
            <w:tcBorders>
              <w:top w:val="single" w:sz="4" w:space="0" w:color="0000FF"/>
              <w:left w:val="single" w:sz="4" w:space="0" w:color="0000FF"/>
              <w:bottom w:val="single" w:sz="4" w:space="0" w:color="0000FF"/>
              <w:right w:val="single" w:sz="4" w:space="0" w:color="0000FF"/>
            </w:tcBorders>
          </w:tcPr>
          <w:p w:rsidR="00E528FC" w:rsidRPr="003A310A" w:rsidRDefault="00E528FC" w:rsidP="0078101F">
            <w:pPr>
              <w:widowControl/>
              <w:jc w:val="right"/>
              <w:rPr>
                <w:rFonts w:ascii="Times New Roman" w:hAnsi="Times New Roman" w:cs="Times New Roman"/>
                <w:b/>
                <w:bCs/>
                <w:sz w:val="18"/>
                <w:szCs w:val="18"/>
              </w:rPr>
            </w:pPr>
            <w:r w:rsidRPr="003A310A">
              <w:rPr>
                <w:rFonts w:ascii="Times New Roman" w:hAnsi="Times New Roman" w:cs="Times New Roman"/>
                <w:b/>
                <w:bCs/>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3A310A" w:rsidRDefault="00AB7F88">
            <w:pPr>
              <w:widowControl/>
              <w:jc w:val="right"/>
              <w:rPr>
                <w:rFonts w:ascii="Times New Roman" w:hAnsi="Times New Roman" w:cs="Times New Roman"/>
                <w:b/>
                <w:bCs/>
                <w:sz w:val="18"/>
                <w:szCs w:val="18"/>
              </w:rPr>
            </w:pPr>
            <w:r w:rsidRPr="003A310A">
              <w:rPr>
                <w:rFonts w:ascii="Times New Roman" w:hAnsi="Times New Roman" w:cs="Times New Roman"/>
                <w:b/>
                <w:bCs/>
                <w:sz w:val="18"/>
                <w:szCs w:val="18"/>
              </w:rPr>
              <w:t>100,0</w:t>
            </w:r>
          </w:p>
        </w:tc>
        <w:tc>
          <w:tcPr>
            <w:tcW w:w="708" w:type="dxa"/>
            <w:tcBorders>
              <w:top w:val="single" w:sz="4" w:space="0" w:color="0000FF"/>
              <w:left w:val="single" w:sz="4" w:space="0" w:color="0000FF"/>
              <w:bottom w:val="single" w:sz="4" w:space="0" w:color="0000FF"/>
              <w:right w:val="single" w:sz="4" w:space="0" w:color="0000FF"/>
            </w:tcBorders>
          </w:tcPr>
          <w:p w:rsidR="00E528FC" w:rsidRPr="003A310A" w:rsidRDefault="00E528FC">
            <w:pPr>
              <w:widowControl/>
              <w:jc w:val="right"/>
              <w:rPr>
                <w:rFonts w:ascii="Times New Roman" w:hAnsi="Times New Roman" w:cs="Times New Roman"/>
                <w:b/>
                <w:bCs/>
                <w:sz w:val="18"/>
                <w:szCs w:val="18"/>
              </w:rPr>
            </w:pPr>
            <w:r w:rsidRPr="003A310A">
              <w:rPr>
                <w:rFonts w:ascii="Times New Roman" w:hAnsi="Times New Roman" w:cs="Times New Roman"/>
                <w:b/>
                <w:bCs/>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3A310A" w:rsidRDefault="00AB7F88">
            <w:pPr>
              <w:widowControl/>
              <w:jc w:val="right"/>
              <w:rPr>
                <w:rFonts w:ascii="Times New Roman" w:hAnsi="Times New Roman" w:cs="Times New Roman"/>
                <w:b/>
                <w:bCs/>
                <w:sz w:val="18"/>
                <w:szCs w:val="18"/>
              </w:rPr>
            </w:pPr>
            <w:r w:rsidRPr="003A310A">
              <w:rPr>
                <w:rFonts w:ascii="Times New Roman" w:hAnsi="Times New Roman" w:cs="Times New Roman"/>
                <w:b/>
                <w:bCs/>
                <w:sz w:val="18"/>
                <w:szCs w:val="18"/>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3A310A" w:rsidRDefault="00E528FC" w:rsidP="0078101F">
            <w:pPr>
              <w:widowControl/>
              <w:jc w:val="right"/>
              <w:rPr>
                <w:rFonts w:ascii="Times New Roman" w:hAnsi="Times New Roman" w:cs="Times New Roman"/>
                <w:b/>
                <w:bCs/>
                <w:sz w:val="18"/>
                <w:szCs w:val="18"/>
              </w:rPr>
            </w:pPr>
            <w:r w:rsidRPr="003A310A">
              <w:rPr>
                <w:rFonts w:ascii="Times New Roman" w:hAnsi="Times New Roman" w:cs="Times New Roman"/>
                <w:b/>
                <w:bCs/>
              </w:rPr>
              <w:t>100,0</w:t>
            </w:r>
          </w:p>
        </w:tc>
        <w:tc>
          <w:tcPr>
            <w:tcW w:w="711" w:type="dxa"/>
            <w:tcBorders>
              <w:top w:val="single" w:sz="4" w:space="0" w:color="0000FF"/>
              <w:left w:val="single" w:sz="4" w:space="0" w:color="0000FF"/>
              <w:bottom w:val="single" w:sz="4" w:space="0" w:color="0000FF"/>
              <w:right w:val="single" w:sz="4" w:space="0" w:color="0000FF"/>
            </w:tcBorders>
          </w:tcPr>
          <w:p w:rsidR="00E528FC" w:rsidRPr="003A310A" w:rsidRDefault="00AB7F88">
            <w:pPr>
              <w:widowControl/>
              <w:jc w:val="right"/>
              <w:rPr>
                <w:rFonts w:ascii="Times New Roman" w:hAnsi="Times New Roman" w:cs="Times New Roman"/>
                <w:b/>
                <w:bCs/>
                <w:sz w:val="18"/>
                <w:szCs w:val="18"/>
              </w:rPr>
            </w:pPr>
            <w:r w:rsidRPr="003A310A">
              <w:rPr>
                <w:rFonts w:ascii="Times New Roman" w:hAnsi="Times New Roman" w:cs="Times New Roman"/>
                <w:b/>
                <w:bCs/>
                <w:sz w:val="18"/>
                <w:szCs w:val="18"/>
              </w:rPr>
              <w:t>100,0</w:t>
            </w:r>
          </w:p>
        </w:tc>
      </w:tr>
    </w:tbl>
    <w:p w:rsidR="006029B0" w:rsidRDefault="006029B0">
      <w:pPr>
        <w:widowControl/>
        <w:jc w:val="both"/>
        <w:rPr>
          <w:rFonts w:ascii="Times New Roman" w:hAnsi="Times New Roman" w:cs="Times New Roman"/>
          <w:sz w:val="24"/>
          <w:szCs w:val="24"/>
        </w:rPr>
      </w:pPr>
    </w:p>
    <w:p w:rsidR="003A310A" w:rsidRDefault="003A310A">
      <w:pPr>
        <w:widowControl/>
        <w:jc w:val="both"/>
        <w:rPr>
          <w:rFonts w:ascii="Times New Roman" w:hAnsi="Times New Roman" w:cs="Times New Roman"/>
          <w:sz w:val="24"/>
          <w:szCs w:val="24"/>
        </w:rPr>
      </w:pPr>
    </w:p>
    <w:p w:rsidR="003A310A" w:rsidRPr="00F2154F" w:rsidRDefault="003A310A">
      <w:pPr>
        <w:widowControl/>
        <w:jc w:val="both"/>
        <w:rPr>
          <w:rFonts w:ascii="Times New Roman" w:hAnsi="Times New Roman" w:cs="Times New Roman"/>
          <w:sz w:val="24"/>
          <w:szCs w:val="24"/>
        </w:rPr>
      </w:pPr>
    </w:p>
    <w:p w:rsidR="006029B0" w:rsidRPr="00F2154F" w:rsidRDefault="006029B0" w:rsidP="001A37D1">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lastRenderedPageBreak/>
        <w:t xml:space="preserve">Sur une population de 15 ans et plus de </w:t>
      </w:r>
      <w:r w:rsidR="008F7197">
        <w:rPr>
          <w:rFonts w:ascii="Times New Roman" w:hAnsi="Times New Roman" w:cs="Times New Roman"/>
          <w:sz w:val="22"/>
          <w:szCs w:val="22"/>
        </w:rPr>
        <w:t>391</w:t>
      </w:r>
      <w:r w:rsidR="004B6E7C" w:rsidRPr="00F2154F">
        <w:rPr>
          <w:rFonts w:ascii="Times New Roman" w:hAnsi="Times New Roman" w:cs="Times New Roman"/>
          <w:sz w:val="22"/>
          <w:szCs w:val="22"/>
        </w:rPr>
        <w:t> </w:t>
      </w:r>
      <w:r w:rsidR="008F7197">
        <w:rPr>
          <w:rFonts w:ascii="Times New Roman" w:hAnsi="Times New Roman" w:cs="Times New Roman"/>
          <w:sz w:val="22"/>
          <w:szCs w:val="22"/>
        </w:rPr>
        <w:t>015</w:t>
      </w:r>
      <w:r w:rsidRPr="00F2154F">
        <w:rPr>
          <w:rFonts w:ascii="Times New Roman" w:hAnsi="Times New Roman" w:cs="Times New Roman"/>
          <w:sz w:val="22"/>
          <w:szCs w:val="22"/>
        </w:rPr>
        <w:t xml:space="preserve"> personnes, </w:t>
      </w:r>
      <w:r w:rsidR="008F7197">
        <w:rPr>
          <w:rFonts w:ascii="Times New Roman" w:hAnsi="Times New Roman" w:cs="Times New Roman"/>
          <w:sz w:val="22"/>
          <w:szCs w:val="22"/>
        </w:rPr>
        <w:t>1</w:t>
      </w:r>
      <w:r w:rsidR="002819CD">
        <w:rPr>
          <w:rFonts w:ascii="Times New Roman" w:hAnsi="Times New Roman" w:cs="Times New Roman"/>
          <w:sz w:val="22"/>
          <w:szCs w:val="22"/>
        </w:rPr>
        <w:t>29 0</w:t>
      </w:r>
      <w:r w:rsidR="001A37D1">
        <w:rPr>
          <w:rFonts w:ascii="Times New Roman" w:hAnsi="Times New Roman" w:cs="Times New Roman"/>
          <w:sz w:val="22"/>
          <w:szCs w:val="22"/>
        </w:rPr>
        <w:t>47</w:t>
      </w:r>
      <w:r w:rsidR="008F7197">
        <w:rPr>
          <w:rFonts w:ascii="Times New Roman" w:hAnsi="Times New Roman" w:cs="Times New Roman"/>
          <w:sz w:val="22"/>
          <w:szCs w:val="22"/>
        </w:rPr>
        <w:t xml:space="preserve"> </w:t>
      </w:r>
      <w:r w:rsidRPr="00F2154F">
        <w:rPr>
          <w:rFonts w:ascii="Times New Roman" w:hAnsi="Times New Roman" w:cs="Times New Roman"/>
          <w:sz w:val="22"/>
          <w:szCs w:val="22"/>
        </w:rPr>
        <w:t xml:space="preserve">personnes se sont déclarées célibataires, soit un pourcentage de </w:t>
      </w:r>
      <w:r w:rsidR="008F7197">
        <w:rPr>
          <w:rFonts w:ascii="Times New Roman" w:hAnsi="Times New Roman" w:cs="Times New Roman"/>
          <w:sz w:val="22"/>
          <w:szCs w:val="22"/>
        </w:rPr>
        <w:t>33</w:t>
      </w:r>
      <w:r w:rsidRPr="00F2154F">
        <w:rPr>
          <w:rFonts w:ascii="Times New Roman" w:hAnsi="Times New Roman" w:cs="Times New Roman"/>
          <w:sz w:val="22"/>
          <w:szCs w:val="22"/>
        </w:rPr>
        <w:t>%</w:t>
      </w:r>
      <w:r w:rsidR="004B7FBC" w:rsidRPr="00F2154F">
        <w:rPr>
          <w:rFonts w:ascii="Times New Roman" w:hAnsi="Times New Roman" w:cs="Times New Roman"/>
          <w:sz w:val="22"/>
          <w:szCs w:val="22"/>
        </w:rPr>
        <w:t>,</w:t>
      </w:r>
      <w:r w:rsidRPr="00F2154F">
        <w:rPr>
          <w:rFonts w:ascii="Times New Roman" w:hAnsi="Times New Roman" w:cs="Times New Roman"/>
          <w:sz w:val="22"/>
          <w:szCs w:val="22"/>
        </w:rPr>
        <w:t xml:space="preserve"> s</w:t>
      </w:r>
      <w:r w:rsidR="00E10C79" w:rsidRPr="00F2154F">
        <w:rPr>
          <w:rFonts w:ascii="Times New Roman" w:hAnsi="Times New Roman" w:cs="Times New Roman"/>
          <w:sz w:val="22"/>
          <w:szCs w:val="22"/>
        </w:rPr>
        <w:t xml:space="preserve">oit </w:t>
      </w:r>
      <w:r w:rsidR="008F7197" w:rsidRPr="003F30FA">
        <w:rPr>
          <w:rFonts w:ascii="Times New Roman" w:hAnsi="Times New Roman" w:cs="Times New Roman"/>
          <w:sz w:val="22"/>
          <w:szCs w:val="22"/>
        </w:rPr>
        <w:t>40</w:t>
      </w:r>
      <w:r w:rsidR="00E10C79" w:rsidRPr="003F30FA">
        <w:rPr>
          <w:rFonts w:ascii="Times New Roman" w:hAnsi="Times New Roman" w:cs="Times New Roman"/>
          <w:sz w:val="22"/>
          <w:szCs w:val="22"/>
        </w:rPr>
        <w:t>,</w:t>
      </w:r>
      <w:r w:rsidR="008F7197" w:rsidRPr="003F30FA">
        <w:rPr>
          <w:rFonts w:ascii="Times New Roman" w:hAnsi="Times New Roman" w:cs="Times New Roman"/>
          <w:sz w:val="22"/>
          <w:szCs w:val="22"/>
        </w:rPr>
        <w:t>6</w:t>
      </w:r>
      <w:r w:rsidR="00E10C79" w:rsidRPr="003F30FA">
        <w:rPr>
          <w:rFonts w:ascii="Times New Roman" w:hAnsi="Times New Roman" w:cs="Times New Roman"/>
          <w:sz w:val="22"/>
          <w:szCs w:val="22"/>
        </w:rPr>
        <w:t>%</w:t>
      </w:r>
      <w:r w:rsidR="00E10C79" w:rsidRPr="00F2154F">
        <w:rPr>
          <w:rFonts w:ascii="Times New Roman" w:hAnsi="Times New Roman" w:cs="Times New Roman"/>
          <w:sz w:val="22"/>
          <w:szCs w:val="22"/>
        </w:rPr>
        <w:t xml:space="preserve"> </w:t>
      </w:r>
      <w:r w:rsidRPr="00F2154F">
        <w:rPr>
          <w:rFonts w:ascii="Times New Roman" w:hAnsi="Times New Roman" w:cs="Times New Roman"/>
          <w:sz w:val="22"/>
          <w:szCs w:val="22"/>
        </w:rPr>
        <w:t>pour les hommes et</w:t>
      </w:r>
      <w:r w:rsidRPr="00DA7E93">
        <w:rPr>
          <w:rFonts w:ascii="Times New Roman" w:hAnsi="Times New Roman" w:cs="Times New Roman"/>
          <w:color w:val="C00000"/>
          <w:sz w:val="22"/>
          <w:szCs w:val="22"/>
        </w:rPr>
        <w:t xml:space="preserve"> </w:t>
      </w:r>
      <w:r w:rsidR="008F7197" w:rsidRPr="00570F81">
        <w:rPr>
          <w:rFonts w:ascii="Times New Roman" w:hAnsi="Times New Roman" w:cs="Times New Roman"/>
          <w:sz w:val="22"/>
          <w:szCs w:val="22"/>
        </w:rPr>
        <w:t>25,8</w:t>
      </w:r>
      <w:r w:rsidRPr="00F2154F">
        <w:rPr>
          <w:rFonts w:ascii="Times New Roman" w:hAnsi="Times New Roman" w:cs="Times New Roman"/>
          <w:sz w:val="22"/>
          <w:szCs w:val="22"/>
        </w:rPr>
        <w:t xml:space="preserve">% pour les femmes. Ces pourcentages ont </w:t>
      </w:r>
      <w:r w:rsidR="00883A3E" w:rsidRPr="00F2154F">
        <w:rPr>
          <w:rFonts w:ascii="Times New Roman" w:hAnsi="Times New Roman" w:cs="Times New Roman"/>
          <w:sz w:val="22"/>
          <w:szCs w:val="22"/>
        </w:rPr>
        <w:t>légèrement</w:t>
      </w:r>
      <w:r w:rsidRPr="00F2154F">
        <w:rPr>
          <w:rFonts w:ascii="Times New Roman" w:hAnsi="Times New Roman" w:cs="Times New Roman"/>
          <w:sz w:val="22"/>
          <w:szCs w:val="22"/>
        </w:rPr>
        <w:t xml:space="preserve"> </w:t>
      </w:r>
      <w:r w:rsidR="00653B65">
        <w:rPr>
          <w:rFonts w:ascii="Times New Roman" w:hAnsi="Times New Roman" w:cs="Times New Roman"/>
          <w:sz w:val="22"/>
          <w:szCs w:val="22"/>
        </w:rPr>
        <w:t>baissés</w:t>
      </w:r>
      <w:r w:rsidRPr="00F2154F">
        <w:rPr>
          <w:rFonts w:ascii="Times New Roman" w:hAnsi="Times New Roman" w:cs="Times New Roman"/>
          <w:sz w:val="22"/>
          <w:szCs w:val="22"/>
        </w:rPr>
        <w:t xml:space="preserve"> au cours de la dernière décennie</w:t>
      </w:r>
      <w:r w:rsidR="00883A3E" w:rsidRPr="00F2154F">
        <w:rPr>
          <w:rFonts w:ascii="Times New Roman" w:hAnsi="Times New Roman" w:cs="Times New Roman"/>
          <w:sz w:val="22"/>
          <w:szCs w:val="22"/>
        </w:rPr>
        <w:t xml:space="preserve"> </w:t>
      </w:r>
      <w:r w:rsidR="004B7FBC" w:rsidRPr="00F2154F">
        <w:rPr>
          <w:rFonts w:ascii="Times New Roman" w:hAnsi="Times New Roman" w:cs="Times New Roman"/>
          <w:sz w:val="22"/>
          <w:szCs w:val="22"/>
        </w:rPr>
        <w:t xml:space="preserve">pour les femmes </w:t>
      </w:r>
      <w:r w:rsidR="00653B65">
        <w:rPr>
          <w:rFonts w:ascii="Times New Roman" w:hAnsi="Times New Roman" w:cs="Times New Roman"/>
          <w:sz w:val="22"/>
          <w:szCs w:val="22"/>
        </w:rPr>
        <w:t>et</w:t>
      </w:r>
      <w:r w:rsidR="00883A3E" w:rsidRPr="00F2154F">
        <w:rPr>
          <w:rFonts w:ascii="Times New Roman" w:hAnsi="Times New Roman" w:cs="Times New Roman"/>
          <w:sz w:val="22"/>
          <w:szCs w:val="22"/>
        </w:rPr>
        <w:t xml:space="preserve"> pour le</w:t>
      </w:r>
      <w:r w:rsidR="004B7FBC" w:rsidRPr="00F2154F">
        <w:rPr>
          <w:rFonts w:ascii="Times New Roman" w:hAnsi="Times New Roman" w:cs="Times New Roman"/>
          <w:sz w:val="22"/>
          <w:szCs w:val="22"/>
        </w:rPr>
        <w:t>s hommes</w:t>
      </w:r>
      <w:r w:rsidRPr="00F2154F">
        <w:rPr>
          <w:rFonts w:ascii="Times New Roman" w:hAnsi="Times New Roman" w:cs="Times New Roman"/>
          <w:sz w:val="22"/>
          <w:szCs w:val="22"/>
        </w:rPr>
        <w:t xml:space="preserve">. Ils étaient respectivement de </w:t>
      </w:r>
      <w:r w:rsidR="008F7197">
        <w:rPr>
          <w:rFonts w:ascii="Times New Roman" w:hAnsi="Times New Roman" w:cs="Times New Roman"/>
          <w:sz w:val="22"/>
          <w:szCs w:val="22"/>
        </w:rPr>
        <w:t>38</w:t>
      </w:r>
      <w:r w:rsidR="006D75C2" w:rsidRPr="00F2154F">
        <w:rPr>
          <w:rFonts w:ascii="Times New Roman" w:hAnsi="Times New Roman" w:cs="Times New Roman"/>
          <w:sz w:val="22"/>
          <w:szCs w:val="22"/>
        </w:rPr>
        <w:t>,</w:t>
      </w:r>
      <w:r w:rsidR="008F7197">
        <w:rPr>
          <w:rFonts w:ascii="Times New Roman" w:hAnsi="Times New Roman" w:cs="Times New Roman"/>
          <w:sz w:val="22"/>
          <w:szCs w:val="22"/>
        </w:rPr>
        <w:t>5</w:t>
      </w:r>
      <w:r w:rsidRPr="00F2154F">
        <w:rPr>
          <w:rFonts w:ascii="Times New Roman" w:hAnsi="Times New Roman" w:cs="Times New Roman"/>
          <w:sz w:val="22"/>
          <w:szCs w:val="22"/>
        </w:rPr>
        <w:t xml:space="preserve">%, </w:t>
      </w:r>
      <w:r w:rsidR="008F7197">
        <w:rPr>
          <w:rFonts w:ascii="Times New Roman" w:hAnsi="Times New Roman" w:cs="Times New Roman"/>
          <w:sz w:val="22"/>
          <w:szCs w:val="22"/>
        </w:rPr>
        <w:t>46</w:t>
      </w:r>
      <w:r w:rsidR="006D75C2" w:rsidRPr="00F2154F">
        <w:rPr>
          <w:rFonts w:ascii="Times New Roman" w:hAnsi="Times New Roman" w:cs="Times New Roman"/>
          <w:sz w:val="22"/>
          <w:szCs w:val="22"/>
        </w:rPr>
        <w:t>,</w:t>
      </w:r>
      <w:r w:rsidR="008F7197">
        <w:rPr>
          <w:rFonts w:ascii="Times New Roman" w:hAnsi="Times New Roman" w:cs="Times New Roman"/>
          <w:sz w:val="22"/>
          <w:szCs w:val="22"/>
        </w:rPr>
        <w:t>3</w:t>
      </w:r>
      <w:r w:rsidRPr="00F2154F">
        <w:rPr>
          <w:rFonts w:ascii="Times New Roman" w:hAnsi="Times New Roman" w:cs="Times New Roman"/>
          <w:sz w:val="22"/>
          <w:szCs w:val="22"/>
        </w:rPr>
        <w:t xml:space="preserve"> % et </w:t>
      </w:r>
      <w:r w:rsidR="008F7197">
        <w:rPr>
          <w:rFonts w:ascii="Times New Roman" w:hAnsi="Times New Roman" w:cs="Times New Roman"/>
          <w:sz w:val="22"/>
          <w:szCs w:val="22"/>
        </w:rPr>
        <w:t>31</w:t>
      </w:r>
      <w:r w:rsidR="006D75C2" w:rsidRPr="00F2154F">
        <w:rPr>
          <w:rFonts w:ascii="Times New Roman" w:hAnsi="Times New Roman" w:cs="Times New Roman"/>
          <w:sz w:val="22"/>
          <w:szCs w:val="22"/>
        </w:rPr>
        <w:t>,</w:t>
      </w:r>
      <w:r w:rsidR="008F7197">
        <w:rPr>
          <w:rFonts w:ascii="Times New Roman" w:hAnsi="Times New Roman" w:cs="Times New Roman"/>
          <w:sz w:val="22"/>
          <w:szCs w:val="22"/>
        </w:rPr>
        <w:t>2</w:t>
      </w:r>
      <w:r w:rsidRPr="00F2154F">
        <w:rPr>
          <w:rFonts w:ascii="Times New Roman" w:hAnsi="Times New Roman" w:cs="Times New Roman"/>
          <w:sz w:val="22"/>
          <w:szCs w:val="22"/>
        </w:rPr>
        <w:t xml:space="preserve">% lors du recensement de </w:t>
      </w:r>
      <w:r w:rsidR="008F7197">
        <w:rPr>
          <w:rFonts w:ascii="Times New Roman" w:hAnsi="Times New Roman" w:cs="Times New Roman"/>
          <w:sz w:val="22"/>
          <w:szCs w:val="22"/>
        </w:rPr>
        <w:t>2004</w:t>
      </w:r>
      <w:r w:rsidRPr="00F2154F">
        <w:rPr>
          <w:rFonts w:ascii="Times New Roman" w:hAnsi="Times New Roman" w:cs="Times New Roman"/>
          <w:sz w:val="22"/>
          <w:szCs w:val="22"/>
        </w:rPr>
        <w:t xml:space="preserve">. Le nombre de personnes mariées s'élève à </w:t>
      </w:r>
      <w:r w:rsidR="002819CD">
        <w:rPr>
          <w:rFonts w:ascii="Times New Roman" w:hAnsi="Times New Roman" w:cs="Times New Roman"/>
          <w:sz w:val="22"/>
          <w:szCs w:val="22"/>
        </w:rPr>
        <w:t>226</w:t>
      </w:r>
      <w:r w:rsidR="001A37D1">
        <w:rPr>
          <w:rFonts w:ascii="Times New Roman" w:hAnsi="Times New Roman" w:cs="Times New Roman"/>
          <w:sz w:val="22"/>
          <w:szCs w:val="22"/>
        </w:rPr>
        <w:t xml:space="preserve"> 208 </w:t>
      </w:r>
      <w:r w:rsidRPr="00F2154F">
        <w:rPr>
          <w:rFonts w:ascii="Times New Roman" w:hAnsi="Times New Roman" w:cs="Times New Roman"/>
          <w:sz w:val="22"/>
          <w:szCs w:val="22"/>
        </w:rPr>
        <w:t xml:space="preserve">personnes, en augmentation de </w:t>
      </w:r>
      <w:r w:rsidR="005F0923">
        <w:rPr>
          <w:rFonts w:ascii="Times New Roman" w:hAnsi="Times New Roman" w:cs="Times New Roman"/>
          <w:sz w:val="22"/>
          <w:szCs w:val="22"/>
        </w:rPr>
        <w:t>57</w:t>
      </w:r>
      <w:r w:rsidR="00A51BC2">
        <w:rPr>
          <w:rFonts w:ascii="Times New Roman" w:hAnsi="Times New Roman" w:cs="Times New Roman"/>
          <w:sz w:val="22"/>
          <w:szCs w:val="22"/>
        </w:rPr>
        <w:t>,</w:t>
      </w:r>
      <w:r w:rsidR="005F0923">
        <w:rPr>
          <w:rFonts w:ascii="Times New Roman" w:hAnsi="Times New Roman" w:cs="Times New Roman"/>
          <w:sz w:val="22"/>
          <w:szCs w:val="22"/>
        </w:rPr>
        <w:t xml:space="preserve">9 </w:t>
      </w:r>
      <w:r w:rsidRPr="00F2154F">
        <w:rPr>
          <w:rFonts w:ascii="Times New Roman" w:hAnsi="Times New Roman" w:cs="Times New Roman"/>
          <w:sz w:val="22"/>
          <w:szCs w:val="22"/>
        </w:rPr>
        <w:t>% au cours des d</w:t>
      </w:r>
      <w:r w:rsidR="006D75C2" w:rsidRPr="00F2154F">
        <w:rPr>
          <w:rFonts w:ascii="Times New Roman" w:hAnsi="Times New Roman" w:cs="Times New Roman"/>
          <w:sz w:val="22"/>
          <w:szCs w:val="22"/>
        </w:rPr>
        <w:t>ix</w:t>
      </w:r>
      <w:r w:rsidRPr="00F2154F">
        <w:rPr>
          <w:rFonts w:ascii="Times New Roman" w:hAnsi="Times New Roman" w:cs="Times New Roman"/>
          <w:sz w:val="22"/>
          <w:szCs w:val="22"/>
        </w:rPr>
        <w:t xml:space="preserve"> dernières années. Les effectifs de personnes veuves et divorcées sont respectivement de </w:t>
      </w:r>
      <w:r w:rsidR="00A51BC2">
        <w:rPr>
          <w:rFonts w:ascii="Times New Roman" w:hAnsi="Times New Roman" w:cs="Times New Roman"/>
          <w:sz w:val="22"/>
          <w:szCs w:val="22"/>
        </w:rPr>
        <w:t>25</w:t>
      </w:r>
      <w:r w:rsidR="00702A7F" w:rsidRPr="00F2154F">
        <w:rPr>
          <w:rFonts w:ascii="Times New Roman" w:hAnsi="Times New Roman" w:cs="Times New Roman"/>
          <w:sz w:val="22"/>
          <w:szCs w:val="22"/>
        </w:rPr>
        <w:t> </w:t>
      </w:r>
      <w:r w:rsidR="001A37D1">
        <w:rPr>
          <w:rFonts w:ascii="Times New Roman" w:hAnsi="Times New Roman" w:cs="Times New Roman"/>
          <w:sz w:val="22"/>
          <w:szCs w:val="22"/>
        </w:rPr>
        <w:t>580</w:t>
      </w:r>
      <w:r w:rsidRPr="00F2154F">
        <w:rPr>
          <w:rFonts w:ascii="Times New Roman" w:hAnsi="Times New Roman" w:cs="Times New Roman"/>
          <w:sz w:val="22"/>
          <w:szCs w:val="22"/>
        </w:rPr>
        <w:t xml:space="preserve"> et </w:t>
      </w:r>
      <w:r w:rsidR="00A51BC2">
        <w:rPr>
          <w:rFonts w:ascii="Times New Roman" w:hAnsi="Times New Roman" w:cs="Times New Roman"/>
          <w:sz w:val="22"/>
          <w:szCs w:val="22"/>
        </w:rPr>
        <w:t>10</w:t>
      </w:r>
      <w:r w:rsidR="00702A7F" w:rsidRPr="00F2154F">
        <w:rPr>
          <w:rFonts w:ascii="Times New Roman" w:hAnsi="Times New Roman" w:cs="Times New Roman"/>
          <w:sz w:val="22"/>
          <w:szCs w:val="22"/>
        </w:rPr>
        <w:t> </w:t>
      </w:r>
      <w:r w:rsidR="001A37D1">
        <w:rPr>
          <w:rFonts w:ascii="Times New Roman" w:hAnsi="Times New Roman" w:cs="Times New Roman"/>
          <w:sz w:val="22"/>
          <w:szCs w:val="22"/>
        </w:rPr>
        <w:t>180</w:t>
      </w:r>
      <w:r w:rsidRPr="00F2154F">
        <w:rPr>
          <w:rFonts w:ascii="Times New Roman" w:hAnsi="Times New Roman" w:cs="Times New Roman"/>
          <w:sz w:val="22"/>
          <w:szCs w:val="22"/>
        </w:rPr>
        <w:t xml:space="preserve">, ce qui correspond à des pourcentages de </w:t>
      </w:r>
      <w:r w:rsidR="00CD512B" w:rsidRPr="00F2154F">
        <w:rPr>
          <w:rFonts w:ascii="Times New Roman" w:hAnsi="Times New Roman" w:cs="Times New Roman"/>
          <w:sz w:val="22"/>
          <w:szCs w:val="22"/>
        </w:rPr>
        <w:t>6</w:t>
      </w:r>
      <w:r w:rsidRPr="00F2154F">
        <w:rPr>
          <w:rFonts w:ascii="Times New Roman" w:hAnsi="Times New Roman" w:cs="Times New Roman"/>
          <w:sz w:val="22"/>
          <w:szCs w:val="22"/>
        </w:rPr>
        <w:t>,</w:t>
      </w:r>
      <w:r w:rsidR="00CD512B" w:rsidRPr="00F2154F">
        <w:rPr>
          <w:rFonts w:ascii="Times New Roman" w:hAnsi="Times New Roman" w:cs="Times New Roman"/>
          <w:sz w:val="22"/>
          <w:szCs w:val="22"/>
        </w:rPr>
        <w:t>5</w:t>
      </w:r>
      <w:r w:rsidRPr="00F2154F">
        <w:rPr>
          <w:rFonts w:ascii="Times New Roman" w:hAnsi="Times New Roman" w:cs="Times New Roman"/>
          <w:sz w:val="22"/>
          <w:szCs w:val="22"/>
        </w:rPr>
        <w:t xml:space="preserve">% et </w:t>
      </w:r>
      <w:r w:rsidR="00CD512B" w:rsidRPr="00F2154F">
        <w:rPr>
          <w:rFonts w:ascii="Times New Roman" w:hAnsi="Times New Roman" w:cs="Times New Roman"/>
          <w:sz w:val="22"/>
          <w:szCs w:val="22"/>
        </w:rPr>
        <w:t>2</w:t>
      </w:r>
      <w:r w:rsidRPr="00F2154F">
        <w:rPr>
          <w:rFonts w:ascii="Times New Roman" w:hAnsi="Times New Roman" w:cs="Times New Roman"/>
          <w:sz w:val="22"/>
          <w:szCs w:val="22"/>
        </w:rPr>
        <w:t>,</w:t>
      </w:r>
      <w:r w:rsidR="00A51BC2">
        <w:rPr>
          <w:rFonts w:ascii="Times New Roman" w:hAnsi="Times New Roman" w:cs="Times New Roman"/>
          <w:sz w:val="22"/>
          <w:szCs w:val="22"/>
        </w:rPr>
        <w:t>6</w:t>
      </w:r>
      <w:r w:rsidRPr="00F2154F">
        <w:rPr>
          <w:rFonts w:ascii="Times New Roman" w:hAnsi="Times New Roman" w:cs="Times New Roman"/>
          <w:sz w:val="22"/>
          <w:szCs w:val="22"/>
        </w:rPr>
        <w:t xml:space="preserve">% de la population totale de 15 ans et plus contre </w:t>
      </w:r>
      <w:r w:rsidR="00E06A04" w:rsidRPr="00F2154F">
        <w:rPr>
          <w:rFonts w:ascii="Times New Roman" w:hAnsi="Times New Roman" w:cs="Times New Roman"/>
          <w:sz w:val="22"/>
          <w:szCs w:val="22"/>
        </w:rPr>
        <w:t>6</w:t>
      </w:r>
      <w:r w:rsidRPr="00F2154F">
        <w:rPr>
          <w:rFonts w:ascii="Times New Roman" w:hAnsi="Times New Roman" w:cs="Times New Roman"/>
          <w:sz w:val="22"/>
          <w:szCs w:val="22"/>
        </w:rPr>
        <w:t>,</w:t>
      </w:r>
      <w:r w:rsidR="00A51BC2">
        <w:rPr>
          <w:rFonts w:ascii="Times New Roman" w:hAnsi="Times New Roman" w:cs="Times New Roman"/>
          <w:sz w:val="22"/>
          <w:szCs w:val="22"/>
        </w:rPr>
        <w:t>5</w:t>
      </w:r>
      <w:r w:rsidRPr="00F2154F">
        <w:rPr>
          <w:rFonts w:ascii="Times New Roman" w:hAnsi="Times New Roman" w:cs="Times New Roman"/>
          <w:sz w:val="22"/>
          <w:szCs w:val="22"/>
        </w:rPr>
        <w:t>% et 2,</w:t>
      </w:r>
      <w:r w:rsidR="00A51BC2">
        <w:rPr>
          <w:rFonts w:ascii="Times New Roman" w:hAnsi="Times New Roman" w:cs="Times New Roman"/>
          <w:sz w:val="22"/>
          <w:szCs w:val="22"/>
        </w:rPr>
        <w:t>2</w:t>
      </w:r>
      <w:r w:rsidRPr="00F2154F">
        <w:rPr>
          <w:rFonts w:ascii="Times New Roman" w:hAnsi="Times New Roman" w:cs="Times New Roman"/>
          <w:sz w:val="22"/>
          <w:szCs w:val="22"/>
        </w:rPr>
        <w:t>% respectivement</w:t>
      </w:r>
      <w:r w:rsidR="00E06A04" w:rsidRPr="00F2154F">
        <w:rPr>
          <w:rFonts w:ascii="Times New Roman" w:hAnsi="Times New Roman" w:cs="Times New Roman"/>
          <w:sz w:val="22"/>
          <w:szCs w:val="22"/>
        </w:rPr>
        <w:t xml:space="preserve"> en </w:t>
      </w:r>
      <w:r w:rsidR="00A51BC2">
        <w:rPr>
          <w:rFonts w:ascii="Times New Roman" w:hAnsi="Times New Roman" w:cs="Times New Roman"/>
          <w:sz w:val="22"/>
          <w:szCs w:val="22"/>
        </w:rPr>
        <w:t>2004</w:t>
      </w:r>
      <w:r w:rsidR="002E7842" w:rsidRPr="00F2154F">
        <w:rPr>
          <w:rFonts w:ascii="Times New Roman" w:hAnsi="Times New Roman" w:cs="Times New Roman"/>
          <w:sz w:val="22"/>
          <w:szCs w:val="22"/>
        </w:rPr>
        <w:t>.</w:t>
      </w:r>
    </w:p>
    <w:p w:rsidR="006029B0" w:rsidRPr="00F2154F" w:rsidRDefault="005F0923" w:rsidP="00061198">
      <w:pPr>
        <w:keepLines/>
        <w:spacing w:before="120" w:after="120"/>
        <w:ind w:firstLine="709"/>
        <w:jc w:val="both"/>
        <w:rPr>
          <w:rFonts w:ascii="Times New Roman" w:hAnsi="Times New Roman" w:cs="Times New Roman"/>
          <w:sz w:val="22"/>
          <w:szCs w:val="22"/>
        </w:rPr>
      </w:pPr>
      <w:r w:rsidRPr="00A80DE9">
        <w:rPr>
          <w:rFonts w:ascii="Times New Roman" w:hAnsi="Times New Roman" w:cs="Times New Roman"/>
          <w:sz w:val="22"/>
          <w:szCs w:val="22"/>
        </w:rPr>
        <w:t>La baisse</w:t>
      </w:r>
      <w:r w:rsidR="006029B0" w:rsidRPr="00A80DE9">
        <w:rPr>
          <w:rFonts w:ascii="Times New Roman" w:hAnsi="Times New Roman" w:cs="Times New Roman"/>
          <w:sz w:val="22"/>
          <w:szCs w:val="22"/>
        </w:rPr>
        <w:t xml:space="preserve"> constatée d</w:t>
      </w:r>
      <w:r w:rsidR="00440E0C" w:rsidRPr="00A80DE9">
        <w:rPr>
          <w:rFonts w:ascii="Times New Roman" w:hAnsi="Times New Roman" w:cs="Times New Roman"/>
          <w:sz w:val="22"/>
          <w:szCs w:val="22"/>
        </w:rPr>
        <w:t xml:space="preserve">u </w:t>
      </w:r>
      <w:r w:rsidR="006029B0" w:rsidRPr="00A80DE9">
        <w:rPr>
          <w:rFonts w:ascii="Times New Roman" w:hAnsi="Times New Roman" w:cs="Times New Roman"/>
          <w:sz w:val="22"/>
          <w:szCs w:val="22"/>
        </w:rPr>
        <w:t>pourcentage des célibataires</w:t>
      </w:r>
      <w:r w:rsidR="006029B0" w:rsidRPr="00F2154F">
        <w:rPr>
          <w:rFonts w:ascii="Times New Roman" w:hAnsi="Times New Roman" w:cs="Times New Roman"/>
          <w:sz w:val="22"/>
          <w:szCs w:val="22"/>
        </w:rPr>
        <w:t xml:space="preserve"> dans la population, est due principalement </w:t>
      </w:r>
      <w:r w:rsidR="00E06A04" w:rsidRPr="00F2154F">
        <w:rPr>
          <w:rFonts w:ascii="Times New Roman" w:hAnsi="Times New Roman" w:cs="Times New Roman"/>
          <w:sz w:val="22"/>
          <w:szCs w:val="22"/>
        </w:rPr>
        <w:t xml:space="preserve">à </w:t>
      </w:r>
      <w:r w:rsidR="006029B0" w:rsidRPr="00F2154F">
        <w:rPr>
          <w:rFonts w:ascii="Times New Roman" w:hAnsi="Times New Roman" w:cs="Times New Roman"/>
          <w:sz w:val="22"/>
          <w:szCs w:val="22"/>
        </w:rPr>
        <w:t xml:space="preserve">des raisons d'ordre économique et social. Ce phénomène est </w:t>
      </w:r>
      <w:r w:rsidR="002967E6" w:rsidRPr="00F2154F">
        <w:rPr>
          <w:rFonts w:ascii="Times New Roman" w:hAnsi="Times New Roman" w:cs="Times New Roman"/>
          <w:sz w:val="22"/>
          <w:szCs w:val="22"/>
        </w:rPr>
        <w:t>équitablement réparti entre les villes et les comp</w:t>
      </w:r>
      <w:r w:rsidR="00EF31D4" w:rsidRPr="00F2154F">
        <w:rPr>
          <w:rFonts w:ascii="Times New Roman" w:hAnsi="Times New Roman" w:cs="Times New Roman"/>
          <w:sz w:val="22"/>
          <w:szCs w:val="22"/>
        </w:rPr>
        <w:t>a</w:t>
      </w:r>
      <w:r w:rsidR="002967E6" w:rsidRPr="00F2154F">
        <w:rPr>
          <w:rFonts w:ascii="Times New Roman" w:hAnsi="Times New Roman" w:cs="Times New Roman"/>
          <w:sz w:val="22"/>
          <w:szCs w:val="22"/>
        </w:rPr>
        <w:t>gnes. L</w:t>
      </w:r>
      <w:r w:rsidR="006029B0" w:rsidRPr="00F2154F">
        <w:rPr>
          <w:rFonts w:ascii="Times New Roman" w:hAnsi="Times New Roman" w:cs="Times New Roman"/>
          <w:sz w:val="22"/>
          <w:szCs w:val="22"/>
        </w:rPr>
        <w:t xml:space="preserve">e pourcentage des célibataires </w:t>
      </w:r>
      <w:r w:rsidR="002967E6" w:rsidRPr="00F2154F">
        <w:rPr>
          <w:rFonts w:ascii="Times New Roman" w:hAnsi="Times New Roman" w:cs="Times New Roman"/>
          <w:sz w:val="22"/>
          <w:szCs w:val="22"/>
        </w:rPr>
        <w:t xml:space="preserve">dans les villes </w:t>
      </w:r>
      <w:r w:rsidR="006029B0" w:rsidRPr="00F2154F">
        <w:rPr>
          <w:rFonts w:ascii="Times New Roman" w:hAnsi="Times New Roman" w:cs="Times New Roman"/>
          <w:sz w:val="22"/>
          <w:szCs w:val="22"/>
        </w:rPr>
        <w:t xml:space="preserve">atteint </w:t>
      </w:r>
      <w:r w:rsidR="00FA04E5">
        <w:rPr>
          <w:rFonts w:ascii="Times New Roman" w:hAnsi="Times New Roman" w:cs="Times New Roman"/>
          <w:sz w:val="22"/>
          <w:szCs w:val="22"/>
        </w:rPr>
        <w:t>34</w:t>
      </w:r>
      <w:r w:rsidR="006029B0" w:rsidRPr="00F2154F">
        <w:rPr>
          <w:rFonts w:ascii="Times New Roman" w:hAnsi="Times New Roman" w:cs="Times New Roman"/>
          <w:sz w:val="22"/>
          <w:szCs w:val="22"/>
        </w:rPr>
        <w:t>,</w:t>
      </w:r>
      <w:r w:rsidR="002967E6" w:rsidRPr="00F2154F">
        <w:rPr>
          <w:rFonts w:ascii="Times New Roman" w:hAnsi="Times New Roman" w:cs="Times New Roman"/>
          <w:sz w:val="22"/>
          <w:szCs w:val="22"/>
        </w:rPr>
        <w:t>7</w:t>
      </w:r>
      <w:r w:rsidR="006029B0" w:rsidRPr="00F2154F">
        <w:rPr>
          <w:rFonts w:ascii="Times New Roman" w:hAnsi="Times New Roman" w:cs="Times New Roman"/>
          <w:sz w:val="22"/>
          <w:szCs w:val="22"/>
        </w:rPr>
        <w:t xml:space="preserve">% contre </w:t>
      </w:r>
      <w:r w:rsidR="00FA04E5">
        <w:rPr>
          <w:rFonts w:ascii="Times New Roman" w:hAnsi="Times New Roman" w:cs="Times New Roman"/>
          <w:sz w:val="22"/>
          <w:szCs w:val="22"/>
        </w:rPr>
        <w:t>31</w:t>
      </w:r>
      <w:r w:rsidR="002967E6" w:rsidRPr="00F2154F">
        <w:rPr>
          <w:rFonts w:ascii="Times New Roman" w:hAnsi="Times New Roman" w:cs="Times New Roman"/>
          <w:sz w:val="22"/>
          <w:szCs w:val="22"/>
        </w:rPr>
        <w:t>,</w:t>
      </w:r>
      <w:r>
        <w:rPr>
          <w:rFonts w:ascii="Times New Roman" w:hAnsi="Times New Roman" w:cs="Times New Roman"/>
          <w:sz w:val="22"/>
          <w:szCs w:val="22"/>
        </w:rPr>
        <w:t>1</w:t>
      </w:r>
      <w:r w:rsidR="006029B0" w:rsidRPr="00F2154F">
        <w:rPr>
          <w:rFonts w:ascii="Times New Roman" w:hAnsi="Times New Roman" w:cs="Times New Roman"/>
          <w:sz w:val="22"/>
          <w:szCs w:val="22"/>
        </w:rPr>
        <w:t xml:space="preserve">% en milieu rural. </w:t>
      </w:r>
      <w:r w:rsidR="002967E6" w:rsidRPr="00F2154F">
        <w:rPr>
          <w:rFonts w:ascii="Times New Roman" w:hAnsi="Times New Roman" w:cs="Times New Roman"/>
          <w:sz w:val="22"/>
          <w:szCs w:val="22"/>
        </w:rPr>
        <w:t xml:space="preserve">En </w:t>
      </w:r>
      <w:r w:rsidR="008A68CE">
        <w:rPr>
          <w:rFonts w:ascii="Times New Roman" w:hAnsi="Times New Roman" w:cs="Times New Roman"/>
          <w:sz w:val="22"/>
          <w:szCs w:val="22"/>
        </w:rPr>
        <w:t>2004</w:t>
      </w:r>
      <w:r w:rsidR="002967E6" w:rsidRPr="00F2154F">
        <w:rPr>
          <w:rFonts w:ascii="Times New Roman" w:hAnsi="Times New Roman" w:cs="Times New Roman"/>
          <w:sz w:val="22"/>
          <w:szCs w:val="22"/>
        </w:rPr>
        <w:t>, c</w:t>
      </w:r>
      <w:r w:rsidR="006029B0" w:rsidRPr="00F2154F">
        <w:rPr>
          <w:rFonts w:ascii="Times New Roman" w:hAnsi="Times New Roman" w:cs="Times New Roman"/>
          <w:sz w:val="22"/>
          <w:szCs w:val="22"/>
        </w:rPr>
        <w:t xml:space="preserve">es pourcentages étaient de </w:t>
      </w:r>
      <w:r w:rsidR="008A68CE">
        <w:rPr>
          <w:rFonts w:ascii="Times New Roman" w:hAnsi="Times New Roman" w:cs="Times New Roman"/>
          <w:sz w:val="22"/>
          <w:szCs w:val="22"/>
        </w:rPr>
        <w:t>39</w:t>
      </w:r>
      <w:r w:rsidR="00806246" w:rsidRPr="00F2154F">
        <w:rPr>
          <w:rFonts w:ascii="Times New Roman" w:hAnsi="Times New Roman" w:cs="Times New Roman"/>
          <w:sz w:val="22"/>
          <w:szCs w:val="22"/>
        </w:rPr>
        <w:t>,</w:t>
      </w:r>
      <w:r w:rsidR="008A68CE">
        <w:rPr>
          <w:rFonts w:ascii="Times New Roman" w:hAnsi="Times New Roman" w:cs="Times New Roman"/>
          <w:sz w:val="22"/>
          <w:szCs w:val="22"/>
        </w:rPr>
        <w:t>7</w:t>
      </w:r>
      <w:r w:rsidR="006029B0" w:rsidRPr="00F2154F">
        <w:rPr>
          <w:rFonts w:ascii="Times New Roman" w:hAnsi="Times New Roman" w:cs="Times New Roman"/>
          <w:sz w:val="22"/>
          <w:szCs w:val="22"/>
        </w:rPr>
        <w:t xml:space="preserve">% et </w:t>
      </w:r>
      <w:r w:rsidR="00806246" w:rsidRPr="00F2154F">
        <w:rPr>
          <w:rFonts w:ascii="Times New Roman" w:hAnsi="Times New Roman" w:cs="Times New Roman"/>
          <w:sz w:val="22"/>
          <w:szCs w:val="22"/>
        </w:rPr>
        <w:t>37</w:t>
      </w:r>
      <w:r w:rsidR="008A68CE">
        <w:rPr>
          <w:rFonts w:ascii="Times New Roman" w:hAnsi="Times New Roman" w:cs="Times New Roman"/>
          <w:sz w:val="22"/>
          <w:szCs w:val="22"/>
        </w:rPr>
        <w:t>,5</w:t>
      </w:r>
      <w:r w:rsidR="006029B0" w:rsidRPr="00F2154F">
        <w:rPr>
          <w:rFonts w:ascii="Times New Roman" w:hAnsi="Times New Roman" w:cs="Times New Roman"/>
          <w:sz w:val="22"/>
          <w:szCs w:val="22"/>
        </w:rPr>
        <w:t>% respectivement pour les 2 milieux de résidence.</w:t>
      </w:r>
      <w:r w:rsidR="006664E8" w:rsidRPr="00F2154F">
        <w:rPr>
          <w:rFonts w:ascii="Times New Roman" w:hAnsi="Times New Roman" w:cs="Times New Roman"/>
          <w:sz w:val="22"/>
          <w:szCs w:val="22"/>
        </w:rPr>
        <w:t xml:space="preserve"> Ainsi, et contrairement à ce qui est observé ailleurs</w:t>
      </w:r>
      <w:r w:rsidR="007F33E7">
        <w:rPr>
          <w:rFonts w:ascii="Times New Roman" w:hAnsi="Times New Roman" w:cs="Times New Roman"/>
          <w:sz w:val="22"/>
          <w:szCs w:val="22"/>
        </w:rPr>
        <w:t>.</w:t>
      </w:r>
    </w:p>
    <w:p w:rsidR="006029B0" w:rsidRPr="00F2154F" w:rsidRDefault="006029B0" w:rsidP="0013321B">
      <w:pPr>
        <w:pStyle w:val="Lgende"/>
        <w:keepNext/>
        <w:ind w:left="1134" w:right="1134"/>
        <w:jc w:val="center"/>
        <w:rPr>
          <w:rFonts w:ascii="Times New Roman" w:hAnsi="Times New Roman" w:cs="Times New Roman"/>
          <w:b w:val="0"/>
          <w:bCs w:val="0"/>
          <w:color w:val="0000FF"/>
          <w:sz w:val="22"/>
          <w:szCs w:val="21"/>
        </w:rPr>
      </w:pPr>
      <w:bookmarkStart w:id="52" w:name="_Toc514413985"/>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6</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Répartition proportionnelle de la population </w:t>
      </w:r>
      <w:r w:rsidR="00287183" w:rsidRPr="00F2154F">
        <w:rPr>
          <w:rFonts w:ascii="Times New Roman" w:hAnsi="Times New Roman" w:cs="Times New Roman"/>
          <w:b w:val="0"/>
          <w:bCs w:val="0"/>
          <w:color w:val="0000FF"/>
          <w:sz w:val="22"/>
          <w:szCs w:val="21"/>
        </w:rPr>
        <w:t xml:space="preserve">de Khémisset </w:t>
      </w:r>
      <w:r w:rsidRPr="00F2154F">
        <w:rPr>
          <w:rFonts w:ascii="Times New Roman" w:hAnsi="Times New Roman" w:cs="Times New Roman"/>
          <w:b w:val="0"/>
          <w:bCs w:val="0"/>
          <w:color w:val="0000FF"/>
          <w:sz w:val="22"/>
          <w:szCs w:val="21"/>
        </w:rPr>
        <w:t>par sexe, âge et état matrimonial</w:t>
      </w:r>
      <w:r w:rsidR="006B24F3" w:rsidRPr="00F2154F">
        <w:rPr>
          <w:rFonts w:ascii="Times New Roman" w:hAnsi="Times New Roman" w:cs="Times New Roman"/>
          <w:b w:val="0"/>
          <w:bCs w:val="0"/>
          <w:color w:val="0000FF"/>
          <w:sz w:val="22"/>
          <w:szCs w:val="21"/>
        </w:rPr>
        <w:t xml:space="preserve">, </w:t>
      </w:r>
      <w:r w:rsidR="0013321B">
        <w:rPr>
          <w:rFonts w:ascii="Times New Roman" w:hAnsi="Times New Roman" w:cs="Times New Roman"/>
          <w:b w:val="0"/>
          <w:bCs w:val="0"/>
          <w:color w:val="0000FF"/>
          <w:sz w:val="22"/>
          <w:szCs w:val="21"/>
        </w:rPr>
        <w:t>2014</w:t>
      </w:r>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6"/>
        <w:gridCol w:w="976"/>
        <w:gridCol w:w="1096"/>
        <w:gridCol w:w="736"/>
        <w:gridCol w:w="886"/>
        <w:gridCol w:w="666"/>
        <w:gridCol w:w="801"/>
      </w:tblGrid>
      <w:tr w:rsidR="007D0D94" w:rsidRPr="004E37CE" w:rsidTr="004E37CE">
        <w:trPr>
          <w:jc w:val="center"/>
        </w:trPr>
        <w:tc>
          <w:tcPr>
            <w:tcW w:w="896" w:type="dxa"/>
            <w:vMerge w:val="restart"/>
            <w:tcBorders>
              <w:top w:val="single" w:sz="4" w:space="0" w:color="0000FF"/>
              <w:left w:val="single" w:sz="4" w:space="0" w:color="0000FF"/>
              <w:bottom w:val="single" w:sz="4" w:space="0" w:color="0000FF"/>
              <w:right w:val="single" w:sz="4" w:space="0" w:color="0000FF"/>
            </w:tcBorders>
          </w:tcPr>
          <w:p w:rsidR="007D0D94" w:rsidRPr="004E37CE" w:rsidRDefault="007D0D94" w:rsidP="002164C9">
            <w:pPr>
              <w:rPr>
                <w:rFonts w:ascii="Times New Roman" w:hAnsi="Times New Roman" w:cs="Times New Roman"/>
                <w:sz w:val="18"/>
                <w:szCs w:val="18"/>
              </w:rPr>
            </w:pPr>
            <w:r w:rsidRPr="004E37CE">
              <w:rPr>
                <w:rFonts w:ascii="Times New Roman" w:hAnsi="Times New Roman" w:cs="Times New Roman"/>
                <w:sz w:val="18"/>
                <w:szCs w:val="18"/>
              </w:rPr>
              <w:t xml:space="preserve">Groupe </w:t>
            </w:r>
            <w:r w:rsidR="00750BAC" w:rsidRPr="004E37CE">
              <w:rPr>
                <w:rFonts w:ascii="Times New Roman" w:hAnsi="Times New Roman" w:cs="Times New Roman"/>
                <w:sz w:val="18"/>
                <w:szCs w:val="18"/>
              </w:rPr>
              <w:br/>
            </w:r>
            <w:r w:rsidRPr="004E37CE">
              <w:rPr>
                <w:rFonts w:ascii="Times New Roman" w:hAnsi="Times New Roman" w:cs="Times New Roman"/>
                <w:sz w:val="18"/>
                <w:szCs w:val="18"/>
              </w:rPr>
              <w:t>d'ages</w:t>
            </w:r>
          </w:p>
        </w:tc>
        <w:tc>
          <w:tcPr>
            <w:tcW w:w="976" w:type="dxa"/>
            <w:vMerge w:val="restart"/>
            <w:tcBorders>
              <w:top w:val="single" w:sz="4" w:space="0" w:color="0000FF"/>
              <w:left w:val="single" w:sz="4" w:space="0" w:color="0000FF"/>
              <w:bottom w:val="single" w:sz="4" w:space="0" w:color="0000FF"/>
              <w:right w:val="single" w:sz="4" w:space="0" w:color="0000FF"/>
            </w:tcBorders>
            <w:vAlign w:val="center"/>
          </w:tcPr>
          <w:p w:rsidR="007D0D94" w:rsidRPr="004E37CE" w:rsidRDefault="007D0D94" w:rsidP="004E37CE">
            <w:pPr>
              <w:jc w:val="center"/>
              <w:rPr>
                <w:rFonts w:ascii="Times New Roman" w:hAnsi="Times New Roman" w:cs="Times New Roman"/>
                <w:sz w:val="18"/>
                <w:szCs w:val="18"/>
              </w:rPr>
            </w:pPr>
            <w:r w:rsidRPr="004E37CE">
              <w:rPr>
                <w:rFonts w:ascii="Times New Roman" w:hAnsi="Times New Roman" w:cs="Times New Roman"/>
                <w:sz w:val="18"/>
                <w:szCs w:val="18"/>
              </w:rPr>
              <w:t>Sexe</w:t>
            </w:r>
          </w:p>
        </w:tc>
        <w:tc>
          <w:tcPr>
            <w:tcW w:w="4185" w:type="dxa"/>
            <w:gridSpan w:val="5"/>
            <w:tcBorders>
              <w:top w:val="single" w:sz="4" w:space="0" w:color="0000FF"/>
              <w:left w:val="single" w:sz="4" w:space="0" w:color="0000FF"/>
              <w:bottom w:val="single" w:sz="4" w:space="0" w:color="0000FF"/>
              <w:right w:val="single" w:sz="4" w:space="0" w:color="0000FF"/>
            </w:tcBorders>
          </w:tcPr>
          <w:p w:rsidR="007D0D94" w:rsidRPr="004E37CE" w:rsidRDefault="007D0D94" w:rsidP="004E37CE">
            <w:pPr>
              <w:jc w:val="center"/>
              <w:rPr>
                <w:rFonts w:ascii="Times New Roman" w:hAnsi="Times New Roman" w:cs="Times New Roman"/>
                <w:b/>
                <w:bCs/>
                <w:sz w:val="18"/>
                <w:szCs w:val="18"/>
              </w:rPr>
            </w:pPr>
            <w:r w:rsidRPr="004E37CE">
              <w:rPr>
                <w:rFonts w:ascii="Times New Roman" w:hAnsi="Times New Roman" w:cs="Times New Roman"/>
                <w:b/>
                <w:bCs/>
                <w:sz w:val="18"/>
                <w:szCs w:val="18"/>
              </w:rPr>
              <w:t>Etat matrimonial</w:t>
            </w:r>
          </w:p>
        </w:tc>
      </w:tr>
      <w:tr w:rsidR="007D0D94" w:rsidRPr="004E37CE" w:rsidTr="004E37CE">
        <w:trPr>
          <w:jc w:val="center"/>
        </w:trPr>
        <w:tc>
          <w:tcPr>
            <w:tcW w:w="896" w:type="dxa"/>
            <w:vMerge/>
            <w:tcBorders>
              <w:top w:val="single" w:sz="4" w:space="0" w:color="0000FF"/>
              <w:left w:val="single" w:sz="4" w:space="0" w:color="0000FF"/>
              <w:bottom w:val="single" w:sz="4" w:space="0" w:color="0000FF"/>
              <w:right w:val="single" w:sz="4" w:space="0" w:color="0000FF"/>
            </w:tcBorders>
          </w:tcPr>
          <w:p w:rsidR="007D0D94" w:rsidRPr="004E37CE" w:rsidRDefault="007D0D94" w:rsidP="002164C9">
            <w:pPr>
              <w:rPr>
                <w:rFonts w:ascii="Times New Roman" w:hAnsi="Times New Roman" w:cs="Times New Roman"/>
                <w:sz w:val="18"/>
                <w:szCs w:val="18"/>
              </w:rPr>
            </w:pPr>
          </w:p>
        </w:tc>
        <w:tc>
          <w:tcPr>
            <w:tcW w:w="976" w:type="dxa"/>
            <w:vMerge/>
            <w:tcBorders>
              <w:top w:val="single" w:sz="4" w:space="0" w:color="0000FF"/>
              <w:left w:val="single" w:sz="4" w:space="0" w:color="0000FF"/>
              <w:bottom w:val="single" w:sz="4" w:space="0" w:color="0000FF"/>
              <w:right w:val="single" w:sz="4" w:space="0" w:color="0000FF"/>
            </w:tcBorders>
          </w:tcPr>
          <w:p w:rsidR="007D0D94" w:rsidRPr="004E37CE" w:rsidRDefault="007D0D94" w:rsidP="004E37CE">
            <w:pPr>
              <w:jc w:val="center"/>
              <w:rPr>
                <w:rFonts w:ascii="Times New Roman" w:hAnsi="Times New Roman" w:cs="Times New Roman"/>
                <w:sz w:val="18"/>
                <w:szCs w:val="18"/>
              </w:rPr>
            </w:pPr>
          </w:p>
        </w:tc>
        <w:tc>
          <w:tcPr>
            <w:tcW w:w="1096" w:type="dxa"/>
            <w:tcBorders>
              <w:top w:val="single" w:sz="4" w:space="0" w:color="0000FF"/>
              <w:left w:val="single" w:sz="4" w:space="0" w:color="0000FF"/>
              <w:bottom w:val="single" w:sz="4" w:space="0" w:color="0000FF"/>
              <w:right w:val="single" w:sz="4" w:space="0" w:color="0000FF"/>
            </w:tcBorders>
          </w:tcPr>
          <w:p w:rsidR="007D0D94" w:rsidRPr="004E37CE" w:rsidRDefault="007D0D94" w:rsidP="002164C9">
            <w:pPr>
              <w:rPr>
                <w:rFonts w:ascii="Times New Roman" w:hAnsi="Times New Roman" w:cs="Times New Roman"/>
                <w:sz w:val="18"/>
                <w:szCs w:val="18"/>
              </w:rPr>
            </w:pPr>
            <w:r w:rsidRPr="004E37CE">
              <w:rPr>
                <w:rFonts w:ascii="Times New Roman" w:hAnsi="Times New Roman" w:cs="Times New Roman"/>
                <w:sz w:val="18"/>
                <w:szCs w:val="18"/>
              </w:rPr>
              <w:t>Célibataire</w:t>
            </w:r>
          </w:p>
        </w:tc>
        <w:tc>
          <w:tcPr>
            <w:tcW w:w="736" w:type="dxa"/>
            <w:tcBorders>
              <w:top w:val="single" w:sz="4" w:space="0" w:color="0000FF"/>
              <w:left w:val="single" w:sz="4" w:space="0" w:color="0000FF"/>
              <w:bottom w:val="single" w:sz="4" w:space="0" w:color="0000FF"/>
              <w:right w:val="single" w:sz="4" w:space="0" w:color="0000FF"/>
            </w:tcBorders>
          </w:tcPr>
          <w:p w:rsidR="007D0D94" w:rsidRPr="004E37CE" w:rsidRDefault="007D0D94" w:rsidP="002164C9">
            <w:pPr>
              <w:rPr>
                <w:rFonts w:ascii="Times New Roman" w:hAnsi="Times New Roman" w:cs="Times New Roman"/>
                <w:sz w:val="18"/>
                <w:szCs w:val="18"/>
              </w:rPr>
            </w:pPr>
            <w:r w:rsidRPr="004E37CE">
              <w:rPr>
                <w:rFonts w:ascii="Times New Roman" w:hAnsi="Times New Roman" w:cs="Times New Roman"/>
                <w:sz w:val="18"/>
                <w:szCs w:val="18"/>
              </w:rPr>
              <w:t>Marié</w:t>
            </w:r>
          </w:p>
        </w:tc>
        <w:tc>
          <w:tcPr>
            <w:tcW w:w="886" w:type="dxa"/>
            <w:tcBorders>
              <w:top w:val="single" w:sz="4" w:space="0" w:color="0000FF"/>
              <w:left w:val="single" w:sz="4" w:space="0" w:color="0000FF"/>
              <w:bottom w:val="single" w:sz="4" w:space="0" w:color="0000FF"/>
              <w:right w:val="single" w:sz="4" w:space="0" w:color="0000FF"/>
            </w:tcBorders>
          </w:tcPr>
          <w:p w:rsidR="007D0D94" w:rsidRPr="004E37CE" w:rsidRDefault="007D0D94" w:rsidP="002164C9">
            <w:pPr>
              <w:rPr>
                <w:rFonts w:ascii="Times New Roman" w:hAnsi="Times New Roman" w:cs="Times New Roman"/>
                <w:sz w:val="18"/>
                <w:szCs w:val="18"/>
              </w:rPr>
            </w:pPr>
            <w:r w:rsidRPr="004E37CE">
              <w:rPr>
                <w:rFonts w:ascii="Times New Roman" w:hAnsi="Times New Roman" w:cs="Times New Roman"/>
                <w:sz w:val="18"/>
                <w:szCs w:val="18"/>
              </w:rPr>
              <w:t>Divorcé</w:t>
            </w:r>
          </w:p>
        </w:tc>
        <w:tc>
          <w:tcPr>
            <w:tcW w:w="666" w:type="dxa"/>
            <w:tcBorders>
              <w:top w:val="single" w:sz="4" w:space="0" w:color="0000FF"/>
              <w:left w:val="single" w:sz="4" w:space="0" w:color="0000FF"/>
              <w:bottom w:val="single" w:sz="4" w:space="0" w:color="0000FF"/>
              <w:right w:val="single" w:sz="4" w:space="0" w:color="0000FF"/>
            </w:tcBorders>
          </w:tcPr>
          <w:p w:rsidR="007D0D94" w:rsidRPr="004E37CE" w:rsidRDefault="007D0D94" w:rsidP="002164C9">
            <w:pPr>
              <w:rPr>
                <w:rFonts w:ascii="Times New Roman" w:hAnsi="Times New Roman" w:cs="Times New Roman"/>
                <w:sz w:val="18"/>
                <w:szCs w:val="18"/>
              </w:rPr>
            </w:pPr>
            <w:r w:rsidRPr="004E37CE">
              <w:rPr>
                <w:rFonts w:ascii="Times New Roman" w:hAnsi="Times New Roman" w:cs="Times New Roman"/>
                <w:sz w:val="18"/>
                <w:szCs w:val="18"/>
              </w:rPr>
              <w:t>Veuf</w:t>
            </w:r>
          </w:p>
        </w:tc>
        <w:tc>
          <w:tcPr>
            <w:tcW w:w="801" w:type="dxa"/>
            <w:tcBorders>
              <w:top w:val="single" w:sz="4" w:space="0" w:color="0000FF"/>
              <w:left w:val="single" w:sz="4" w:space="0" w:color="0000FF"/>
              <w:bottom w:val="single" w:sz="4" w:space="0" w:color="0000FF"/>
              <w:right w:val="single" w:sz="4" w:space="0" w:color="0000FF"/>
            </w:tcBorders>
          </w:tcPr>
          <w:p w:rsidR="007D0D94" w:rsidRPr="004E37CE" w:rsidRDefault="007D0D94" w:rsidP="002164C9">
            <w:pPr>
              <w:rPr>
                <w:rFonts w:ascii="Times New Roman" w:hAnsi="Times New Roman" w:cs="Times New Roman"/>
                <w:sz w:val="18"/>
                <w:szCs w:val="18"/>
              </w:rPr>
            </w:pPr>
            <w:r w:rsidRPr="004E37CE">
              <w:rPr>
                <w:rFonts w:ascii="Times New Roman" w:hAnsi="Times New Roman" w:cs="Times New Roman"/>
                <w:sz w:val="18"/>
                <w:szCs w:val="18"/>
              </w:rPr>
              <w:t>Total</w:t>
            </w:r>
          </w:p>
        </w:tc>
      </w:tr>
      <w:tr w:rsidR="00515937" w:rsidRPr="004E37CE" w:rsidTr="000C76B7">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515937" w:rsidRPr="004E37CE" w:rsidRDefault="00515937" w:rsidP="005E0BF3">
            <w:pPr>
              <w:rPr>
                <w:rFonts w:ascii="Times New Roman" w:hAnsi="Times New Roman" w:cs="Times New Roman"/>
                <w:sz w:val="18"/>
                <w:szCs w:val="18"/>
              </w:rPr>
            </w:pPr>
            <w:r w:rsidRPr="004E37CE">
              <w:rPr>
                <w:rFonts w:ascii="Times New Roman" w:hAnsi="Times New Roman" w:cs="Times New Roman"/>
                <w:sz w:val="18"/>
                <w:szCs w:val="18"/>
              </w:rPr>
              <w:t>15-19</w:t>
            </w:r>
          </w:p>
        </w:tc>
        <w:tc>
          <w:tcPr>
            <w:tcW w:w="976" w:type="dxa"/>
            <w:tcBorders>
              <w:top w:val="single" w:sz="4" w:space="0" w:color="0000FF"/>
              <w:left w:val="single" w:sz="4" w:space="0" w:color="0000FF"/>
              <w:bottom w:val="single" w:sz="4" w:space="0" w:color="0000FF"/>
              <w:right w:val="single" w:sz="4" w:space="0" w:color="0000FF"/>
            </w:tcBorders>
          </w:tcPr>
          <w:p w:rsidR="00515937" w:rsidRPr="004E37CE" w:rsidRDefault="00061198" w:rsidP="007D0D94">
            <w:pPr>
              <w:rPr>
                <w:rFonts w:ascii="Times New Roman" w:hAnsi="Times New Roman" w:cs="Times New Roman"/>
                <w:sz w:val="18"/>
                <w:szCs w:val="18"/>
              </w:rPr>
            </w:pPr>
            <w:r w:rsidRPr="004E37CE">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86,9</w:t>
            </w:r>
          </w:p>
        </w:tc>
        <w:tc>
          <w:tcPr>
            <w:tcW w:w="73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12,6</w:t>
            </w:r>
          </w:p>
        </w:tc>
        <w:tc>
          <w:tcPr>
            <w:tcW w:w="88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0,4</w:t>
            </w:r>
          </w:p>
        </w:tc>
        <w:tc>
          <w:tcPr>
            <w:tcW w:w="66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0,1</w:t>
            </w:r>
          </w:p>
        </w:tc>
        <w:tc>
          <w:tcPr>
            <w:tcW w:w="801" w:type="dxa"/>
            <w:tcBorders>
              <w:top w:val="single" w:sz="4" w:space="0" w:color="0000FF"/>
              <w:left w:val="single" w:sz="4" w:space="0" w:color="0000FF"/>
              <w:bottom w:val="single" w:sz="4" w:space="0" w:color="0000FF"/>
              <w:right w:val="single" w:sz="4" w:space="0" w:color="0000FF"/>
            </w:tcBorders>
          </w:tcPr>
          <w:p w:rsidR="00515937" w:rsidRPr="004E37CE" w:rsidRDefault="00515937"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515937"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515937" w:rsidRPr="004E37CE" w:rsidRDefault="00515937"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515937" w:rsidRPr="004E37CE" w:rsidRDefault="00061198" w:rsidP="007D0D94">
            <w:pPr>
              <w:rPr>
                <w:rFonts w:ascii="Times New Roman" w:hAnsi="Times New Roman" w:cs="Times New Roman"/>
                <w:sz w:val="18"/>
                <w:szCs w:val="18"/>
              </w:rPr>
            </w:pPr>
            <w:r w:rsidRPr="004E37CE">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99,6</w:t>
            </w:r>
          </w:p>
        </w:tc>
        <w:tc>
          <w:tcPr>
            <w:tcW w:w="73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0,4</w:t>
            </w:r>
          </w:p>
        </w:tc>
        <w:tc>
          <w:tcPr>
            <w:tcW w:w="88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0,0</w:t>
            </w:r>
          </w:p>
        </w:tc>
        <w:tc>
          <w:tcPr>
            <w:tcW w:w="66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0,0</w:t>
            </w:r>
          </w:p>
        </w:tc>
        <w:tc>
          <w:tcPr>
            <w:tcW w:w="801" w:type="dxa"/>
            <w:tcBorders>
              <w:top w:val="single" w:sz="4" w:space="0" w:color="0000FF"/>
              <w:left w:val="single" w:sz="4" w:space="0" w:color="0000FF"/>
              <w:bottom w:val="single" w:sz="4" w:space="0" w:color="0000FF"/>
              <w:right w:val="single" w:sz="4" w:space="0" w:color="0000FF"/>
            </w:tcBorders>
          </w:tcPr>
          <w:p w:rsidR="00515937" w:rsidRPr="004E37CE" w:rsidRDefault="00515937"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515937"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515937" w:rsidRPr="004E37CE" w:rsidRDefault="00515937"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515937" w:rsidRPr="004E37CE" w:rsidRDefault="00515937" w:rsidP="007D0D94">
            <w:pPr>
              <w:rPr>
                <w:rFonts w:ascii="Times New Roman" w:hAnsi="Times New Roman" w:cs="Times New Roman"/>
                <w:sz w:val="18"/>
                <w:szCs w:val="18"/>
              </w:rPr>
            </w:pPr>
            <w:r w:rsidRPr="004E37CE">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93,4</w:t>
            </w:r>
          </w:p>
        </w:tc>
        <w:tc>
          <w:tcPr>
            <w:tcW w:w="73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6,4</w:t>
            </w:r>
          </w:p>
        </w:tc>
        <w:tc>
          <w:tcPr>
            <w:tcW w:w="88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0,2</w:t>
            </w:r>
          </w:p>
        </w:tc>
        <w:tc>
          <w:tcPr>
            <w:tcW w:w="666" w:type="dxa"/>
            <w:tcBorders>
              <w:top w:val="single" w:sz="4" w:space="0" w:color="0000FF"/>
              <w:left w:val="single" w:sz="4" w:space="0" w:color="0000FF"/>
              <w:bottom w:val="single" w:sz="4" w:space="0" w:color="0000FF"/>
              <w:right w:val="single" w:sz="4" w:space="0" w:color="0000FF"/>
            </w:tcBorders>
            <w:vAlign w:val="bottom"/>
          </w:tcPr>
          <w:p w:rsidR="00515937" w:rsidRDefault="00515937">
            <w:pPr>
              <w:jc w:val="right"/>
            </w:pPr>
            <w:r>
              <w:t>0,0</w:t>
            </w:r>
          </w:p>
        </w:tc>
        <w:tc>
          <w:tcPr>
            <w:tcW w:w="801" w:type="dxa"/>
            <w:tcBorders>
              <w:top w:val="single" w:sz="4" w:space="0" w:color="0000FF"/>
              <w:left w:val="single" w:sz="4" w:space="0" w:color="0000FF"/>
              <w:bottom w:val="single" w:sz="4" w:space="0" w:color="0000FF"/>
              <w:right w:val="single" w:sz="4" w:space="0" w:color="0000FF"/>
            </w:tcBorders>
          </w:tcPr>
          <w:p w:rsidR="00515937" w:rsidRPr="004E37CE" w:rsidRDefault="00515937"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r w:rsidRPr="004E37CE">
              <w:rPr>
                <w:rFonts w:ascii="Times New Roman" w:hAnsi="Times New Roman" w:cs="Times New Roman"/>
                <w:sz w:val="18"/>
                <w:szCs w:val="18"/>
              </w:rPr>
              <w:t>20-24</w:t>
            </w: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50,0</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47,7</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2,0</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0,2</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93,6</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6,2</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0,2</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0,0</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71,2</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27,6</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1,1</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0,1</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r w:rsidRPr="004E37CE">
              <w:rPr>
                <w:rFonts w:ascii="Times New Roman" w:hAnsi="Times New Roman" w:cs="Times New Roman"/>
                <w:sz w:val="18"/>
                <w:szCs w:val="18"/>
              </w:rPr>
              <w:t>25-29</w:t>
            </w: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28,4</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67,6</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3,4</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0,5</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69,5</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29,8</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0,7</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0,1</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48,1</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49,5</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2,1</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0,3</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r w:rsidRPr="004E37CE">
              <w:rPr>
                <w:rFonts w:ascii="Times New Roman" w:hAnsi="Times New Roman" w:cs="Times New Roman"/>
                <w:sz w:val="18"/>
                <w:szCs w:val="18"/>
              </w:rPr>
              <w:t>30-34</w:t>
            </w: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19,8</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74,7</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4,4</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1,1</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41,3</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57,3</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1,3</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0,1</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29,8</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66,6</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3,0</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0,6</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r w:rsidRPr="004E37CE">
              <w:rPr>
                <w:rFonts w:ascii="Times New Roman" w:hAnsi="Times New Roman" w:cs="Times New Roman"/>
                <w:sz w:val="18"/>
                <w:szCs w:val="18"/>
              </w:rPr>
              <w:t>35-39</w:t>
            </w: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16,3</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76,8</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4,9</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2,1</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24,5</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73,7</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1,6</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0,3</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20,1</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75,3</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3,4</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1,2</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r w:rsidRPr="004E37CE">
              <w:rPr>
                <w:rFonts w:ascii="Times New Roman" w:hAnsi="Times New Roman" w:cs="Times New Roman"/>
                <w:sz w:val="18"/>
                <w:szCs w:val="18"/>
              </w:rPr>
              <w:t>40-44</w:t>
            </w: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12,8</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77,3</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5,6</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4,3</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15,2</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82,5</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2,1</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0,2</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13,9</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79,7</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3,9</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2,4</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val="restart"/>
            <w:tcBorders>
              <w:top w:val="single" w:sz="4" w:space="0" w:color="0000FF"/>
              <w:left w:val="single" w:sz="4" w:space="0" w:color="0000FF"/>
              <w:bottom w:val="single" w:sz="4" w:space="0" w:color="0000FF"/>
              <w:right w:val="single" w:sz="4" w:space="0" w:color="0000FF"/>
            </w:tcBorders>
            <w:vAlign w:val="center"/>
          </w:tcPr>
          <w:p w:rsidR="00061198" w:rsidRPr="004E37CE" w:rsidRDefault="00061198" w:rsidP="005E0BF3">
            <w:pPr>
              <w:rPr>
                <w:rFonts w:ascii="Times New Roman" w:hAnsi="Times New Roman" w:cs="Times New Roman"/>
                <w:sz w:val="18"/>
                <w:szCs w:val="18"/>
              </w:rPr>
            </w:pPr>
            <w:r w:rsidRPr="004E37CE">
              <w:rPr>
                <w:rFonts w:ascii="Times New Roman" w:hAnsi="Times New Roman" w:cs="Times New Roman"/>
                <w:sz w:val="18"/>
                <w:szCs w:val="18"/>
              </w:rPr>
              <w:t>45-49</w:t>
            </w: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Féminin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9,8</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76,4</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6,1</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7,7</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Masculin</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10,1</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87,0</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2,4</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0,4</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r w:rsidR="00061198" w:rsidRPr="004E37CE" w:rsidTr="000C76B7">
        <w:trPr>
          <w:jc w:val="center"/>
        </w:trPr>
        <w:tc>
          <w:tcPr>
            <w:tcW w:w="896" w:type="dxa"/>
            <w:vMerge/>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p>
        </w:tc>
        <w:tc>
          <w:tcPr>
            <w:tcW w:w="976" w:type="dxa"/>
            <w:tcBorders>
              <w:top w:val="single" w:sz="4" w:space="0" w:color="0000FF"/>
              <w:left w:val="single" w:sz="4" w:space="0" w:color="0000FF"/>
              <w:bottom w:val="single" w:sz="4" w:space="0" w:color="0000FF"/>
              <w:right w:val="single" w:sz="4" w:space="0" w:color="0000FF"/>
            </w:tcBorders>
          </w:tcPr>
          <w:p w:rsidR="00061198" w:rsidRPr="004E37CE" w:rsidRDefault="00061198" w:rsidP="00CB5C53">
            <w:pPr>
              <w:rPr>
                <w:rFonts w:ascii="Times New Roman" w:hAnsi="Times New Roman" w:cs="Times New Roman"/>
                <w:sz w:val="18"/>
                <w:szCs w:val="18"/>
              </w:rPr>
            </w:pPr>
            <w:r w:rsidRPr="004E37CE">
              <w:rPr>
                <w:rFonts w:ascii="Times New Roman" w:hAnsi="Times New Roman" w:cs="Times New Roman"/>
                <w:sz w:val="18"/>
                <w:szCs w:val="18"/>
              </w:rPr>
              <w:t>Total</w:t>
            </w:r>
          </w:p>
        </w:tc>
        <w:tc>
          <w:tcPr>
            <w:tcW w:w="109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10,0</w:t>
            </w:r>
          </w:p>
        </w:tc>
        <w:tc>
          <w:tcPr>
            <w:tcW w:w="73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81,4</w:t>
            </w:r>
          </w:p>
        </w:tc>
        <w:tc>
          <w:tcPr>
            <w:tcW w:w="88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4,4</w:t>
            </w:r>
          </w:p>
        </w:tc>
        <w:tc>
          <w:tcPr>
            <w:tcW w:w="666" w:type="dxa"/>
            <w:tcBorders>
              <w:top w:val="single" w:sz="4" w:space="0" w:color="0000FF"/>
              <w:left w:val="single" w:sz="4" w:space="0" w:color="0000FF"/>
              <w:bottom w:val="single" w:sz="4" w:space="0" w:color="0000FF"/>
              <w:right w:val="single" w:sz="4" w:space="0" w:color="0000FF"/>
            </w:tcBorders>
            <w:vAlign w:val="bottom"/>
          </w:tcPr>
          <w:p w:rsidR="00061198" w:rsidRDefault="00061198">
            <w:pPr>
              <w:jc w:val="right"/>
            </w:pPr>
            <w:r>
              <w:t>4,3</w:t>
            </w:r>
          </w:p>
        </w:tc>
        <w:tc>
          <w:tcPr>
            <w:tcW w:w="801" w:type="dxa"/>
            <w:tcBorders>
              <w:top w:val="single" w:sz="4" w:space="0" w:color="0000FF"/>
              <w:left w:val="single" w:sz="4" w:space="0" w:color="0000FF"/>
              <w:bottom w:val="single" w:sz="4" w:space="0" w:color="0000FF"/>
              <w:right w:val="single" w:sz="4" w:space="0" w:color="0000FF"/>
            </w:tcBorders>
          </w:tcPr>
          <w:p w:rsidR="00061198" w:rsidRPr="004E37CE" w:rsidRDefault="00061198" w:rsidP="004E37CE">
            <w:pPr>
              <w:jc w:val="right"/>
              <w:rPr>
                <w:rFonts w:ascii="Times New Roman" w:hAnsi="Times New Roman" w:cs="Times New Roman"/>
                <w:sz w:val="18"/>
                <w:szCs w:val="18"/>
              </w:rPr>
            </w:pPr>
            <w:r w:rsidRPr="004E37CE">
              <w:rPr>
                <w:rFonts w:ascii="Times New Roman" w:hAnsi="Times New Roman" w:cs="Times New Roman"/>
                <w:sz w:val="18"/>
                <w:szCs w:val="18"/>
              </w:rPr>
              <w:t>100,00</w:t>
            </w:r>
          </w:p>
        </w:tc>
      </w:tr>
    </w:tbl>
    <w:p w:rsidR="00572723" w:rsidRDefault="00572723" w:rsidP="00B82E1D">
      <w:pPr>
        <w:spacing w:before="120" w:after="120"/>
        <w:ind w:firstLine="709"/>
        <w:jc w:val="both"/>
        <w:rPr>
          <w:rFonts w:ascii="Times New Roman" w:hAnsi="Times New Roman" w:cs="Times New Roman"/>
          <w:sz w:val="16"/>
          <w:szCs w:val="16"/>
        </w:rPr>
      </w:pPr>
    </w:p>
    <w:p w:rsidR="00E733FD" w:rsidRPr="00F2154F" w:rsidRDefault="00E733FD" w:rsidP="00B82E1D">
      <w:pPr>
        <w:spacing w:before="120" w:after="120"/>
        <w:ind w:firstLine="709"/>
        <w:jc w:val="both"/>
        <w:rPr>
          <w:rFonts w:ascii="Times New Roman" w:hAnsi="Times New Roman" w:cs="Times New Roman"/>
          <w:sz w:val="16"/>
          <w:szCs w:val="16"/>
        </w:rPr>
      </w:pPr>
    </w:p>
    <w:p w:rsidR="006029B0" w:rsidRDefault="006029B0" w:rsidP="00B82E1D">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Les proportions des célibataires </w:t>
      </w:r>
      <w:r w:rsidR="009F6947" w:rsidRPr="00F2154F">
        <w:rPr>
          <w:rFonts w:ascii="Times New Roman" w:hAnsi="Times New Roman" w:cs="Times New Roman"/>
          <w:sz w:val="22"/>
          <w:szCs w:val="22"/>
        </w:rPr>
        <w:t xml:space="preserve">diminuent </w:t>
      </w:r>
      <w:r w:rsidRPr="00F2154F">
        <w:rPr>
          <w:rFonts w:ascii="Times New Roman" w:hAnsi="Times New Roman" w:cs="Times New Roman"/>
          <w:sz w:val="22"/>
          <w:szCs w:val="22"/>
        </w:rPr>
        <w:t xml:space="preserve">évidemment au fur et à mesure qu'on avance en âge. Parallèlement, les proportions des mariés des deux sexes enregistrent une hausse continue jusqu'à 50 ans pour les hommes, alors qu'elles commencent à régresser à partir de 45 ans pour les femmes au profit essentiellement des veuves </w:t>
      </w:r>
      <w:r w:rsidR="00E6238E" w:rsidRPr="00F2154F">
        <w:rPr>
          <w:rFonts w:ascii="Times New Roman" w:hAnsi="Times New Roman" w:cs="Times New Roman"/>
          <w:sz w:val="22"/>
          <w:szCs w:val="22"/>
        </w:rPr>
        <w:t>du fait qu’elles</w:t>
      </w:r>
      <w:r w:rsidRPr="00F2154F">
        <w:rPr>
          <w:rFonts w:ascii="Times New Roman" w:hAnsi="Times New Roman" w:cs="Times New Roman"/>
          <w:sz w:val="22"/>
          <w:szCs w:val="22"/>
        </w:rPr>
        <w:t xml:space="preserve"> trouvent plus de difficultés à se remarier à cet âge. </w:t>
      </w:r>
    </w:p>
    <w:p w:rsidR="00A80DE9" w:rsidRPr="00F2154F" w:rsidRDefault="00A80DE9" w:rsidP="00B82E1D">
      <w:pPr>
        <w:spacing w:before="120" w:after="120"/>
        <w:ind w:firstLine="709"/>
        <w:jc w:val="both"/>
        <w:rPr>
          <w:rFonts w:ascii="Times New Roman" w:hAnsi="Times New Roman" w:cs="Times New Roman"/>
          <w:sz w:val="22"/>
          <w:szCs w:val="22"/>
        </w:rPr>
      </w:pPr>
    </w:p>
    <w:p w:rsidR="00183B6E" w:rsidRPr="00F2154F" w:rsidRDefault="00183B6E" w:rsidP="00ED3564">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Par ailleurs, l'entrée de plus en plus tardive en première union s'est encore renforcée au cours de la dernière décennie comme on peut le voir à travers l'évolution des proportions des célibataires aux jeunes âges présentées dans le tableau </w:t>
      </w:r>
      <w:r w:rsidR="00ED3564">
        <w:rPr>
          <w:rFonts w:ascii="Times New Roman" w:hAnsi="Times New Roman" w:cs="Times New Roman"/>
          <w:sz w:val="22"/>
          <w:szCs w:val="22"/>
        </w:rPr>
        <w:t>7</w:t>
      </w:r>
      <w:r w:rsidRPr="00F2154F">
        <w:rPr>
          <w:rFonts w:ascii="Times New Roman" w:hAnsi="Times New Roman" w:cs="Times New Roman"/>
          <w:sz w:val="22"/>
          <w:szCs w:val="22"/>
        </w:rPr>
        <w:t xml:space="preserve">: </w:t>
      </w:r>
    </w:p>
    <w:p w:rsidR="00183B6E" w:rsidRPr="00F2154F" w:rsidRDefault="00183B6E" w:rsidP="00B82E1D">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Le tableau 7 montre que la prolongation du célibat a touché aussi bien les deux sexes que les deux milieux de résidence. Les proportions des célibataires aux tranches d'âge 15 à 19 ans, 20 à 24 ans et 25 à 29 ans ont augmenté systématiquement au cours de la dernière décennie. </w:t>
      </w:r>
    </w:p>
    <w:p w:rsidR="00183B6E" w:rsidRPr="00F2154F" w:rsidRDefault="00183B6E" w:rsidP="00C00F08">
      <w:pPr>
        <w:keepLines/>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Et si le phénomène de la prolongation du célibat a été dans le passé surtout le fait du milieu urbain, ce phénomène gagne de plus en plus la campagne. A titre d'exemple, les ruraux </w:t>
      </w:r>
      <w:r w:rsidR="00FC312D" w:rsidRPr="00F2154F">
        <w:rPr>
          <w:rFonts w:ascii="Times New Roman" w:hAnsi="Times New Roman" w:cs="Times New Roman"/>
          <w:sz w:val="22"/>
          <w:szCs w:val="22"/>
        </w:rPr>
        <w:t xml:space="preserve">de sexe masculin </w:t>
      </w:r>
      <w:r w:rsidRPr="00F2154F">
        <w:rPr>
          <w:rFonts w:ascii="Times New Roman" w:hAnsi="Times New Roman" w:cs="Times New Roman"/>
          <w:sz w:val="22"/>
          <w:szCs w:val="22"/>
        </w:rPr>
        <w:t xml:space="preserve">âgés de 25 à 29 ans sont à </w:t>
      </w:r>
      <w:r w:rsidR="00C00F08">
        <w:rPr>
          <w:rFonts w:ascii="Times New Roman" w:hAnsi="Times New Roman" w:cs="Times New Roman"/>
          <w:sz w:val="22"/>
          <w:szCs w:val="22"/>
        </w:rPr>
        <w:t>64</w:t>
      </w:r>
      <w:r w:rsidR="00451958" w:rsidRPr="00F2154F">
        <w:rPr>
          <w:rFonts w:ascii="Times New Roman" w:hAnsi="Times New Roman" w:cs="Times New Roman"/>
          <w:sz w:val="22"/>
          <w:szCs w:val="22"/>
        </w:rPr>
        <w:t>,</w:t>
      </w:r>
      <w:r w:rsidR="00C00F08">
        <w:rPr>
          <w:rFonts w:ascii="Times New Roman" w:hAnsi="Times New Roman" w:cs="Times New Roman"/>
          <w:sz w:val="22"/>
          <w:szCs w:val="22"/>
        </w:rPr>
        <w:t>9</w:t>
      </w:r>
      <w:r w:rsidRPr="00F2154F">
        <w:rPr>
          <w:rFonts w:ascii="Times New Roman" w:hAnsi="Times New Roman" w:cs="Times New Roman"/>
          <w:sz w:val="22"/>
          <w:szCs w:val="22"/>
        </w:rPr>
        <w:t>% e</w:t>
      </w:r>
      <w:r w:rsidR="00C00F08">
        <w:rPr>
          <w:rFonts w:ascii="Times New Roman" w:hAnsi="Times New Roman" w:cs="Times New Roman"/>
          <w:sz w:val="22"/>
          <w:szCs w:val="22"/>
        </w:rPr>
        <w:t>ncore en état de célibat en 2014</w:t>
      </w:r>
      <w:r w:rsidRPr="00F2154F">
        <w:rPr>
          <w:rFonts w:ascii="Times New Roman" w:hAnsi="Times New Roman" w:cs="Times New Roman"/>
          <w:sz w:val="22"/>
          <w:szCs w:val="22"/>
        </w:rPr>
        <w:t xml:space="preserve"> contre </w:t>
      </w:r>
      <w:r w:rsidR="00C00F08">
        <w:rPr>
          <w:rFonts w:ascii="Times New Roman" w:hAnsi="Times New Roman" w:cs="Times New Roman"/>
          <w:sz w:val="22"/>
          <w:szCs w:val="22"/>
        </w:rPr>
        <w:t>64</w:t>
      </w:r>
      <w:r w:rsidR="00451958" w:rsidRPr="00F2154F">
        <w:rPr>
          <w:rFonts w:ascii="Times New Roman" w:hAnsi="Times New Roman" w:cs="Times New Roman"/>
          <w:sz w:val="22"/>
          <w:szCs w:val="22"/>
        </w:rPr>
        <w:t>,</w:t>
      </w:r>
      <w:r w:rsidR="00C00F08">
        <w:rPr>
          <w:rFonts w:ascii="Times New Roman" w:hAnsi="Times New Roman" w:cs="Times New Roman"/>
          <w:sz w:val="22"/>
          <w:szCs w:val="22"/>
        </w:rPr>
        <w:t>6% en 2004</w:t>
      </w:r>
      <w:r w:rsidRPr="00F2154F">
        <w:rPr>
          <w:rFonts w:ascii="Times New Roman" w:hAnsi="Times New Roman" w:cs="Times New Roman"/>
          <w:sz w:val="22"/>
          <w:szCs w:val="22"/>
        </w:rPr>
        <w:t>.</w:t>
      </w:r>
    </w:p>
    <w:p w:rsidR="006029B0" w:rsidRDefault="006029B0" w:rsidP="007B5931">
      <w:pPr>
        <w:pStyle w:val="Lgende"/>
        <w:keepNext/>
        <w:ind w:left="1134" w:right="1134"/>
        <w:jc w:val="center"/>
        <w:rPr>
          <w:rFonts w:ascii="Times New Roman" w:hAnsi="Times New Roman" w:cs="Times New Roman"/>
          <w:b w:val="0"/>
          <w:bCs w:val="0"/>
          <w:color w:val="0000FF"/>
          <w:sz w:val="22"/>
          <w:szCs w:val="21"/>
        </w:rPr>
      </w:pPr>
      <w:bookmarkStart w:id="53" w:name="_Toc514414061"/>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4</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Population </w:t>
      </w:r>
      <w:r w:rsidR="00601DBF" w:rsidRPr="00F2154F">
        <w:rPr>
          <w:rFonts w:ascii="Times New Roman" w:hAnsi="Times New Roman" w:cs="Times New Roman"/>
          <w:b w:val="0"/>
          <w:bCs w:val="0"/>
          <w:color w:val="0000FF"/>
          <w:sz w:val="22"/>
          <w:szCs w:val="21"/>
        </w:rPr>
        <w:t xml:space="preserve">de la </w:t>
      </w:r>
      <w:r w:rsidR="00B61F3D" w:rsidRPr="00F2154F">
        <w:rPr>
          <w:rFonts w:ascii="Times New Roman" w:hAnsi="Times New Roman" w:cs="Times New Roman"/>
          <w:b w:val="0"/>
          <w:bCs w:val="0"/>
          <w:color w:val="0000FF"/>
          <w:sz w:val="22"/>
          <w:szCs w:val="21"/>
        </w:rPr>
        <w:t>province</w:t>
      </w:r>
      <w:r w:rsidR="00601DBF" w:rsidRPr="00F2154F">
        <w:rPr>
          <w:rFonts w:ascii="Times New Roman" w:hAnsi="Times New Roman" w:cs="Times New Roman"/>
          <w:b w:val="0"/>
          <w:bCs w:val="0"/>
          <w:color w:val="0000FF"/>
          <w:sz w:val="22"/>
          <w:szCs w:val="21"/>
        </w:rPr>
        <w:t xml:space="preserve"> selon le sexe</w:t>
      </w:r>
      <w:r w:rsidR="000D5CDB" w:rsidRPr="00F2154F">
        <w:rPr>
          <w:rFonts w:ascii="Times New Roman" w:hAnsi="Times New Roman" w:cs="Times New Roman"/>
          <w:b w:val="0"/>
          <w:bCs w:val="0"/>
          <w:color w:val="0000FF"/>
          <w:sz w:val="22"/>
          <w:szCs w:val="21"/>
        </w:rPr>
        <w:t>, l’âge</w:t>
      </w:r>
      <w:r w:rsidR="00601DBF" w:rsidRPr="00F2154F">
        <w:rPr>
          <w:rFonts w:ascii="Times New Roman" w:hAnsi="Times New Roman" w:cs="Times New Roman"/>
          <w:b w:val="0"/>
          <w:bCs w:val="0"/>
          <w:color w:val="0000FF"/>
          <w:sz w:val="22"/>
          <w:szCs w:val="21"/>
        </w:rPr>
        <w:t xml:space="preserve"> et </w:t>
      </w:r>
      <w:r w:rsidRPr="00F2154F">
        <w:rPr>
          <w:rFonts w:ascii="Times New Roman" w:hAnsi="Times New Roman" w:cs="Times New Roman"/>
          <w:b w:val="0"/>
          <w:bCs w:val="0"/>
          <w:color w:val="0000FF"/>
          <w:sz w:val="22"/>
          <w:szCs w:val="21"/>
        </w:rPr>
        <w:t>l'état matrimonial</w:t>
      </w:r>
      <w:r w:rsidR="00326E97" w:rsidRPr="00F2154F">
        <w:rPr>
          <w:rFonts w:ascii="Times New Roman" w:hAnsi="Times New Roman" w:cs="Times New Roman"/>
          <w:b w:val="0"/>
          <w:bCs w:val="0"/>
          <w:color w:val="0000FF"/>
          <w:sz w:val="22"/>
          <w:szCs w:val="21"/>
        </w:rPr>
        <w:t>, 20</w:t>
      </w:r>
      <w:r w:rsidR="00C00F08">
        <w:rPr>
          <w:rFonts w:ascii="Times New Roman" w:hAnsi="Times New Roman" w:cs="Times New Roman"/>
          <w:b w:val="0"/>
          <w:bCs w:val="0"/>
          <w:color w:val="0000FF"/>
          <w:sz w:val="22"/>
          <w:szCs w:val="21"/>
        </w:rPr>
        <w:t>14</w:t>
      </w:r>
      <w:bookmarkEnd w:id="53"/>
    </w:p>
    <w:p w:rsidR="008F333F" w:rsidRPr="008F333F" w:rsidRDefault="008F333F" w:rsidP="008F333F"/>
    <w:p w:rsidR="00F82662" w:rsidRPr="00F2154F" w:rsidRDefault="006578D4" w:rsidP="00F82662">
      <w:pPr>
        <w:jc w:val="center"/>
        <w:rPr>
          <w:rFonts w:ascii="Times New Roman" w:hAnsi="Times New Roman" w:cs="Times New Roman"/>
        </w:rPr>
      </w:pPr>
      <w:r>
        <w:rPr>
          <w:rFonts w:ascii="Times New Roman" w:hAnsi="Times New Roman" w:cs="Times New Roman"/>
          <w:noProof/>
          <w:lang w:eastAsia="fr-FR"/>
        </w:rPr>
        <w:drawing>
          <wp:inline distT="0" distB="0" distL="0" distR="0">
            <wp:extent cx="3924300" cy="2562225"/>
            <wp:effectExtent l="0" t="0" r="0" b="0"/>
            <wp:docPr id="5" name="Obje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82662" w:rsidRPr="00F2154F" w:rsidRDefault="00F82662" w:rsidP="00F82662">
      <w:pPr>
        <w:rPr>
          <w:rFonts w:ascii="Times New Roman" w:hAnsi="Times New Roman" w:cs="Times New Roman"/>
        </w:rPr>
      </w:pPr>
    </w:p>
    <w:p w:rsidR="006029B0" w:rsidRPr="00F2154F" w:rsidRDefault="006029B0" w:rsidP="00AF15A3">
      <w:pPr>
        <w:pStyle w:val="Lgende"/>
        <w:keepNext/>
        <w:ind w:left="1134" w:right="1134"/>
        <w:jc w:val="center"/>
        <w:rPr>
          <w:rFonts w:ascii="Times New Roman" w:hAnsi="Times New Roman" w:cs="Times New Roman"/>
          <w:b w:val="0"/>
          <w:bCs w:val="0"/>
          <w:color w:val="0000FF"/>
          <w:sz w:val="22"/>
          <w:szCs w:val="21"/>
        </w:rPr>
      </w:pPr>
      <w:bookmarkStart w:id="54" w:name="_Toc514413986"/>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7</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Pourcentage des célibataires à 15-19 ans, 20-24 ans et 25-29 ans par sexe et par milieu de résidence en </w:t>
      </w:r>
      <w:r w:rsidR="00AF15A3">
        <w:rPr>
          <w:rFonts w:ascii="Times New Roman" w:hAnsi="Times New Roman" w:cs="Times New Roman"/>
          <w:b w:val="0"/>
          <w:bCs w:val="0"/>
          <w:color w:val="0000FF"/>
          <w:sz w:val="22"/>
          <w:szCs w:val="21"/>
        </w:rPr>
        <w:t>2004</w:t>
      </w:r>
      <w:r w:rsidR="009A41F9" w:rsidRPr="00F2154F">
        <w:rPr>
          <w:rFonts w:ascii="Times New Roman" w:hAnsi="Times New Roman" w:cs="Times New Roman"/>
          <w:b w:val="0"/>
          <w:bCs w:val="0"/>
          <w:color w:val="0000FF"/>
          <w:sz w:val="22"/>
          <w:szCs w:val="21"/>
        </w:rPr>
        <w:t xml:space="preserve"> et 20</w:t>
      </w:r>
      <w:r w:rsidR="00AF15A3">
        <w:rPr>
          <w:rFonts w:ascii="Times New Roman" w:hAnsi="Times New Roman" w:cs="Times New Roman"/>
          <w:b w:val="0"/>
          <w:bCs w:val="0"/>
          <w:color w:val="0000FF"/>
          <w:sz w:val="22"/>
          <w:szCs w:val="21"/>
        </w:rPr>
        <w:t>14</w:t>
      </w:r>
      <w:bookmarkEnd w:id="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726"/>
        <w:gridCol w:w="726"/>
        <w:gridCol w:w="726"/>
        <w:gridCol w:w="726"/>
        <w:gridCol w:w="726"/>
        <w:gridCol w:w="726"/>
      </w:tblGrid>
      <w:tr w:rsidR="00F310C9" w:rsidRPr="00F2154F" w:rsidTr="003F2BB4">
        <w:trPr>
          <w:jc w:val="center"/>
        </w:trPr>
        <w:tc>
          <w:tcPr>
            <w:tcW w:w="1230" w:type="dxa"/>
            <w:vMerge w:val="restart"/>
            <w:tcBorders>
              <w:top w:val="single" w:sz="4" w:space="0" w:color="0000FF"/>
              <w:left w:val="single" w:sz="4" w:space="0" w:color="0000FF"/>
              <w:right w:val="single" w:sz="4" w:space="0" w:color="0000FF"/>
            </w:tcBorders>
          </w:tcPr>
          <w:p w:rsidR="00F310C9" w:rsidRPr="00F2154F" w:rsidRDefault="00F310C9">
            <w:pPr>
              <w:widowControl/>
              <w:jc w:val="both"/>
              <w:rPr>
                <w:rFonts w:ascii="Times New Roman" w:hAnsi="Times New Roman" w:cs="Times New Roman"/>
                <w:sz w:val="18"/>
                <w:szCs w:val="18"/>
              </w:rPr>
            </w:pPr>
            <w:r w:rsidRPr="00F2154F">
              <w:rPr>
                <w:rFonts w:ascii="Times New Roman" w:hAnsi="Times New Roman" w:cs="Times New Roman"/>
                <w:sz w:val="18"/>
                <w:szCs w:val="18"/>
              </w:rPr>
              <w:t xml:space="preserve">Milieu </w:t>
            </w:r>
          </w:p>
          <w:p w:rsidR="00F310C9" w:rsidRPr="00F2154F" w:rsidRDefault="00F310C9">
            <w:pPr>
              <w:widowControl/>
              <w:jc w:val="right"/>
              <w:rPr>
                <w:rFonts w:ascii="Times New Roman" w:hAnsi="Times New Roman" w:cs="Times New Roman"/>
                <w:sz w:val="18"/>
                <w:szCs w:val="18"/>
              </w:rPr>
            </w:pPr>
            <w:r w:rsidRPr="00F2154F">
              <w:rPr>
                <w:rFonts w:ascii="Times New Roman" w:hAnsi="Times New Roman" w:cs="Times New Roman"/>
                <w:sz w:val="18"/>
                <w:szCs w:val="18"/>
              </w:rPr>
              <w:t xml:space="preserve">Sexe </w:t>
            </w:r>
          </w:p>
        </w:tc>
        <w:tc>
          <w:tcPr>
            <w:tcW w:w="2178" w:type="dxa"/>
            <w:gridSpan w:val="3"/>
            <w:tcBorders>
              <w:top w:val="single" w:sz="4" w:space="0" w:color="0000FF"/>
              <w:left w:val="single" w:sz="4" w:space="0" w:color="0000FF"/>
              <w:bottom w:val="single" w:sz="4" w:space="0" w:color="0000FF"/>
              <w:right w:val="single" w:sz="4" w:space="0" w:color="0000FF"/>
            </w:tcBorders>
            <w:vAlign w:val="center"/>
          </w:tcPr>
          <w:p w:rsidR="00F310C9" w:rsidRPr="00F2154F" w:rsidRDefault="0091487E">
            <w:pPr>
              <w:widowControl/>
              <w:jc w:val="center"/>
              <w:rPr>
                <w:rFonts w:ascii="Times New Roman" w:hAnsi="Times New Roman" w:cs="Times New Roman"/>
                <w:b/>
                <w:bCs/>
                <w:sz w:val="18"/>
                <w:szCs w:val="18"/>
              </w:rPr>
            </w:pPr>
            <w:r>
              <w:rPr>
                <w:rFonts w:ascii="Times New Roman" w:hAnsi="Times New Roman" w:cs="Times New Roman"/>
                <w:b/>
                <w:bCs/>
                <w:sz w:val="18"/>
                <w:szCs w:val="18"/>
              </w:rPr>
              <w:t>2004</w:t>
            </w:r>
          </w:p>
        </w:tc>
        <w:tc>
          <w:tcPr>
            <w:tcW w:w="2178" w:type="dxa"/>
            <w:gridSpan w:val="3"/>
            <w:tcBorders>
              <w:top w:val="single" w:sz="4" w:space="0" w:color="0000FF"/>
              <w:left w:val="single" w:sz="4" w:space="0" w:color="0000FF"/>
              <w:bottom w:val="single" w:sz="4" w:space="0" w:color="0000FF"/>
              <w:right w:val="single" w:sz="4" w:space="0" w:color="0000FF"/>
            </w:tcBorders>
            <w:vAlign w:val="center"/>
          </w:tcPr>
          <w:p w:rsidR="00F310C9" w:rsidRPr="00F2154F" w:rsidRDefault="00F310C9">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20</w:t>
            </w:r>
            <w:r w:rsidR="0091487E">
              <w:rPr>
                <w:rFonts w:ascii="Times New Roman" w:hAnsi="Times New Roman" w:cs="Times New Roman"/>
                <w:b/>
                <w:bCs/>
                <w:sz w:val="18"/>
                <w:szCs w:val="18"/>
              </w:rPr>
              <w:t>14</w:t>
            </w:r>
          </w:p>
        </w:tc>
      </w:tr>
      <w:tr w:rsidR="00F310C9" w:rsidRPr="00F2154F" w:rsidTr="003F2BB4">
        <w:trPr>
          <w:jc w:val="center"/>
        </w:trPr>
        <w:tc>
          <w:tcPr>
            <w:tcW w:w="1230" w:type="dxa"/>
            <w:vMerge/>
            <w:tcBorders>
              <w:left w:val="single" w:sz="4" w:space="0" w:color="0000FF"/>
              <w:bottom w:val="single" w:sz="4" w:space="0" w:color="0000FF"/>
              <w:right w:val="single" w:sz="4" w:space="0" w:color="0000FF"/>
            </w:tcBorders>
          </w:tcPr>
          <w:p w:rsidR="00F310C9" w:rsidRPr="00F2154F" w:rsidRDefault="00F310C9">
            <w:pPr>
              <w:widowControl/>
              <w:jc w:val="both"/>
              <w:rPr>
                <w:rFonts w:ascii="Times New Roman" w:hAnsi="Times New Roman" w:cs="Times New Roman"/>
                <w:sz w:val="18"/>
                <w:szCs w:val="18"/>
              </w:rPr>
            </w:pPr>
          </w:p>
        </w:tc>
        <w:tc>
          <w:tcPr>
            <w:tcW w:w="726" w:type="dxa"/>
            <w:tcBorders>
              <w:top w:val="single" w:sz="4" w:space="0" w:color="0000FF"/>
              <w:left w:val="single" w:sz="4" w:space="0" w:color="0000FF"/>
              <w:bottom w:val="single" w:sz="4" w:space="0" w:color="0000FF"/>
              <w:right w:val="single" w:sz="4" w:space="0" w:color="0000FF"/>
            </w:tcBorders>
          </w:tcPr>
          <w:p w:rsidR="00F310C9" w:rsidRPr="00F2154F" w:rsidRDefault="00F310C9">
            <w:pPr>
              <w:widowControl/>
              <w:jc w:val="both"/>
              <w:rPr>
                <w:rFonts w:ascii="Times New Roman" w:hAnsi="Times New Roman" w:cs="Times New Roman"/>
                <w:sz w:val="18"/>
                <w:szCs w:val="18"/>
              </w:rPr>
            </w:pPr>
            <w:r w:rsidRPr="00F2154F">
              <w:rPr>
                <w:rFonts w:ascii="Times New Roman" w:hAnsi="Times New Roman" w:cs="Times New Roman"/>
                <w:sz w:val="18"/>
                <w:szCs w:val="18"/>
              </w:rPr>
              <w:t>15-19</w:t>
            </w:r>
          </w:p>
        </w:tc>
        <w:tc>
          <w:tcPr>
            <w:tcW w:w="726" w:type="dxa"/>
            <w:tcBorders>
              <w:top w:val="single" w:sz="4" w:space="0" w:color="0000FF"/>
              <w:left w:val="single" w:sz="4" w:space="0" w:color="0000FF"/>
              <w:bottom w:val="single" w:sz="4" w:space="0" w:color="0000FF"/>
              <w:right w:val="single" w:sz="4" w:space="0" w:color="0000FF"/>
            </w:tcBorders>
          </w:tcPr>
          <w:p w:rsidR="00F310C9" w:rsidRPr="00F2154F" w:rsidRDefault="00F310C9">
            <w:pPr>
              <w:widowControl/>
              <w:jc w:val="both"/>
              <w:rPr>
                <w:rFonts w:ascii="Times New Roman" w:hAnsi="Times New Roman" w:cs="Times New Roman"/>
                <w:sz w:val="18"/>
                <w:szCs w:val="18"/>
              </w:rPr>
            </w:pPr>
            <w:r w:rsidRPr="00F2154F">
              <w:rPr>
                <w:rFonts w:ascii="Times New Roman" w:hAnsi="Times New Roman" w:cs="Times New Roman"/>
                <w:sz w:val="18"/>
                <w:szCs w:val="18"/>
              </w:rPr>
              <w:t>20-24</w:t>
            </w:r>
          </w:p>
        </w:tc>
        <w:tc>
          <w:tcPr>
            <w:tcW w:w="726" w:type="dxa"/>
            <w:tcBorders>
              <w:top w:val="single" w:sz="4" w:space="0" w:color="0000FF"/>
              <w:left w:val="single" w:sz="4" w:space="0" w:color="0000FF"/>
              <w:bottom w:val="single" w:sz="4" w:space="0" w:color="0000FF"/>
              <w:right w:val="single" w:sz="4" w:space="0" w:color="0000FF"/>
            </w:tcBorders>
          </w:tcPr>
          <w:p w:rsidR="00F310C9" w:rsidRPr="00F2154F" w:rsidRDefault="00F310C9">
            <w:pPr>
              <w:widowControl/>
              <w:jc w:val="both"/>
              <w:rPr>
                <w:rFonts w:ascii="Times New Roman" w:hAnsi="Times New Roman" w:cs="Times New Roman"/>
                <w:sz w:val="18"/>
                <w:szCs w:val="18"/>
              </w:rPr>
            </w:pPr>
            <w:r w:rsidRPr="00F2154F">
              <w:rPr>
                <w:rFonts w:ascii="Times New Roman" w:hAnsi="Times New Roman" w:cs="Times New Roman"/>
                <w:sz w:val="18"/>
                <w:szCs w:val="18"/>
              </w:rPr>
              <w:t>25-29</w:t>
            </w:r>
          </w:p>
        </w:tc>
        <w:tc>
          <w:tcPr>
            <w:tcW w:w="726" w:type="dxa"/>
            <w:tcBorders>
              <w:top w:val="single" w:sz="4" w:space="0" w:color="0000FF"/>
              <w:left w:val="single" w:sz="4" w:space="0" w:color="0000FF"/>
              <w:bottom w:val="single" w:sz="4" w:space="0" w:color="0000FF"/>
              <w:right w:val="single" w:sz="4" w:space="0" w:color="0000FF"/>
            </w:tcBorders>
          </w:tcPr>
          <w:p w:rsidR="00F310C9" w:rsidRPr="00F2154F" w:rsidRDefault="00F310C9">
            <w:pPr>
              <w:widowControl/>
              <w:jc w:val="both"/>
              <w:rPr>
                <w:rFonts w:ascii="Times New Roman" w:hAnsi="Times New Roman" w:cs="Times New Roman"/>
                <w:sz w:val="18"/>
                <w:szCs w:val="18"/>
              </w:rPr>
            </w:pPr>
            <w:r w:rsidRPr="00F2154F">
              <w:rPr>
                <w:rFonts w:ascii="Times New Roman" w:hAnsi="Times New Roman" w:cs="Times New Roman"/>
                <w:sz w:val="18"/>
                <w:szCs w:val="18"/>
              </w:rPr>
              <w:t>15-19</w:t>
            </w:r>
          </w:p>
        </w:tc>
        <w:tc>
          <w:tcPr>
            <w:tcW w:w="726" w:type="dxa"/>
            <w:tcBorders>
              <w:top w:val="single" w:sz="4" w:space="0" w:color="0000FF"/>
              <w:left w:val="single" w:sz="4" w:space="0" w:color="0000FF"/>
              <w:bottom w:val="single" w:sz="4" w:space="0" w:color="0000FF"/>
              <w:right w:val="single" w:sz="4" w:space="0" w:color="0000FF"/>
            </w:tcBorders>
          </w:tcPr>
          <w:p w:rsidR="00F310C9" w:rsidRPr="00F2154F" w:rsidRDefault="00F310C9">
            <w:pPr>
              <w:widowControl/>
              <w:jc w:val="both"/>
              <w:rPr>
                <w:rFonts w:ascii="Times New Roman" w:hAnsi="Times New Roman" w:cs="Times New Roman"/>
                <w:sz w:val="18"/>
                <w:szCs w:val="18"/>
              </w:rPr>
            </w:pPr>
            <w:r w:rsidRPr="00F2154F">
              <w:rPr>
                <w:rFonts w:ascii="Times New Roman" w:hAnsi="Times New Roman" w:cs="Times New Roman"/>
                <w:sz w:val="18"/>
                <w:szCs w:val="18"/>
              </w:rPr>
              <w:t>20-24</w:t>
            </w:r>
          </w:p>
        </w:tc>
        <w:tc>
          <w:tcPr>
            <w:tcW w:w="726" w:type="dxa"/>
            <w:tcBorders>
              <w:top w:val="single" w:sz="4" w:space="0" w:color="0000FF"/>
              <w:left w:val="single" w:sz="4" w:space="0" w:color="0000FF"/>
              <w:bottom w:val="single" w:sz="4" w:space="0" w:color="0000FF"/>
              <w:right w:val="single" w:sz="4" w:space="0" w:color="0000FF"/>
            </w:tcBorders>
          </w:tcPr>
          <w:p w:rsidR="00F310C9" w:rsidRPr="00F2154F" w:rsidRDefault="00F310C9">
            <w:pPr>
              <w:widowControl/>
              <w:jc w:val="both"/>
              <w:rPr>
                <w:rFonts w:ascii="Times New Roman" w:hAnsi="Times New Roman" w:cs="Times New Roman"/>
                <w:sz w:val="18"/>
                <w:szCs w:val="18"/>
              </w:rPr>
            </w:pPr>
            <w:r w:rsidRPr="00F2154F">
              <w:rPr>
                <w:rFonts w:ascii="Times New Roman" w:hAnsi="Times New Roman" w:cs="Times New Roman"/>
                <w:sz w:val="18"/>
                <w:szCs w:val="18"/>
              </w:rPr>
              <w:t>25-29</w:t>
            </w:r>
          </w:p>
        </w:tc>
      </w:tr>
      <w:tr w:rsidR="006029B0" w:rsidRPr="00F2154F" w:rsidTr="00F310C9">
        <w:trPr>
          <w:jc w:val="center"/>
        </w:trPr>
        <w:tc>
          <w:tcPr>
            <w:tcW w:w="1230" w:type="dxa"/>
            <w:tcBorders>
              <w:top w:val="single" w:sz="4" w:space="0" w:color="0000FF"/>
              <w:left w:val="single" w:sz="4" w:space="0" w:color="0000FF"/>
              <w:bottom w:val="single" w:sz="4" w:space="0" w:color="0000FF"/>
              <w:right w:val="nil"/>
            </w:tcBorders>
          </w:tcPr>
          <w:p w:rsidR="006029B0" w:rsidRPr="00F2154F" w:rsidRDefault="006029B0">
            <w:pPr>
              <w:widowControl/>
              <w:rPr>
                <w:rFonts w:ascii="Times New Roman" w:hAnsi="Times New Roman" w:cs="Times New Roman"/>
                <w:b/>
                <w:bCs/>
                <w:sz w:val="18"/>
                <w:szCs w:val="18"/>
              </w:rPr>
            </w:pPr>
            <w:r w:rsidRPr="00F2154F">
              <w:rPr>
                <w:rFonts w:ascii="Times New Roman" w:hAnsi="Times New Roman" w:cs="Times New Roman"/>
                <w:b/>
                <w:bCs/>
                <w:sz w:val="18"/>
                <w:szCs w:val="18"/>
              </w:rPr>
              <w:t>Urbain</w:t>
            </w:r>
          </w:p>
        </w:tc>
        <w:tc>
          <w:tcPr>
            <w:tcW w:w="726" w:type="dxa"/>
            <w:tcBorders>
              <w:top w:val="single" w:sz="4" w:space="0" w:color="0000FF"/>
              <w:left w:val="nil"/>
              <w:bottom w:val="single" w:sz="4" w:space="0" w:color="0000FF"/>
              <w:right w:val="nil"/>
            </w:tcBorders>
          </w:tcPr>
          <w:p w:rsidR="006029B0" w:rsidRPr="00F2154F" w:rsidRDefault="006029B0">
            <w:pPr>
              <w:widowControl/>
              <w:jc w:val="both"/>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6029B0" w:rsidRPr="00F2154F" w:rsidRDefault="006029B0">
            <w:pPr>
              <w:widowControl/>
              <w:jc w:val="both"/>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6029B0" w:rsidRPr="00F2154F" w:rsidRDefault="006029B0">
            <w:pPr>
              <w:widowControl/>
              <w:jc w:val="both"/>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6029B0" w:rsidRPr="00F2154F" w:rsidRDefault="006029B0">
            <w:pPr>
              <w:widowControl/>
              <w:jc w:val="both"/>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6029B0" w:rsidRPr="00F2154F" w:rsidRDefault="006029B0">
            <w:pPr>
              <w:widowControl/>
              <w:jc w:val="both"/>
              <w:rPr>
                <w:rFonts w:ascii="Times New Roman" w:hAnsi="Times New Roman" w:cs="Times New Roman"/>
                <w:sz w:val="18"/>
                <w:szCs w:val="18"/>
              </w:rPr>
            </w:pPr>
          </w:p>
        </w:tc>
        <w:tc>
          <w:tcPr>
            <w:tcW w:w="726" w:type="dxa"/>
            <w:tcBorders>
              <w:top w:val="single" w:sz="4" w:space="0" w:color="0000FF"/>
              <w:left w:val="nil"/>
              <w:bottom w:val="single" w:sz="4" w:space="0" w:color="0000FF"/>
              <w:right w:val="single" w:sz="4" w:space="0" w:color="0000FF"/>
            </w:tcBorders>
          </w:tcPr>
          <w:p w:rsidR="006029B0" w:rsidRPr="00F2154F" w:rsidRDefault="006029B0">
            <w:pPr>
              <w:widowControl/>
              <w:jc w:val="both"/>
              <w:rPr>
                <w:rFonts w:ascii="Times New Roman" w:hAnsi="Times New Roman" w:cs="Times New Roman"/>
                <w:sz w:val="18"/>
                <w:szCs w:val="18"/>
              </w:rPr>
            </w:pPr>
          </w:p>
        </w:tc>
      </w:tr>
      <w:tr w:rsidR="0091487E" w:rsidRPr="00F2154F" w:rsidTr="00F310C9">
        <w:trPr>
          <w:jc w:val="center"/>
        </w:trPr>
        <w:tc>
          <w:tcPr>
            <w:tcW w:w="1230" w:type="dxa"/>
            <w:tcBorders>
              <w:top w:val="single" w:sz="4" w:space="0" w:color="0000FF"/>
              <w:left w:val="single" w:sz="4" w:space="0" w:color="0000FF"/>
              <w:bottom w:val="single" w:sz="4" w:space="0" w:color="0000FF"/>
              <w:right w:val="single" w:sz="4" w:space="0" w:color="0000FF"/>
            </w:tcBorders>
          </w:tcPr>
          <w:p w:rsidR="0091487E" w:rsidRPr="00F2154F" w:rsidRDefault="0091487E">
            <w:pPr>
              <w:widowControl/>
              <w:rPr>
                <w:rFonts w:ascii="Times New Roman" w:hAnsi="Times New Roman" w:cs="Times New Roman"/>
                <w:sz w:val="18"/>
                <w:szCs w:val="18"/>
              </w:rPr>
            </w:pPr>
            <w:r w:rsidRPr="00F2154F">
              <w:rPr>
                <w:rFonts w:ascii="Times New Roman" w:hAnsi="Times New Roman" w:cs="Times New Roman"/>
                <w:sz w:val="18"/>
                <w:szCs w:val="18"/>
              </w:rPr>
              <w:t>Masculin</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99,5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96,0</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77,5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99,7</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95,5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74,1</w:t>
            </w:r>
          </w:p>
        </w:tc>
      </w:tr>
      <w:tr w:rsidR="0091487E" w:rsidRPr="00F2154F" w:rsidTr="0078101F">
        <w:trPr>
          <w:jc w:val="center"/>
        </w:trPr>
        <w:tc>
          <w:tcPr>
            <w:tcW w:w="1230" w:type="dxa"/>
            <w:tcBorders>
              <w:top w:val="single" w:sz="4" w:space="0" w:color="0000FF"/>
              <w:left w:val="single" w:sz="4" w:space="0" w:color="0000FF"/>
              <w:bottom w:val="single" w:sz="4" w:space="0" w:color="0000FF"/>
              <w:right w:val="single" w:sz="4" w:space="0" w:color="0000FF"/>
            </w:tcBorders>
          </w:tcPr>
          <w:p w:rsidR="0091487E" w:rsidRPr="00F2154F" w:rsidRDefault="0091487E">
            <w:pPr>
              <w:widowControl/>
              <w:rPr>
                <w:rFonts w:ascii="Times New Roman" w:hAnsi="Times New Roman" w:cs="Times New Roman"/>
                <w:sz w:val="18"/>
                <w:szCs w:val="18"/>
              </w:rPr>
            </w:pPr>
            <w:r w:rsidRPr="00F2154F">
              <w:rPr>
                <w:rFonts w:ascii="Times New Roman" w:hAnsi="Times New Roman" w:cs="Times New Roman"/>
                <w:sz w:val="18"/>
                <w:szCs w:val="18"/>
              </w:rPr>
              <w:t>Féminin</w:t>
            </w:r>
          </w:p>
        </w:tc>
        <w:tc>
          <w:tcPr>
            <w:tcW w:w="726" w:type="dxa"/>
            <w:tcBorders>
              <w:top w:val="single" w:sz="4" w:space="0" w:color="0000FF"/>
              <w:left w:val="single" w:sz="4" w:space="0" w:color="0000FF"/>
              <w:bottom w:val="single" w:sz="4" w:space="0" w:color="0000FF"/>
              <w:right w:val="single" w:sz="4" w:space="0" w:color="0000FF"/>
            </w:tcBorders>
            <w:vAlign w:val="center"/>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91,9</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65,0</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41,2</w:t>
            </w:r>
          </w:p>
        </w:tc>
        <w:tc>
          <w:tcPr>
            <w:tcW w:w="726" w:type="dxa"/>
            <w:tcBorders>
              <w:top w:val="single" w:sz="4" w:space="0" w:color="0000FF"/>
              <w:left w:val="single" w:sz="4" w:space="0" w:color="0000FF"/>
              <w:bottom w:val="single" w:sz="4" w:space="0" w:color="0000FF"/>
              <w:right w:val="single" w:sz="4" w:space="0" w:color="0000FF"/>
            </w:tcBorders>
            <w:vAlign w:val="center"/>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90,4</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59,2</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34,0</w:t>
            </w:r>
          </w:p>
        </w:tc>
      </w:tr>
      <w:tr w:rsidR="0091487E" w:rsidRPr="00F2154F" w:rsidTr="00F310C9">
        <w:trPr>
          <w:jc w:val="center"/>
        </w:trPr>
        <w:tc>
          <w:tcPr>
            <w:tcW w:w="1230" w:type="dxa"/>
            <w:tcBorders>
              <w:top w:val="single" w:sz="4" w:space="0" w:color="0000FF"/>
              <w:left w:val="single" w:sz="4" w:space="0" w:color="0000FF"/>
              <w:bottom w:val="single" w:sz="4" w:space="0" w:color="0000FF"/>
              <w:right w:val="single" w:sz="4" w:space="0" w:color="0000FF"/>
            </w:tcBorders>
          </w:tcPr>
          <w:p w:rsidR="0091487E" w:rsidRPr="00F2154F" w:rsidRDefault="0091487E">
            <w:pPr>
              <w:widowControl/>
              <w:rPr>
                <w:rFonts w:ascii="Times New Roman" w:hAnsi="Times New Roman" w:cs="Times New Roman"/>
                <w:sz w:val="18"/>
                <w:szCs w:val="18"/>
              </w:rPr>
            </w:pPr>
            <w:r w:rsidRPr="00F2154F">
              <w:rPr>
                <w:rFonts w:ascii="Times New Roman" w:hAnsi="Times New Roman" w:cs="Times New Roman"/>
                <w:sz w:val="18"/>
                <w:szCs w:val="18"/>
              </w:rPr>
              <w:t>Total</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95,7</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79,5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57,2</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95</w:t>
            </w:r>
            <w:r w:rsidR="009904D8">
              <w:rPr>
                <w:rFonts w:ascii="Times New Roman" w:hAnsi="Times New Roman" w:cs="Times New Roman"/>
                <w:sz w:val="18"/>
                <w:szCs w:val="18"/>
              </w:rPr>
              <w:t>,</w:t>
            </w:r>
            <w:r>
              <w:rPr>
                <w:rFonts w:ascii="Times New Roman" w:hAnsi="Times New Roman" w:cs="Times New Roman"/>
                <w:sz w:val="18"/>
                <w:szCs w:val="18"/>
              </w:rPr>
              <w:t>1</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76,3</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52,6</w:t>
            </w:r>
          </w:p>
        </w:tc>
      </w:tr>
      <w:tr w:rsidR="0091487E" w:rsidRPr="00F2154F" w:rsidTr="00F310C9">
        <w:trPr>
          <w:jc w:val="center"/>
        </w:trPr>
        <w:tc>
          <w:tcPr>
            <w:tcW w:w="1230" w:type="dxa"/>
            <w:tcBorders>
              <w:top w:val="single" w:sz="4" w:space="0" w:color="0000FF"/>
              <w:left w:val="single" w:sz="4" w:space="0" w:color="0000FF"/>
              <w:bottom w:val="single" w:sz="4" w:space="0" w:color="0000FF"/>
              <w:right w:val="nil"/>
            </w:tcBorders>
          </w:tcPr>
          <w:p w:rsidR="0091487E" w:rsidRPr="00F2154F" w:rsidRDefault="0091487E">
            <w:pPr>
              <w:widowControl/>
              <w:rPr>
                <w:rFonts w:ascii="Times New Roman" w:hAnsi="Times New Roman" w:cs="Times New Roman"/>
                <w:b/>
                <w:bCs/>
                <w:sz w:val="18"/>
                <w:szCs w:val="18"/>
              </w:rPr>
            </w:pPr>
            <w:r w:rsidRPr="00F2154F">
              <w:rPr>
                <w:rFonts w:ascii="Times New Roman" w:hAnsi="Times New Roman" w:cs="Times New Roman"/>
                <w:b/>
                <w:bCs/>
                <w:sz w:val="18"/>
                <w:szCs w:val="18"/>
              </w:rPr>
              <w:t>Rural</w:t>
            </w:r>
          </w:p>
        </w:tc>
        <w:tc>
          <w:tcPr>
            <w:tcW w:w="726" w:type="dxa"/>
            <w:tcBorders>
              <w:top w:val="single" w:sz="4" w:space="0" w:color="0000FF"/>
              <w:left w:val="nil"/>
              <w:bottom w:val="single" w:sz="4" w:space="0" w:color="0000FF"/>
              <w:right w:val="nil"/>
            </w:tcBorders>
          </w:tcPr>
          <w:p w:rsidR="0091487E" w:rsidRPr="00F2154F" w:rsidRDefault="0091487E" w:rsidP="0078101F">
            <w:pPr>
              <w:widowControl/>
              <w:jc w:val="right"/>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91487E" w:rsidRPr="00F2154F" w:rsidRDefault="0091487E" w:rsidP="0078101F">
            <w:pPr>
              <w:widowControl/>
              <w:jc w:val="right"/>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91487E" w:rsidRPr="00F2154F" w:rsidRDefault="0091487E" w:rsidP="0078101F">
            <w:pPr>
              <w:widowControl/>
              <w:jc w:val="right"/>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91487E" w:rsidRPr="00F2154F" w:rsidRDefault="0091487E">
            <w:pPr>
              <w:widowControl/>
              <w:jc w:val="right"/>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91487E" w:rsidRPr="00F2154F" w:rsidRDefault="0091487E">
            <w:pPr>
              <w:widowControl/>
              <w:jc w:val="right"/>
              <w:rPr>
                <w:rFonts w:ascii="Times New Roman" w:hAnsi="Times New Roman" w:cs="Times New Roman"/>
                <w:sz w:val="18"/>
                <w:szCs w:val="18"/>
              </w:rPr>
            </w:pPr>
          </w:p>
        </w:tc>
        <w:tc>
          <w:tcPr>
            <w:tcW w:w="726" w:type="dxa"/>
            <w:tcBorders>
              <w:top w:val="single" w:sz="4" w:space="0" w:color="0000FF"/>
              <w:left w:val="nil"/>
              <w:bottom w:val="single" w:sz="4" w:space="0" w:color="0000FF"/>
              <w:right w:val="single" w:sz="4" w:space="0" w:color="0000FF"/>
            </w:tcBorders>
          </w:tcPr>
          <w:p w:rsidR="0091487E" w:rsidRPr="00F2154F" w:rsidRDefault="0091487E">
            <w:pPr>
              <w:widowControl/>
              <w:jc w:val="right"/>
              <w:rPr>
                <w:rFonts w:ascii="Times New Roman" w:hAnsi="Times New Roman" w:cs="Times New Roman"/>
                <w:sz w:val="18"/>
                <w:szCs w:val="18"/>
              </w:rPr>
            </w:pPr>
          </w:p>
        </w:tc>
      </w:tr>
      <w:tr w:rsidR="0091487E" w:rsidRPr="00F2154F" w:rsidTr="00F310C9">
        <w:trPr>
          <w:jc w:val="center"/>
        </w:trPr>
        <w:tc>
          <w:tcPr>
            <w:tcW w:w="1230" w:type="dxa"/>
            <w:tcBorders>
              <w:top w:val="single" w:sz="4" w:space="0" w:color="0000FF"/>
              <w:left w:val="single" w:sz="4" w:space="0" w:color="0000FF"/>
              <w:bottom w:val="single" w:sz="4" w:space="0" w:color="0000FF"/>
              <w:right w:val="single" w:sz="4" w:space="0" w:color="0000FF"/>
            </w:tcBorders>
          </w:tcPr>
          <w:p w:rsidR="0091487E" w:rsidRPr="00F2154F" w:rsidRDefault="0091487E">
            <w:pPr>
              <w:widowControl/>
              <w:rPr>
                <w:rFonts w:ascii="Times New Roman" w:hAnsi="Times New Roman" w:cs="Times New Roman"/>
                <w:sz w:val="18"/>
                <w:szCs w:val="18"/>
              </w:rPr>
            </w:pPr>
            <w:r w:rsidRPr="00F2154F">
              <w:rPr>
                <w:rFonts w:ascii="Times New Roman" w:hAnsi="Times New Roman" w:cs="Times New Roman"/>
                <w:sz w:val="18"/>
                <w:szCs w:val="18"/>
              </w:rPr>
              <w:t>Masculin</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99,1</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89,7</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64,6</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99,5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91,5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64,9</w:t>
            </w:r>
          </w:p>
        </w:tc>
      </w:tr>
      <w:tr w:rsidR="0091487E" w:rsidRPr="00F2154F">
        <w:trPr>
          <w:jc w:val="center"/>
        </w:trPr>
        <w:tc>
          <w:tcPr>
            <w:tcW w:w="1230" w:type="dxa"/>
            <w:tcBorders>
              <w:top w:val="single" w:sz="4" w:space="0" w:color="0000FF"/>
              <w:left w:val="single" w:sz="4" w:space="0" w:color="0000FF"/>
              <w:bottom w:val="single" w:sz="4" w:space="0" w:color="0000FF"/>
              <w:right w:val="single" w:sz="4" w:space="0" w:color="0000FF"/>
            </w:tcBorders>
          </w:tcPr>
          <w:p w:rsidR="0091487E" w:rsidRPr="00F2154F" w:rsidRDefault="0091487E">
            <w:pPr>
              <w:widowControl/>
              <w:rPr>
                <w:rFonts w:ascii="Times New Roman" w:hAnsi="Times New Roman" w:cs="Times New Roman"/>
                <w:sz w:val="18"/>
                <w:szCs w:val="18"/>
              </w:rPr>
            </w:pPr>
            <w:r w:rsidRPr="00F2154F">
              <w:rPr>
                <w:rFonts w:ascii="Times New Roman" w:hAnsi="Times New Roman" w:cs="Times New Roman"/>
                <w:sz w:val="18"/>
                <w:szCs w:val="18"/>
              </w:rPr>
              <w:t>Féminin</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84,3</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49,8</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34,6</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82,8</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38,7</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22,1</w:t>
            </w:r>
          </w:p>
        </w:tc>
      </w:tr>
      <w:tr w:rsidR="0091487E" w:rsidRPr="00F2154F" w:rsidTr="00F310C9">
        <w:trPr>
          <w:jc w:val="center"/>
        </w:trPr>
        <w:tc>
          <w:tcPr>
            <w:tcW w:w="1230" w:type="dxa"/>
            <w:tcBorders>
              <w:top w:val="single" w:sz="4" w:space="0" w:color="0000FF"/>
              <w:left w:val="single" w:sz="4" w:space="0" w:color="0000FF"/>
              <w:bottom w:val="single" w:sz="4" w:space="0" w:color="0000FF"/>
              <w:right w:val="single" w:sz="4" w:space="0" w:color="0000FF"/>
            </w:tcBorders>
          </w:tcPr>
          <w:p w:rsidR="0091487E" w:rsidRPr="00F2154F" w:rsidRDefault="0091487E">
            <w:pPr>
              <w:widowControl/>
              <w:rPr>
                <w:rFonts w:ascii="Times New Roman" w:hAnsi="Times New Roman" w:cs="Times New Roman"/>
                <w:sz w:val="18"/>
                <w:szCs w:val="18"/>
              </w:rPr>
            </w:pPr>
            <w:r w:rsidRPr="00F2154F">
              <w:rPr>
                <w:rFonts w:ascii="Times New Roman" w:hAnsi="Times New Roman" w:cs="Times New Roman"/>
                <w:sz w:val="18"/>
                <w:szCs w:val="18"/>
              </w:rPr>
              <w:t>Total</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92,0</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69,5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49,5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23237E">
            <w:pPr>
              <w:widowControl/>
              <w:jc w:val="right"/>
              <w:rPr>
                <w:rFonts w:ascii="Times New Roman" w:hAnsi="Times New Roman" w:cs="Times New Roman"/>
                <w:sz w:val="18"/>
                <w:szCs w:val="18"/>
              </w:rPr>
            </w:pPr>
            <w:r>
              <w:rPr>
                <w:rFonts w:ascii="Times New Roman" w:hAnsi="Times New Roman" w:cs="Times New Roman"/>
                <w:sz w:val="18"/>
                <w:szCs w:val="18"/>
              </w:rPr>
              <w:t>91,5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65,2</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43,4</w:t>
            </w:r>
          </w:p>
        </w:tc>
      </w:tr>
      <w:tr w:rsidR="0091487E" w:rsidRPr="00F2154F" w:rsidTr="00F310C9">
        <w:trPr>
          <w:jc w:val="center"/>
        </w:trPr>
        <w:tc>
          <w:tcPr>
            <w:tcW w:w="1230" w:type="dxa"/>
            <w:tcBorders>
              <w:top w:val="single" w:sz="4" w:space="0" w:color="0000FF"/>
              <w:left w:val="single" w:sz="4" w:space="0" w:color="0000FF"/>
              <w:bottom w:val="single" w:sz="4" w:space="0" w:color="0000FF"/>
              <w:right w:val="nil"/>
            </w:tcBorders>
          </w:tcPr>
          <w:p w:rsidR="0091487E" w:rsidRPr="00F2154F" w:rsidRDefault="0091487E">
            <w:pPr>
              <w:widowControl/>
              <w:rPr>
                <w:rFonts w:ascii="Times New Roman" w:hAnsi="Times New Roman" w:cs="Times New Roman"/>
                <w:sz w:val="18"/>
                <w:szCs w:val="18"/>
              </w:rPr>
            </w:pPr>
            <w:r w:rsidRPr="00F2154F">
              <w:rPr>
                <w:rFonts w:ascii="Times New Roman" w:hAnsi="Times New Roman" w:cs="Times New Roman"/>
                <w:b/>
                <w:bCs/>
                <w:sz w:val="18"/>
                <w:szCs w:val="18"/>
              </w:rPr>
              <w:t>Ensemble</w:t>
            </w:r>
          </w:p>
        </w:tc>
        <w:tc>
          <w:tcPr>
            <w:tcW w:w="726" w:type="dxa"/>
            <w:tcBorders>
              <w:top w:val="single" w:sz="4" w:space="0" w:color="0000FF"/>
              <w:left w:val="nil"/>
              <w:bottom w:val="single" w:sz="4" w:space="0" w:color="0000FF"/>
              <w:right w:val="nil"/>
            </w:tcBorders>
          </w:tcPr>
          <w:p w:rsidR="0091487E" w:rsidRPr="00F2154F" w:rsidRDefault="0091487E" w:rsidP="0078101F">
            <w:pPr>
              <w:widowControl/>
              <w:jc w:val="right"/>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91487E" w:rsidRPr="00F2154F" w:rsidRDefault="0091487E" w:rsidP="0078101F">
            <w:pPr>
              <w:widowControl/>
              <w:jc w:val="right"/>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91487E" w:rsidRPr="00F2154F" w:rsidRDefault="0091487E" w:rsidP="0078101F">
            <w:pPr>
              <w:widowControl/>
              <w:jc w:val="right"/>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91487E" w:rsidRPr="00F2154F" w:rsidRDefault="0091487E">
            <w:pPr>
              <w:widowControl/>
              <w:jc w:val="right"/>
              <w:rPr>
                <w:rFonts w:ascii="Times New Roman" w:hAnsi="Times New Roman" w:cs="Times New Roman"/>
                <w:sz w:val="18"/>
                <w:szCs w:val="18"/>
              </w:rPr>
            </w:pPr>
          </w:p>
        </w:tc>
        <w:tc>
          <w:tcPr>
            <w:tcW w:w="726" w:type="dxa"/>
            <w:tcBorders>
              <w:top w:val="single" w:sz="4" w:space="0" w:color="0000FF"/>
              <w:left w:val="nil"/>
              <w:bottom w:val="single" w:sz="4" w:space="0" w:color="0000FF"/>
              <w:right w:val="nil"/>
            </w:tcBorders>
          </w:tcPr>
          <w:p w:rsidR="0091487E" w:rsidRPr="00F2154F" w:rsidRDefault="0091487E">
            <w:pPr>
              <w:widowControl/>
              <w:jc w:val="right"/>
              <w:rPr>
                <w:rFonts w:ascii="Times New Roman" w:hAnsi="Times New Roman" w:cs="Times New Roman"/>
                <w:sz w:val="18"/>
                <w:szCs w:val="18"/>
              </w:rPr>
            </w:pPr>
          </w:p>
        </w:tc>
        <w:tc>
          <w:tcPr>
            <w:tcW w:w="726" w:type="dxa"/>
            <w:tcBorders>
              <w:top w:val="single" w:sz="4" w:space="0" w:color="0000FF"/>
              <w:left w:val="nil"/>
              <w:bottom w:val="single" w:sz="4" w:space="0" w:color="0000FF"/>
              <w:right w:val="single" w:sz="4" w:space="0" w:color="0000FF"/>
            </w:tcBorders>
          </w:tcPr>
          <w:p w:rsidR="0091487E" w:rsidRPr="00F2154F" w:rsidRDefault="0091487E">
            <w:pPr>
              <w:widowControl/>
              <w:jc w:val="right"/>
              <w:rPr>
                <w:rFonts w:ascii="Times New Roman" w:hAnsi="Times New Roman" w:cs="Times New Roman"/>
                <w:sz w:val="18"/>
                <w:szCs w:val="18"/>
              </w:rPr>
            </w:pPr>
          </w:p>
        </w:tc>
      </w:tr>
      <w:tr w:rsidR="0091487E" w:rsidRPr="00F2154F" w:rsidTr="00F310C9">
        <w:trPr>
          <w:jc w:val="center"/>
        </w:trPr>
        <w:tc>
          <w:tcPr>
            <w:tcW w:w="1230" w:type="dxa"/>
            <w:tcBorders>
              <w:top w:val="single" w:sz="4" w:space="0" w:color="0000FF"/>
              <w:left w:val="single" w:sz="4" w:space="0" w:color="0000FF"/>
              <w:bottom w:val="single" w:sz="4" w:space="0" w:color="0000FF"/>
              <w:right w:val="single" w:sz="4" w:space="0" w:color="0000FF"/>
            </w:tcBorders>
          </w:tcPr>
          <w:p w:rsidR="0091487E" w:rsidRPr="00F2154F" w:rsidRDefault="0091487E">
            <w:pPr>
              <w:widowControl/>
              <w:rPr>
                <w:rFonts w:ascii="Times New Roman" w:hAnsi="Times New Roman" w:cs="Times New Roman"/>
                <w:sz w:val="18"/>
                <w:szCs w:val="18"/>
              </w:rPr>
            </w:pPr>
            <w:r w:rsidRPr="00F2154F">
              <w:rPr>
                <w:rFonts w:ascii="Times New Roman" w:hAnsi="Times New Roman" w:cs="Times New Roman"/>
                <w:sz w:val="18"/>
                <w:szCs w:val="18"/>
              </w:rPr>
              <w:t>Masculin</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99,2</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92,1</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69,5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99,6</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93,6</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69,5</w:t>
            </w:r>
          </w:p>
        </w:tc>
      </w:tr>
      <w:tr w:rsidR="0091487E" w:rsidRPr="00F2154F">
        <w:trPr>
          <w:jc w:val="center"/>
        </w:trPr>
        <w:tc>
          <w:tcPr>
            <w:tcW w:w="1230" w:type="dxa"/>
            <w:tcBorders>
              <w:top w:val="single" w:sz="4" w:space="0" w:color="0000FF"/>
              <w:left w:val="single" w:sz="4" w:space="0" w:color="0000FF"/>
              <w:bottom w:val="single" w:sz="4" w:space="0" w:color="0000FF"/>
              <w:right w:val="single" w:sz="4" w:space="0" w:color="0000FF"/>
            </w:tcBorders>
          </w:tcPr>
          <w:p w:rsidR="0091487E" w:rsidRPr="00F2154F" w:rsidRDefault="0091487E">
            <w:pPr>
              <w:widowControl/>
              <w:rPr>
                <w:rFonts w:ascii="Times New Roman" w:hAnsi="Times New Roman" w:cs="Times New Roman"/>
                <w:sz w:val="18"/>
                <w:szCs w:val="18"/>
              </w:rPr>
            </w:pPr>
            <w:r w:rsidRPr="00F2154F">
              <w:rPr>
                <w:rFonts w:ascii="Times New Roman" w:hAnsi="Times New Roman" w:cs="Times New Roman"/>
                <w:sz w:val="18"/>
                <w:szCs w:val="18"/>
              </w:rPr>
              <w:t>Féminin</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87,5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56,0</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37,5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86,9</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50,0</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28,4</w:t>
            </w:r>
          </w:p>
        </w:tc>
      </w:tr>
      <w:tr w:rsidR="0091487E" w:rsidRPr="00F2154F">
        <w:trPr>
          <w:jc w:val="center"/>
        </w:trPr>
        <w:tc>
          <w:tcPr>
            <w:tcW w:w="1230" w:type="dxa"/>
            <w:tcBorders>
              <w:top w:val="single" w:sz="4" w:space="0" w:color="0000FF"/>
              <w:left w:val="single" w:sz="4" w:space="0" w:color="0000FF"/>
              <w:bottom w:val="single" w:sz="4" w:space="0" w:color="0000FF"/>
              <w:right w:val="single" w:sz="4" w:space="0" w:color="0000FF"/>
            </w:tcBorders>
          </w:tcPr>
          <w:p w:rsidR="0091487E" w:rsidRPr="00F2154F" w:rsidRDefault="0091487E">
            <w:pPr>
              <w:widowControl/>
              <w:rPr>
                <w:rFonts w:ascii="Times New Roman" w:hAnsi="Times New Roman" w:cs="Times New Roman"/>
                <w:sz w:val="18"/>
                <w:szCs w:val="18"/>
              </w:rPr>
            </w:pPr>
            <w:r w:rsidRPr="00F2154F">
              <w:rPr>
                <w:rFonts w:ascii="Times New Roman" w:hAnsi="Times New Roman" w:cs="Times New Roman"/>
                <w:sz w:val="18"/>
                <w:szCs w:val="18"/>
              </w:rPr>
              <w:t>Total</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93,5</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73,4</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91487E" w:rsidP="0078101F">
            <w:pPr>
              <w:widowControl/>
              <w:jc w:val="right"/>
              <w:rPr>
                <w:rFonts w:ascii="Times New Roman" w:hAnsi="Times New Roman" w:cs="Times New Roman"/>
                <w:sz w:val="18"/>
                <w:szCs w:val="18"/>
              </w:rPr>
            </w:pPr>
            <w:r w:rsidRPr="00F2154F">
              <w:rPr>
                <w:rFonts w:ascii="Times New Roman" w:hAnsi="Times New Roman" w:cs="Times New Roman"/>
              </w:rPr>
              <w:t>52,7</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93,4</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71,2</w:t>
            </w:r>
          </w:p>
        </w:tc>
        <w:tc>
          <w:tcPr>
            <w:tcW w:w="726" w:type="dxa"/>
            <w:tcBorders>
              <w:top w:val="single" w:sz="4" w:space="0" w:color="0000FF"/>
              <w:left w:val="single" w:sz="4" w:space="0" w:color="0000FF"/>
              <w:bottom w:val="single" w:sz="4" w:space="0" w:color="0000FF"/>
              <w:right w:val="single" w:sz="4" w:space="0" w:color="0000FF"/>
            </w:tcBorders>
          </w:tcPr>
          <w:p w:rsidR="0091487E" w:rsidRPr="00F2154F" w:rsidRDefault="00D80D47">
            <w:pPr>
              <w:widowControl/>
              <w:jc w:val="right"/>
              <w:rPr>
                <w:rFonts w:ascii="Times New Roman" w:hAnsi="Times New Roman" w:cs="Times New Roman"/>
                <w:sz w:val="18"/>
                <w:szCs w:val="18"/>
              </w:rPr>
            </w:pPr>
            <w:r>
              <w:rPr>
                <w:rFonts w:ascii="Times New Roman" w:hAnsi="Times New Roman" w:cs="Times New Roman"/>
                <w:sz w:val="18"/>
                <w:szCs w:val="18"/>
              </w:rPr>
              <w:t>48,1</w:t>
            </w:r>
          </w:p>
        </w:tc>
      </w:tr>
    </w:tbl>
    <w:p w:rsidR="006029B0" w:rsidRPr="00F2154F" w:rsidRDefault="006029B0">
      <w:pPr>
        <w:widowControl/>
        <w:jc w:val="both"/>
        <w:rPr>
          <w:rFonts w:ascii="Times New Roman" w:hAnsi="Times New Roman" w:cs="Times New Roman"/>
          <w:sz w:val="24"/>
          <w:szCs w:val="24"/>
        </w:rPr>
      </w:pPr>
    </w:p>
    <w:p w:rsidR="0086322F" w:rsidRPr="00F2154F" w:rsidRDefault="0086322F">
      <w:pPr>
        <w:widowControl/>
        <w:jc w:val="both"/>
        <w:rPr>
          <w:rFonts w:ascii="Times New Roman" w:hAnsi="Times New Roman" w:cs="Times New Roman"/>
          <w:sz w:val="24"/>
          <w:szCs w:val="24"/>
        </w:rPr>
      </w:pPr>
    </w:p>
    <w:p w:rsidR="006029B0" w:rsidRPr="00F2154F" w:rsidRDefault="006029B0" w:rsidP="00530E93">
      <w:pPr>
        <w:pStyle w:val="Lgende"/>
        <w:keepNext/>
        <w:ind w:left="1134" w:right="1134"/>
        <w:jc w:val="center"/>
        <w:rPr>
          <w:rFonts w:ascii="Times New Roman" w:hAnsi="Times New Roman" w:cs="Times New Roman"/>
          <w:b w:val="0"/>
          <w:bCs w:val="0"/>
          <w:color w:val="0000FF"/>
          <w:sz w:val="22"/>
          <w:szCs w:val="21"/>
        </w:rPr>
      </w:pPr>
      <w:bookmarkStart w:id="55" w:name="_Toc514414062"/>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5</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Pourcentage des célibataires de sexe masculin à 15-19 ans, 20-24 ans et 25-29 ans par milieu de résidence en </w:t>
      </w:r>
      <w:r w:rsidR="00530E93">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530E93">
        <w:rPr>
          <w:rFonts w:ascii="Times New Roman" w:hAnsi="Times New Roman" w:cs="Times New Roman"/>
          <w:b w:val="0"/>
          <w:bCs w:val="0"/>
          <w:color w:val="0000FF"/>
          <w:sz w:val="22"/>
          <w:szCs w:val="21"/>
        </w:rPr>
        <w:t>2014</w:t>
      </w:r>
      <w:bookmarkEnd w:id="55"/>
    </w:p>
    <w:p w:rsidR="003B10B8" w:rsidRPr="00F2154F" w:rsidRDefault="006578D4" w:rsidP="003B10B8">
      <w:pPr>
        <w:jc w:val="center"/>
        <w:rPr>
          <w:rFonts w:ascii="Times New Roman" w:hAnsi="Times New Roman" w:cs="Times New Roman"/>
        </w:rPr>
      </w:pPr>
      <w:r>
        <w:rPr>
          <w:rFonts w:ascii="Times New Roman" w:hAnsi="Times New Roman" w:cs="Times New Roman"/>
          <w:noProof/>
          <w:lang w:eastAsia="fr-FR"/>
        </w:rPr>
        <w:drawing>
          <wp:inline distT="0" distB="0" distL="0" distR="0">
            <wp:extent cx="4124325" cy="2571750"/>
            <wp:effectExtent l="19050" t="0" r="9525" b="0"/>
            <wp:docPr id="6" name="Objet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B10B8" w:rsidRPr="00F2154F" w:rsidRDefault="003B10B8" w:rsidP="003B10B8">
      <w:pPr>
        <w:jc w:val="center"/>
        <w:rPr>
          <w:rFonts w:ascii="Times New Roman" w:hAnsi="Times New Roman" w:cs="Times New Roman"/>
        </w:rPr>
      </w:pPr>
    </w:p>
    <w:p w:rsidR="006029B0" w:rsidRDefault="006029B0" w:rsidP="000365CB">
      <w:pPr>
        <w:widowControl/>
        <w:jc w:val="center"/>
        <w:rPr>
          <w:rFonts w:ascii="Times New Roman" w:hAnsi="Times New Roman" w:cs="Times New Roman"/>
        </w:rPr>
      </w:pPr>
    </w:p>
    <w:p w:rsidR="00700695" w:rsidRPr="00F2154F" w:rsidRDefault="00700695" w:rsidP="000365CB">
      <w:pPr>
        <w:widowControl/>
        <w:jc w:val="center"/>
        <w:rPr>
          <w:rFonts w:ascii="Times New Roman" w:hAnsi="Times New Roman" w:cs="Times New Roman"/>
        </w:rPr>
      </w:pPr>
    </w:p>
    <w:p w:rsidR="006029B0" w:rsidRPr="00F2154F" w:rsidRDefault="006029B0" w:rsidP="00A90915">
      <w:pPr>
        <w:pStyle w:val="Lgende"/>
        <w:keepNext/>
        <w:ind w:left="1134" w:right="424"/>
        <w:jc w:val="center"/>
        <w:rPr>
          <w:rFonts w:ascii="Times New Roman" w:hAnsi="Times New Roman" w:cs="Times New Roman"/>
          <w:b w:val="0"/>
          <w:bCs w:val="0"/>
          <w:color w:val="0000FF"/>
          <w:sz w:val="22"/>
          <w:szCs w:val="21"/>
        </w:rPr>
      </w:pPr>
      <w:bookmarkStart w:id="56" w:name="_Toc514414063"/>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6</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Pourcentage des célibataires de sexe féminin à 15-19 ans, 20-24 ans et 25-29 ans par milieu de résidence en </w:t>
      </w:r>
      <w:r w:rsidR="00530E93">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530E93">
        <w:rPr>
          <w:rFonts w:ascii="Times New Roman" w:hAnsi="Times New Roman" w:cs="Times New Roman"/>
          <w:b w:val="0"/>
          <w:bCs w:val="0"/>
          <w:color w:val="0000FF"/>
          <w:sz w:val="22"/>
          <w:szCs w:val="21"/>
        </w:rPr>
        <w:t>2014</w:t>
      </w:r>
      <w:bookmarkEnd w:id="56"/>
    </w:p>
    <w:p w:rsidR="003B10B8" w:rsidRPr="00F2154F" w:rsidRDefault="006578D4" w:rsidP="003B10B8">
      <w:pPr>
        <w:jc w:val="center"/>
        <w:rPr>
          <w:rFonts w:ascii="Times New Roman" w:hAnsi="Times New Roman" w:cs="Times New Roman"/>
        </w:rPr>
      </w:pPr>
      <w:r>
        <w:rPr>
          <w:rFonts w:ascii="Times New Roman" w:hAnsi="Times New Roman" w:cs="Times New Roman"/>
          <w:noProof/>
          <w:lang w:eastAsia="fr-FR"/>
        </w:rPr>
        <w:drawing>
          <wp:inline distT="0" distB="0" distL="0" distR="0">
            <wp:extent cx="3981450" cy="2419350"/>
            <wp:effectExtent l="0" t="0" r="0" b="0"/>
            <wp:docPr id="7" name="Obje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B10B8" w:rsidRPr="00F2154F" w:rsidRDefault="003B10B8" w:rsidP="003B10B8">
      <w:pPr>
        <w:jc w:val="center"/>
        <w:rPr>
          <w:rFonts w:ascii="Times New Roman" w:hAnsi="Times New Roman" w:cs="Times New Roman"/>
        </w:rPr>
      </w:pPr>
    </w:p>
    <w:p w:rsidR="006029B0" w:rsidRDefault="006029B0">
      <w:pPr>
        <w:widowControl/>
        <w:jc w:val="both"/>
        <w:rPr>
          <w:rFonts w:ascii="Times New Roman" w:hAnsi="Times New Roman" w:cs="Times New Roman"/>
          <w:sz w:val="24"/>
          <w:szCs w:val="24"/>
        </w:rPr>
      </w:pPr>
    </w:p>
    <w:p w:rsidR="00E733FD" w:rsidRPr="00F2154F" w:rsidRDefault="00E733FD">
      <w:pPr>
        <w:widowControl/>
        <w:jc w:val="both"/>
        <w:rPr>
          <w:rFonts w:ascii="Times New Roman" w:hAnsi="Times New Roman" w:cs="Times New Roman"/>
          <w:sz w:val="24"/>
          <w:szCs w:val="24"/>
        </w:rPr>
      </w:pPr>
    </w:p>
    <w:p w:rsidR="000F61F7" w:rsidRDefault="006029B0" w:rsidP="00A90915">
      <w:pPr>
        <w:pStyle w:val="Lgende"/>
        <w:keepNext/>
        <w:ind w:left="1134" w:right="424"/>
        <w:jc w:val="center"/>
        <w:rPr>
          <w:rFonts w:ascii="Times New Roman" w:hAnsi="Times New Roman" w:cs="Times New Roman"/>
          <w:b w:val="0"/>
          <w:bCs w:val="0"/>
          <w:color w:val="0000FF"/>
          <w:sz w:val="22"/>
          <w:szCs w:val="21"/>
        </w:rPr>
      </w:pPr>
      <w:bookmarkStart w:id="57" w:name="_Toc514414064"/>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7</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 Pourcentage des célibataires aux âges</w:t>
      </w:r>
      <w:bookmarkEnd w:id="57"/>
      <w:r w:rsidRPr="00F2154F">
        <w:rPr>
          <w:rFonts w:ascii="Times New Roman" w:hAnsi="Times New Roman" w:cs="Times New Roman"/>
          <w:b w:val="0"/>
          <w:bCs w:val="0"/>
          <w:color w:val="0000FF"/>
          <w:sz w:val="22"/>
          <w:szCs w:val="21"/>
        </w:rPr>
        <w:t xml:space="preserve"> </w:t>
      </w:r>
    </w:p>
    <w:p w:rsidR="003610F8" w:rsidRDefault="003610F8" w:rsidP="00A90915">
      <w:pPr>
        <w:ind w:right="424"/>
        <w:rPr>
          <w:rFonts w:ascii="Times New Roman" w:hAnsi="Times New Roman" w:cs="Times New Roman"/>
          <w:color w:val="0000FF"/>
          <w:sz w:val="22"/>
          <w:szCs w:val="22"/>
        </w:rPr>
      </w:pPr>
      <w:r>
        <w:rPr>
          <w:rFonts w:ascii="Times New Roman" w:hAnsi="Times New Roman" w:cs="Times New Roman"/>
          <w:color w:val="0000FF"/>
          <w:sz w:val="22"/>
          <w:szCs w:val="22"/>
        </w:rPr>
        <w:t xml:space="preserve">                       </w:t>
      </w:r>
      <w:r w:rsidR="000F61F7" w:rsidRPr="000F61F7">
        <w:rPr>
          <w:rFonts w:ascii="Times New Roman" w:hAnsi="Times New Roman" w:cs="Times New Roman"/>
          <w:color w:val="0000FF"/>
          <w:sz w:val="22"/>
          <w:szCs w:val="22"/>
        </w:rPr>
        <w:t xml:space="preserve">15-19, 20-24 et 25-29 ans aux RGPH </w:t>
      </w:r>
      <w:r w:rsidR="00003811">
        <w:rPr>
          <w:rFonts w:ascii="Times New Roman" w:hAnsi="Times New Roman" w:cs="Times New Roman"/>
          <w:color w:val="0000FF"/>
          <w:sz w:val="22"/>
          <w:szCs w:val="22"/>
        </w:rPr>
        <w:t>2004</w:t>
      </w:r>
      <w:r w:rsidR="000F61F7" w:rsidRPr="000F61F7">
        <w:rPr>
          <w:rFonts w:ascii="Times New Roman" w:hAnsi="Times New Roman" w:cs="Times New Roman"/>
          <w:color w:val="0000FF"/>
          <w:sz w:val="22"/>
          <w:szCs w:val="22"/>
        </w:rPr>
        <w:t xml:space="preserve"> et </w:t>
      </w:r>
      <w:r w:rsidR="00003811">
        <w:rPr>
          <w:rFonts w:ascii="Times New Roman" w:hAnsi="Times New Roman" w:cs="Times New Roman"/>
          <w:color w:val="0000FF"/>
          <w:sz w:val="22"/>
          <w:szCs w:val="22"/>
        </w:rPr>
        <w:t>2014</w:t>
      </w:r>
    </w:p>
    <w:p w:rsidR="000F61F7" w:rsidRPr="000F61F7" w:rsidRDefault="003610F8" w:rsidP="00A90915">
      <w:pPr>
        <w:ind w:right="424"/>
        <w:rPr>
          <w:sz w:val="22"/>
          <w:szCs w:val="22"/>
        </w:rPr>
      </w:pPr>
      <w:r>
        <w:rPr>
          <w:rFonts w:ascii="Times New Roman" w:hAnsi="Times New Roman" w:cs="Times New Roman"/>
          <w:color w:val="0000FF"/>
          <w:sz w:val="22"/>
          <w:szCs w:val="22"/>
        </w:rPr>
        <w:t xml:space="preserve">                                             </w:t>
      </w:r>
      <w:r w:rsidR="000F61F7" w:rsidRPr="000F61F7">
        <w:rPr>
          <w:rFonts w:ascii="Times New Roman" w:hAnsi="Times New Roman" w:cs="Times New Roman"/>
          <w:color w:val="0000FF"/>
          <w:sz w:val="22"/>
          <w:szCs w:val="22"/>
        </w:rPr>
        <w:t xml:space="preserve"> par sexe en milieu</w:t>
      </w:r>
      <w:r w:rsidR="000F61F7">
        <w:rPr>
          <w:rFonts w:ascii="Times New Roman" w:hAnsi="Times New Roman" w:cs="Times New Roman"/>
          <w:color w:val="0000FF"/>
          <w:sz w:val="22"/>
          <w:szCs w:val="22"/>
        </w:rPr>
        <w:t xml:space="preserve"> urbain</w:t>
      </w:r>
    </w:p>
    <w:p w:rsidR="006029B0" w:rsidRPr="00F2154F" w:rsidRDefault="000F61F7" w:rsidP="000F61F7">
      <w:pPr>
        <w:pStyle w:val="Lgende"/>
        <w:keepNext/>
        <w:ind w:left="1134" w:right="1134"/>
        <w:jc w:val="center"/>
        <w:rPr>
          <w:rFonts w:ascii="Times New Roman" w:hAnsi="Times New Roman" w:cs="Times New Roman"/>
          <w:b w:val="0"/>
          <w:bCs w:val="0"/>
          <w:color w:val="0000FF"/>
          <w:sz w:val="22"/>
          <w:szCs w:val="21"/>
        </w:rPr>
      </w:pPr>
      <w:r>
        <w:rPr>
          <w:rFonts w:ascii="Times New Roman" w:hAnsi="Times New Roman" w:cs="Times New Roman"/>
          <w:b w:val="0"/>
          <w:bCs w:val="0"/>
          <w:color w:val="0000FF"/>
          <w:sz w:val="22"/>
          <w:szCs w:val="21"/>
        </w:rPr>
        <w:t xml:space="preserve"> </w:t>
      </w:r>
    </w:p>
    <w:p w:rsidR="00091003" w:rsidRPr="00F2154F" w:rsidRDefault="006578D4" w:rsidP="00E1730C">
      <w:pPr>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58240" behindDoc="0" locked="0" layoutInCell="1" allowOverlap="1">
            <wp:simplePos x="0" y="0"/>
            <wp:positionH relativeFrom="column">
              <wp:posOffset>389255</wp:posOffset>
            </wp:positionH>
            <wp:positionV relativeFrom="paragraph">
              <wp:posOffset>-1905</wp:posOffset>
            </wp:positionV>
            <wp:extent cx="3533775" cy="2524125"/>
            <wp:effectExtent l="0" t="0" r="0" b="0"/>
            <wp:wrapSquare wrapText="right"/>
            <wp:docPr id="44" name="Obje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091003" w:rsidRPr="00F2154F" w:rsidRDefault="00091003" w:rsidP="00091003">
      <w:pPr>
        <w:jc w:val="center"/>
        <w:rPr>
          <w:rFonts w:ascii="Times New Roman" w:hAnsi="Times New Roman" w:cs="Times New Roman"/>
        </w:rPr>
      </w:pPr>
    </w:p>
    <w:p w:rsidR="006029B0" w:rsidRPr="00F2154F" w:rsidRDefault="006029B0">
      <w:pPr>
        <w:widowControl/>
        <w:jc w:val="center"/>
        <w:rPr>
          <w:rFonts w:ascii="Times New Roman" w:hAnsi="Times New Roman" w:cs="Times New Roman"/>
          <w:sz w:val="24"/>
          <w:szCs w:val="24"/>
        </w:rPr>
      </w:pPr>
    </w:p>
    <w:p w:rsidR="003610F8" w:rsidRDefault="003610F8" w:rsidP="00A120D7">
      <w:pPr>
        <w:pStyle w:val="Lgende"/>
        <w:keepNext/>
        <w:ind w:left="1134" w:right="1134"/>
        <w:jc w:val="center"/>
        <w:rPr>
          <w:rFonts w:ascii="Times New Roman" w:hAnsi="Times New Roman" w:cs="Times New Roman"/>
          <w:b w:val="0"/>
          <w:bCs w:val="0"/>
          <w:color w:val="0000FF"/>
          <w:sz w:val="22"/>
          <w:szCs w:val="21"/>
        </w:rPr>
      </w:pPr>
    </w:p>
    <w:p w:rsidR="003610F8" w:rsidRDefault="003610F8" w:rsidP="00A120D7">
      <w:pPr>
        <w:pStyle w:val="Lgende"/>
        <w:keepNext/>
        <w:ind w:left="1134" w:right="1134"/>
        <w:jc w:val="center"/>
        <w:rPr>
          <w:rFonts w:ascii="Times New Roman" w:hAnsi="Times New Roman" w:cs="Times New Roman"/>
          <w:b w:val="0"/>
          <w:bCs w:val="0"/>
          <w:color w:val="0000FF"/>
          <w:sz w:val="22"/>
          <w:szCs w:val="21"/>
        </w:rPr>
      </w:pPr>
    </w:p>
    <w:p w:rsidR="003610F8" w:rsidRDefault="003610F8" w:rsidP="00A120D7">
      <w:pPr>
        <w:pStyle w:val="Lgende"/>
        <w:keepNext/>
        <w:ind w:left="1134" w:right="1134"/>
        <w:jc w:val="center"/>
        <w:rPr>
          <w:rFonts w:ascii="Times New Roman" w:hAnsi="Times New Roman" w:cs="Times New Roman"/>
          <w:b w:val="0"/>
          <w:bCs w:val="0"/>
          <w:color w:val="0000FF"/>
          <w:sz w:val="22"/>
          <w:szCs w:val="21"/>
        </w:rPr>
      </w:pPr>
    </w:p>
    <w:p w:rsidR="003610F8" w:rsidRDefault="003610F8" w:rsidP="00A120D7">
      <w:pPr>
        <w:pStyle w:val="Lgende"/>
        <w:keepNext/>
        <w:ind w:left="1134" w:right="1134"/>
        <w:jc w:val="center"/>
        <w:rPr>
          <w:rFonts w:ascii="Times New Roman" w:hAnsi="Times New Roman" w:cs="Times New Roman"/>
          <w:b w:val="0"/>
          <w:bCs w:val="0"/>
          <w:color w:val="0000FF"/>
          <w:sz w:val="22"/>
          <w:szCs w:val="21"/>
        </w:rPr>
      </w:pPr>
    </w:p>
    <w:p w:rsidR="003610F8" w:rsidRDefault="003610F8" w:rsidP="00A120D7">
      <w:pPr>
        <w:pStyle w:val="Lgende"/>
        <w:keepNext/>
        <w:ind w:left="1134" w:right="1134"/>
        <w:jc w:val="center"/>
        <w:rPr>
          <w:rFonts w:ascii="Times New Roman" w:hAnsi="Times New Roman" w:cs="Times New Roman"/>
          <w:b w:val="0"/>
          <w:bCs w:val="0"/>
          <w:color w:val="0000FF"/>
          <w:sz w:val="22"/>
          <w:szCs w:val="21"/>
        </w:rPr>
      </w:pPr>
    </w:p>
    <w:p w:rsidR="003610F8" w:rsidRDefault="003610F8" w:rsidP="00A120D7">
      <w:pPr>
        <w:pStyle w:val="Lgende"/>
        <w:keepNext/>
        <w:ind w:left="1134" w:right="1134"/>
        <w:jc w:val="center"/>
        <w:rPr>
          <w:rFonts w:ascii="Times New Roman" w:hAnsi="Times New Roman" w:cs="Times New Roman"/>
          <w:b w:val="0"/>
          <w:bCs w:val="0"/>
          <w:color w:val="0000FF"/>
          <w:sz w:val="22"/>
          <w:szCs w:val="21"/>
        </w:rPr>
      </w:pPr>
    </w:p>
    <w:p w:rsidR="003610F8" w:rsidRPr="003610F8" w:rsidRDefault="003610F8" w:rsidP="003610F8"/>
    <w:p w:rsidR="005C3C39" w:rsidRDefault="005C3C39" w:rsidP="00A120D7">
      <w:pPr>
        <w:pStyle w:val="Lgende"/>
        <w:keepNext/>
        <w:ind w:left="1134" w:right="1134"/>
        <w:jc w:val="center"/>
        <w:rPr>
          <w:rFonts w:ascii="Times New Roman" w:hAnsi="Times New Roman" w:cs="Times New Roman"/>
          <w:b w:val="0"/>
          <w:bCs w:val="0"/>
          <w:color w:val="0000FF"/>
          <w:sz w:val="22"/>
          <w:szCs w:val="21"/>
        </w:rPr>
      </w:pPr>
    </w:p>
    <w:p w:rsidR="006029B0" w:rsidRDefault="006029B0" w:rsidP="00A120D7">
      <w:pPr>
        <w:pStyle w:val="Lgende"/>
        <w:keepNext/>
        <w:ind w:left="1134" w:right="1134"/>
        <w:jc w:val="center"/>
        <w:rPr>
          <w:rFonts w:ascii="Times New Roman" w:hAnsi="Times New Roman" w:cs="Times New Roman"/>
          <w:b w:val="0"/>
          <w:bCs w:val="0"/>
          <w:color w:val="0000FF"/>
          <w:sz w:val="22"/>
          <w:szCs w:val="21"/>
        </w:rPr>
      </w:pPr>
      <w:bookmarkStart w:id="58" w:name="_Toc514414065"/>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8</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Pourcentage des célibataires aux âges 15-19, 20-24 et 25-29 ans aux RGPH </w:t>
      </w:r>
      <w:r w:rsidR="00A120D7">
        <w:rPr>
          <w:rFonts w:ascii="Times New Roman" w:hAnsi="Times New Roman" w:cs="Times New Roman"/>
          <w:b w:val="0"/>
          <w:bCs w:val="0"/>
          <w:color w:val="0000FF"/>
          <w:sz w:val="22"/>
          <w:szCs w:val="21"/>
        </w:rPr>
        <w:t>2004</w:t>
      </w:r>
      <w:r w:rsidR="00F425BE" w:rsidRPr="00F2154F">
        <w:rPr>
          <w:rFonts w:ascii="Times New Roman" w:hAnsi="Times New Roman" w:cs="Times New Roman"/>
          <w:b w:val="0"/>
          <w:bCs w:val="0"/>
          <w:color w:val="0000FF"/>
          <w:sz w:val="22"/>
          <w:szCs w:val="21"/>
        </w:rPr>
        <w:t xml:space="preserve"> </w:t>
      </w:r>
      <w:r w:rsidRPr="00F2154F">
        <w:rPr>
          <w:rFonts w:ascii="Times New Roman" w:hAnsi="Times New Roman" w:cs="Times New Roman"/>
          <w:b w:val="0"/>
          <w:bCs w:val="0"/>
          <w:color w:val="0000FF"/>
          <w:sz w:val="22"/>
          <w:szCs w:val="21"/>
        </w:rPr>
        <w:t xml:space="preserve">et </w:t>
      </w:r>
      <w:r w:rsidR="00A120D7">
        <w:rPr>
          <w:rFonts w:ascii="Times New Roman" w:hAnsi="Times New Roman" w:cs="Times New Roman"/>
          <w:b w:val="0"/>
          <w:bCs w:val="0"/>
          <w:color w:val="0000FF"/>
          <w:sz w:val="22"/>
          <w:szCs w:val="21"/>
        </w:rPr>
        <w:t>2014</w:t>
      </w:r>
      <w:r w:rsidRPr="00F2154F">
        <w:rPr>
          <w:rFonts w:ascii="Times New Roman" w:hAnsi="Times New Roman" w:cs="Times New Roman"/>
          <w:b w:val="0"/>
          <w:bCs w:val="0"/>
          <w:color w:val="0000FF"/>
          <w:sz w:val="22"/>
          <w:szCs w:val="21"/>
        </w:rPr>
        <w:t xml:space="preserve"> par sexe en milieu rural</w:t>
      </w:r>
      <w:bookmarkEnd w:id="58"/>
    </w:p>
    <w:p w:rsidR="005C3C39" w:rsidRPr="005C3C39" w:rsidRDefault="005C3C39" w:rsidP="005C3C39"/>
    <w:p w:rsidR="001D25A0" w:rsidRPr="00F2154F" w:rsidRDefault="006578D4" w:rsidP="001D25A0">
      <w:pPr>
        <w:jc w:val="center"/>
        <w:rPr>
          <w:rFonts w:ascii="Times New Roman" w:hAnsi="Times New Roman" w:cs="Times New Roman"/>
        </w:rPr>
      </w:pPr>
      <w:r>
        <w:rPr>
          <w:rFonts w:ascii="Times New Roman" w:hAnsi="Times New Roman" w:cs="Times New Roman"/>
          <w:noProof/>
          <w:lang w:eastAsia="fr-FR"/>
        </w:rPr>
        <w:drawing>
          <wp:inline distT="0" distB="0" distL="0" distR="0">
            <wp:extent cx="4552950" cy="2314575"/>
            <wp:effectExtent l="0" t="0" r="0" b="0"/>
            <wp:docPr id="8" name="Obje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25A0" w:rsidRDefault="001D25A0" w:rsidP="001D25A0">
      <w:pPr>
        <w:jc w:val="center"/>
        <w:rPr>
          <w:rFonts w:ascii="Times New Roman" w:hAnsi="Times New Roman" w:cs="Times New Roman"/>
        </w:rPr>
      </w:pPr>
    </w:p>
    <w:p w:rsidR="00E733FD" w:rsidRPr="00F2154F" w:rsidRDefault="00E733FD" w:rsidP="001D25A0">
      <w:pPr>
        <w:jc w:val="center"/>
        <w:rPr>
          <w:rFonts w:ascii="Times New Roman" w:hAnsi="Times New Roman" w:cs="Times New Roman"/>
        </w:rPr>
      </w:pPr>
    </w:p>
    <w:p w:rsidR="00994CF2" w:rsidRPr="00F2154F" w:rsidRDefault="00994CF2" w:rsidP="00B82E1D">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Par ailleurs, l'examen des proportions des célibataires à un âge avancé</w:t>
      </w:r>
      <w:r w:rsidR="00384432" w:rsidRPr="00F2154F">
        <w:rPr>
          <w:rFonts w:ascii="Times New Roman" w:hAnsi="Times New Roman" w:cs="Times New Roman"/>
          <w:sz w:val="22"/>
          <w:szCs w:val="22"/>
        </w:rPr>
        <w:t xml:space="preserve"> (55 ans)</w:t>
      </w:r>
      <w:r w:rsidRPr="00F2154F">
        <w:rPr>
          <w:rFonts w:ascii="Times New Roman" w:hAnsi="Times New Roman" w:cs="Times New Roman"/>
          <w:sz w:val="22"/>
          <w:szCs w:val="22"/>
        </w:rPr>
        <w:t xml:space="preserve">, nous permet de voir comment a évolué l'intensité de la nuptialité à travers le temps. </w:t>
      </w:r>
    </w:p>
    <w:p w:rsidR="00994CF2" w:rsidRDefault="00E76F50" w:rsidP="00B018F8">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En effet, l</w:t>
      </w:r>
      <w:r w:rsidR="00994CF2" w:rsidRPr="00F2154F">
        <w:rPr>
          <w:rFonts w:ascii="Times New Roman" w:hAnsi="Times New Roman" w:cs="Times New Roman"/>
          <w:sz w:val="22"/>
          <w:szCs w:val="22"/>
        </w:rPr>
        <w:t xml:space="preserve">e tableau </w:t>
      </w:r>
      <w:r w:rsidR="00EB4E43" w:rsidRPr="00F2154F">
        <w:rPr>
          <w:rFonts w:ascii="Times New Roman" w:hAnsi="Times New Roman" w:cs="Times New Roman"/>
          <w:sz w:val="22"/>
          <w:szCs w:val="22"/>
        </w:rPr>
        <w:t>8</w:t>
      </w:r>
      <w:r w:rsidR="00994CF2" w:rsidRPr="00F2154F">
        <w:rPr>
          <w:rFonts w:ascii="Times New Roman" w:hAnsi="Times New Roman" w:cs="Times New Roman"/>
          <w:sz w:val="22"/>
          <w:szCs w:val="22"/>
        </w:rPr>
        <w:t xml:space="preserve"> indique le taux de célibat à l'âge exact de 55 ans. Il s'agit ici approximativement du célibat définitif. L'intensité de</w:t>
      </w:r>
      <w:r w:rsidR="00B018F8">
        <w:rPr>
          <w:rFonts w:ascii="Times New Roman" w:hAnsi="Times New Roman" w:cs="Times New Roman"/>
          <w:sz w:val="22"/>
          <w:szCs w:val="22"/>
        </w:rPr>
        <w:t xml:space="preserve"> ce phénomène a connu une </w:t>
      </w:r>
      <w:r w:rsidR="00994CF2" w:rsidRPr="00F2154F">
        <w:rPr>
          <w:rFonts w:ascii="Times New Roman" w:hAnsi="Times New Roman" w:cs="Times New Roman"/>
          <w:sz w:val="22"/>
          <w:szCs w:val="22"/>
        </w:rPr>
        <w:t xml:space="preserve"> augmentation entre les 2 recensements. Au niveau </w:t>
      </w:r>
      <w:r w:rsidR="00B61F3D" w:rsidRPr="00F2154F">
        <w:rPr>
          <w:rFonts w:ascii="Times New Roman" w:hAnsi="Times New Roman" w:cs="Times New Roman"/>
          <w:sz w:val="22"/>
          <w:szCs w:val="22"/>
        </w:rPr>
        <w:t>provinc</w:t>
      </w:r>
      <w:r w:rsidR="00930BDE" w:rsidRPr="00F2154F">
        <w:rPr>
          <w:rFonts w:ascii="Times New Roman" w:hAnsi="Times New Roman" w:cs="Times New Roman"/>
          <w:sz w:val="22"/>
          <w:szCs w:val="22"/>
        </w:rPr>
        <w:t>i</w:t>
      </w:r>
      <w:r w:rsidR="00994CF2" w:rsidRPr="00F2154F">
        <w:rPr>
          <w:rFonts w:ascii="Times New Roman" w:hAnsi="Times New Roman" w:cs="Times New Roman"/>
          <w:sz w:val="22"/>
          <w:szCs w:val="22"/>
        </w:rPr>
        <w:t xml:space="preserve">al, il est de </w:t>
      </w:r>
      <w:r w:rsidR="00B018F8">
        <w:rPr>
          <w:rFonts w:ascii="Times New Roman" w:hAnsi="Times New Roman" w:cs="Times New Roman"/>
          <w:sz w:val="22"/>
          <w:szCs w:val="22"/>
        </w:rPr>
        <w:t>5,5</w:t>
      </w:r>
      <w:r w:rsidR="00994CF2" w:rsidRPr="00F2154F">
        <w:rPr>
          <w:rFonts w:ascii="Times New Roman" w:hAnsi="Times New Roman" w:cs="Times New Roman"/>
          <w:sz w:val="22"/>
          <w:szCs w:val="22"/>
        </w:rPr>
        <w:t xml:space="preserve">% en </w:t>
      </w:r>
      <w:r w:rsidR="00B018F8">
        <w:rPr>
          <w:rFonts w:ascii="Times New Roman" w:hAnsi="Times New Roman" w:cs="Times New Roman"/>
          <w:sz w:val="22"/>
          <w:szCs w:val="22"/>
        </w:rPr>
        <w:t>2014 contre 2,9</w:t>
      </w:r>
      <w:r w:rsidR="00994CF2" w:rsidRPr="00F2154F">
        <w:rPr>
          <w:rFonts w:ascii="Times New Roman" w:hAnsi="Times New Roman" w:cs="Times New Roman"/>
          <w:sz w:val="22"/>
          <w:szCs w:val="22"/>
        </w:rPr>
        <w:t xml:space="preserve">% en </w:t>
      </w:r>
      <w:r w:rsidR="00B018F8">
        <w:rPr>
          <w:rFonts w:ascii="Times New Roman" w:hAnsi="Times New Roman" w:cs="Times New Roman"/>
          <w:sz w:val="22"/>
          <w:szCs w:val="22"/>
        </w:rPr>
        <w:t>2004</w:t>
      </w:r>
      <w:r w:rsidR="00994CF2" w:rsidRPr="00F2154F">
        <w:rPr>
          <w:rFonts w:ascii="Times New Roman" w:hAnsi="Times New Roman" w:cs="Times New Roman"/>
          <w:sz w:val="22"/>
          <w:szCs w:val="22"/>
        </w:rPr>
        <w:t>. Ce sont aussi bien les hommes que les femmes qui ont contribué à cette au</w:t>
      </w:r>
      <w:r w:rsidR="00B018F8">
        <w:rPr>
          <w:rFonts w:ascii="Times New Roman" w:hAnsi="Times New Roman" w:cs="Times New Roman"/>
          <w:sz w:val="22"/>
          <w:szCs w:val="22"/>
        </w:rPr>
        <w:t>gmentation avec respectivement 5</w:t>
      </w:r>
      <w:r w:rsidR="00994CF2" w:rsidRPr="00F2154F">
        <w:rPr>
          <w:rFonts w:ascii="Times New Roman" w:hAnsi="Times New Roman" w:cs="Times New Roman"/>
          <w:sz w:val="22"/>
          <w:szCs w:val="22"/>
        </w:rPr>
        <w:t>,</w:t>
      </w:r>
      <w:r w:rsidR="00B018F8">
        <w:rPr>
          <w:rFonts w:ascii="Times New Roman" w:hAnsi="Times New Roman" w:cs="Times New Roman"/>
          <w:sz w:val="22"/>
          <w:szCs w:val="22"/>
        </w:rPr>
        <w:t>0% en 2014 contre 3,4</w:t>
      </w:r>
      <w:r w:rsidR="00994CF2" w:rsidRPr="00F2154F">
        <w:rPr>
          <w:rFonts w:ascii="Times New Roman" w:hAnsi="Times New Roman" w:cs="Times New Roman"/>
          <w:sz w:val="22"/>
          <w:szCs w:val="22"/>
        </w:rPr>
        <w:t xml:space="preserve">% en </w:t>
      </w:r>
      <w:r w:rsidR="00B018F8">
        <w:rPr>
          <w:rFonts w:ascii="Times New Roman" w:hAnsi="Times New Roman" w:cs="Times New Roman"/>
          <w:sz w:val="22"/>
          <w:szCs w:val="22"/>
        </w:rPr>
        <w:t>2004</w:t>
      </w:r>
      <w:r w:rsidR="00994CF2" w:rsidRPr="00F2154F">
        <w:rPr>
          <w:rFonts w:ascii="Times New Roman" w:hAnsi="Times New Roman" w:cs="Times New Roman"/>
          <w:sz w:val="22"/>
          <w:szCs w:val="22"/>
        </w:rPr>
        <w:t xml:space="preserve">, et </w:t>
      </w:r>
      <w:r w:rsidR="00B018F8">
        <w:rPr>
          <w:rFonts w:ascii="Times New Roman" w:hAnsi="Times New Roman" w:cs="Times New Roman"/>
          <w:sz w:val="22"/>
          <w:szCs w:val="22"/>
        </w:rPr>
        <w:t>6</w:t>
      </w:r>
      <w:r w:rsidR="00994CF2" w:rsidRPr="00F2154F">
        <w:rPr>
          <w:rFonts w:ascii="Times New Roman" w:hAnsi="Times New Roman" w:cs="Times New Roman"/>
          <w:sz w:val="22"/>
          <w:szCs w:val="22"/>
        </w:rPr>
        <w:t>,</w:t>
      </w:r>
      <w:r w:rsidR="00B018F8">
        <w:rPr>
          <w:rFonts w:ascii="Times New Roman" w:hAnsi="Times New Roman" w:cs="Times New Roman"/>
          <w:sz w:val="22"/>
          <w:szCs w:val="22"/>
        </w:rPr>
        <w:t>0</w:t>
      </w:r>
      <w:r w:rsidR="00994CF2" w:rsidRPr="00F2154F">
        <w:rPr>
          <w:rFonts w:ascii="Times New Roman" w:hAnsi="Times New Roman" w:cs="Times New Roman"/>
          <w:sz w:val="22"/>
          <w:szCs w:val="22"/>
        </w:rPr>
        <w:t xml:space="preserve">% en </w:t>
      </w:r>
      <w:r w:rsidR="00B018F8">
        <w:rPr>
          <w:rFonts w:ascii="Times New Roman" w:hAnsi="Times New Roman" w:cs="Times New Roman"/>
          <w:sz w:val="22"/>
          <w:szCs w:val="22"/>
        </w:rPr>
        <w:t>2014</w:t>
      </w:r>
      <w:r w:rsidR="00994CF2" w:rsidRPr="00F2154F">
        <w:rPr>
          <w:rFonts w:ascii="Times New Roman" w:hAnsi="Times New Roman" w:cs="Times New Roman"/>
          <w:sz w:val="22"/>
          <w:szCs w:val="22"/>
        </w:rPr>
        <w:t xml:space="preserve"> contre seulement </w:t>
      </w:r>
      <w:r w:rsidR="00B018F8">
        <w:rPr>
          <w:rFonts w:ascii="Times New Roman" w:hAnsi="Times New Roman" w:cs="Times New Roman"/>
          <w:sz w:val="22"/>
          <w:szCs w:val="22"/>
        </w:rPr>
        <w:t>2</w:t>
      </w:r>
      <w:r w:rsidR="00BE14E1" w:rsidRPr="00F2154F">
        <w:rPr>
          <w:rFonts w:ascii="Times New Roman" w:hAnsi="Times New Roman" w:cs="Times New Roman"/>
          <w:sz w:val="22"/>
          <w:szCs w:val="22"/>
        </w:rPr>
        <w:t>,</w:t>
      </w:r>
      <w:r w:rsidR="00B018F8">
        <w:rPr>
          <w:rFonts w:ascii="Times New Roman" w:hAnsi="Times New Roman" w:cs="Times New Roman"/>
          <w:sz w:val="22"/>
          <w:szCs w:val="22"/>
        </w:rPr>
        <w:t>4</w:t>
      </w:r>
      <w:r w:rsidR="00BE14E1" w:rsidRPr="00F2154F">
        <w:rPr>
          <w:rFonts w:ascii="Times New Roman" w:hAnsi="Times New Roman" w:cs="Times New Roman"/>
          <w:sz w:val="22"/>
          <w:szCs w:val="22"/>
        </w:rPr>
        <w:t xml:space="preserve">% en </w:t>
      </w:r>
      <w:r w:rsidR="00B018F8">
        <w:rPr>
          <w:rFonts w:ascii="Times New Roman" w:hAnsi="Times New Roman" w:cs="Times New Roman"/>
          <w:sz w:val="22"/>
          <w:szCs w:val="22"/>
        </w:rPr>
        <w:t>2004</w:t>
      </w:r>
      <w:r w:rsidR="00994CF2" w:rsidRPr="00F2154F">
        <w:rPr>
          <w:rFonts w:ascii="Times New Roman" w:hAnsi="Times New Roman" w:cs="Times New Roman"/>
          <w:sz w:val="22"/>
          <w:szCs w:val="22"/>
        </w:rPr>
        <w:t xml:space="preserve">. </w:t>
      </w:r>
      <w:r w:rsidR="00A37441" w:rsidRPr="00F2154F">
        <w:rPr>
          <w:rFonts w:ascii="Times New Roman" w:hAnsi="Times New Roman" w:cs="Times New Roman"/>
          <w:sz w:val="22"/>
          <w:szCs w:val="22"/>
        </w:rPr>
        <w:t>Ceci</w:t>
      </w:r>
      <w:r w:rsidRPr="00F2154F">
        <w:rPr>
          <w:rFonts w:ascii="Times New Roman" w:hAnsi="Times New Roman" w:cs="Times New Roman"/>
          <w:sz w:val="22"/>
          <w:szCs w:val="22"/>
        </w:rPr>
        <w:t xml:space="preserve"> étant, i</w:t>
      </w:r>
      <w:r w:rsidR="00994CF2" w:rsidRPr="00F2154F">
        <w:rPr>
          <w:rFonts w:ascii="Times New Roman" w:hAnsi="Times New Roman" w:cs="Times New Roman"/>
          <w:sz w:val="22"/>
          <w:szCs w:val="22"/>
        </w:rPr>
        <w:t>l</w:t>
      </w:r>
      <w:r w:rsidRPr="00F2154F">
        <w:rPr>
          <w:rFonts w:ascii="Times New Roman" w:hAnsi="Times New Roman" w:cs="Times New Roman"/>
          <w:sz w:val="22"/>
          <w:szCs w:val="22"/>
        </w:rPr>
        <w:t xml:space="preserve"> </w:t>
      </w:r>
      <w:r w:rsidR="00994CF2" w:rsidRPr="00F2154F">
        <w:rPr>
          <w:rFonts w:ascii="Times New Roman" w:hAnsi="Times New Roman" w:cs="Times New Roman"/>
          <w:sz w:val="22"/>
          <w:szCs w:val="22"/>
        </w:rPr>
        <w:t>s'agit là de générations nées vers 19</w:t>
      </w:r>
      <w:r w:rsidR="00BE14E1" w:rsidRPr="00F2154F">
        <w:rPr>
          <w:rFonts w:ascii="Times New Roman" w:hAnsi="Times New Roman" w:cs="Times New Roman"/>
          <w:sz w:val="22"/>
          <w:szCs w:val="22"/>
        </w:rPr>
        <w:t>5</w:t>
      </w:r>
      <w:r w:rsidR="00EA56FF" w:rsidRPr="00F2154F">
        <w:rPr>
          <w:rFonts w:ascii="Times New Roman" w:hAnsi="Times New Roman" w:cs="Times New Roman"/>
          <w:sz w:val="22"/>
          <w:szCs w:val="22"/>
        </w:rPr>
        <w:t>0</w:t>
      </w:r>
      <w:r w:rsidR="00994CF2" w:rsidRPr="00F2154F">
        <w:rPr>
          <w:rFonts w:ascii="Times New Roman" w:hAnsi="Times New Roman" w:cs="Times New Roman"/>
          <w:sz w:val="22"/>
          <w:szCs w:val="22"/>
        </w:rPr>
        <w:t xml:space="preserve"> et qui n'ont pas été touchées par les transformations en cours dans les attitudes des jeunes générations vis-à-vis de la nuptialité. </w:t>
      </w:r>
      <w:r w:rsidR="00BE14E1" w:rsidRPr="00F2154F">
        <w:rPr>
          <w:rFonts w:ascii="Times New Roman" w:hAnsi="Times New Roman" w:cs="Times New Roman"/>
          <w:sz w:val="22"/>
          <w:szCs w:val="22"/>
        </w:rPr>
        <w:t>L</w:t>
      </w:r>
      <w:r w:rsidR="00994CF2" w:rsidRPr="00F2154F">
        <w:rPr>
          <w:rFonts w:ascii="Times New Roman" w:hAnsi="Times New Roman" w:cs="Times New Roman"/>
          <w:sz w:val="22"/>
          <w:szCs w:val="22"/>
        </w:rPr>
        <w:t xml:space="preserve">'intensité du célibat définitif ira certainement en augmentation à l'avenir. </w:t>
      </w:r>
    </w:p>
    <w:p w:rsidR="0087140A" w:rsidRDefault="0087140A" w:rsidP="00B018F8">
      <w:pPr>
        <w:spacing w:before="120" w:after="120"/>
        <w:ind w:firstLine="709"/>
        <w:jc w:val="both"/>
        <w:rPr>
          <w:rFonts w:ascii="Times New Roman" w:hAnsi="Times New Roman" w:cs="Times New Roman"/>
          <w:sz w:val="22"/>
          <w:szCs w:val="22"/>
        </w:rPr>
      </w:pPr>
    </w:p>
    <w:p w:rsidR="0087140A" w:rsidRDefault="0087140A" w:rsidP="00B018F8">
      <w:pPr>
        <w:spacing w:before="120" w:after="120"/>
        <w:ind w:firstLine="709"/>
        <w:jc w:val="both"/>
        <w:rPr>
          <w:rFonts w:ascii="Times New Roman" w:hAnsi="Times New Roman" w:cs="Times New Roman"/>
          <w:sz w:val="22"/>
          <w:szCs w:val="22"/>
        </w:rPr>
      </w:pPr>
    </w:p>
    <w:p w:rsidR="005C3C39" w:rsidRDefault="005C3C39" w:rsidP="00B018F8">
      <w:pPr>
        <w:spacing w:before="120" w:after="120"/>
        <w:ind w:firstLine="709"/>
        <w:jc w:val="both"/>
        <w:rPr>
          <w:rFonts w:ascii="Times New Roman" w:hAnsi="Times New Roman" w:cs="Times New Roman"/>
          <w:sz w:val="22"/>
          <w:szCs w:val="22"/>
        </w:rPr>
      </w:pPr>
    </w:p>
    <w:p w:rsidR="005C3C39" w:rsidRPr="00F2154F" w:rsidRDefault="005C3C39" w:rsidP="00B018F8">
      <w:pPr>
        <w:spacing w:before="120" w:after="120"/>
        <w:ind w:firstLine="709"/>
        <w:jc w:val="both"/>
        <w:rPr>
          <w:rFonts w:ascii="Times New Roman" w:hAnsi="Times New Roman" w:cs="Times New Roman"/>
          <w:sz w:val="22"/>
          <w:szCs w:val="22"/>
        </w:rPr>
      </w:pPr>
    </w:p>
    <w:p w:rsidR="006029B0" w:rsidRPr="00F2154F" w:rsidRDefault="006029B0" w:rsidP="00DB0E39">
      <w:pPr>
        <w:pStyle w:val="Lgende"/>
        <w:keepNext/>
        <w:ind w:left="1134" w:right="1134"/>
        <w:jc w:val="center"/>
        <w:rPr>
          <w:rFonts w:ascii="Times New Roman" w:hAnsi="Times New Roman" w:cs="Times New Roman"/>
          <w:b w:val="0"/>
          <w:bCs w:val="0"/>
          <w:color w:val="0000FF"/>
          <w:sz w:val="22"/>
          <w:szCs w:val="21"/>
        </w:rPr>
      </w:pPr>
      <w:bookmarkStart w:id="59" w:name="_Toc514413987"/>
      <w:r w:rsidRPr="00F2154F">
        <w:rPr>
          <w:rFonts w:ascii="Times New Roman" w:hAnsi="Times New Roman" w:cs="Times New Roman"/>
          <w:b w:val="0"/>
          <w:bCs w:val="0"/>
          <w:color w:val="0000FF"/>
          <w:sz w:val="22"/>
          <w:szCs w:val="21"/>
        </w:rPr>
        <w:lastRenderedPageBreak/>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8</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Taux de célibat à 5</w:t>
      </w:r>
      <w:r w:rsidR="00302B88" w:rsidRPr="00F2154F">
        <w:rPr>
          <w:rFonts w:ascii="Times New Roman" w:hAnsi="Times New Roman" w:cs="Times New Roman"/>
          <w:b w:val="0"/>
          <w:bCs w:val="0"/>
          <w:color w:val="0000FF"/>
          <w:sz w:val="22"/>
          <w:szCs w:val="21"/>
        </w:rPr>
        <w:t>5</w:t>
      </w:r>
      <w:r w:rsidRPr="00F2154F">
        <w:rPr>
          <w:rFonts w:ascii="Times New Roman" w:hAnsi="Times New Roman" w:cs="Times New Roman"/>
          <w:b w:val="0"/>
          <w:bCs w:val="0"/>
          <w:color w:val="0000FF"/>
          <w:sz w:val="22"/>
          <w:szCs w:val="21"/>
        </w:rPr>
        <w:t xml:space="preserve"> ans par sexe et milieu de résidence en </w:t>
      </w:r>
      <w:r w:rsidR="00DB0E39">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DB0E39">
        <w:rPr>
          <w:rFonts w:ascii="Times New Roman" w:hAnsi="Times New Roman" w:cs="Times New Roman"/>
          <w:b w:val="0"/>
          <w:bCs w:val="0"/>
          <w:color w:val="0000FF"/>
          <w:sz w:val="22"/>
          <w:szCs w:val="21"/>
        </w:rPr>
        <w:t>2014</w:t>
      </w:r>
      <w:bookmarkEnd w:id="59"/>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281"/>
        <w:gridCol w:w="872"/>
        <w:gridCol w:w="661"/>
        <w:gridCol w:w="789"/>
        <w:gridCol w:w="872"/>
        <w:gridCol w:w="761"/>
        <w:gridCol w:w="789"/>
      </w:tblGrid>
      <w:tr w:rsidR="004C756A" w:rsidRPr="00F2154F" w:rsidTr="004C756A">
        <w:trPr>
          <w:jc w:val="center"/>
        </w:trPr>
        <w:tc>
          <w:tcPr>
            <w:tcW w:w="1281" w:type="dxa"/>
            <w:vMerge w:val="restart"/>
            <w:tcBorders>
              <w:right w:val="single" w:sz="4" w:space="0" w:color="0000FF"/>
            </w:tcBorders>
          </w:tcPr>
          <w:p w:rsidR="004C756A" w:rsidRPr="00F2154F" w:rsidRDefault="004C756A">
            <w:pPr>
              <w:widowControl/>
              <w:rPr>
                <w:rFonts w:ascii="Times New Roman" w:hAnsi="Times New Roman" w:cs="Times New Roman"/>
                <w:b/>
                <w:bCs/>
                <w:rtl/>
                <w:lang w:bidi="ar-MA"/>
              </w:rPr>
            </w:pPr>
            <w:r w:rsidRPr="00F2154F">
              <w:rPr>
                <w:rFonts w:ascii="Times New Roman" w:hAnsi="Times New Roman" w:cs="Times New Roman"/>
                <w:b/>
                <w:bCs/>
              </w:rPr>
              <w:t>Sexe</w:t>
            </w:r>
          </w:p>
          <w:p w:rsidR="004C756A" w:rsidRPr="00F2154F" w:rsidRDefault="004C756A" w:rsidP="003F2BB4">
            <w:pPr>
              <w:jc w:val="right"/>
              <w:rPr>
                <w:rFonts w:ascii="Times New Roman" w:hAnsi="Times New Roman" w:cs="Times New Roman"/>
                <w:b/>
                <w:bCs/>
                <w:rtl/>
                <w:lang w:bidi="ar-MA"/>
              </w:rPr>
            </w:pPr>
            <w:r w:rsidRPr="00F2154F">
              <w:rPr>
                <w:rFonts w:ascii="Times New Roman" w:hAnsi="Times New Roman" w:cs="Times New Roman"/>
                <w:b/>
                <w:bCs/>
                <w:lang w:bidi="ar-MA"/>
              </w:rPr>
              <w:t>Milieu</w:t>
            </w:r>
          </w:p>
        </w:tc>
        <w:tc>
          <w:tcPr>
            <w:tcW w:w="872" w:type="dxa"/>
            <w:tcBorders>
              <w:top w:val="single" w:sz="4" w:space="0" w:color="0000FF"/>
              <w:left w:val="single" w:sz="4" w:space="0" w:color="0000FF"/>
              <w:bottom w:val="single" w:sz="4" w:space="0" w:color="0000FF"/>
              <w:right w:val="nil"/>
            </w:tcBorders>
          </w:tcPr>
          <w:p w:rsidR="004C756A" w:rsidRPr="00F2154F" w:rsidRDefault="004C756A">
            <w:pPr>
              <w:widowControl/>
              <w:jc w:val="both"/>
              <w:rPr>
                <w:rFonts w:ascii="Times New Roman" w:hAnsi="Times New Roman" w:cs="Times New Roman"/>
              </w:rPr>
            </w:pPr>
          </w:p>
        </w:tc>
        <w:tc>
          <w:tcPr>
            <w:tcW w:w="0" w:type="auto"/>
            <w:tcBorders>
              <w:top w:val="single" w:sz="4" w:space="0" w:color="0000FF"/>
              <w:left w:val="nil"/>
              <w:bottom w:val="single" w:sz="4" w:space="0" w:color="0000FF"/>
              <w:right w:val="nil"/>
            </w:tcBorders>
          </w:tcPr>
          <w:p w:rsidR="004C756A" w:rsidRPr="00F2154F" w:rsidRDefault="00DB0E39">
            <w:pPr>
              <w:widowControl/>
              <w:jc w:val="both"/>
              <w:rPr>
                <w:rFonts w:ascii="Times New Roman" w:hAnsi="Times New Roman" w:cs="Times New Roman"/>
              </w:rPr>
            </w:pPr>
            <w:r>
              <w:rPr>
                <w:rFonts w:ascii="Times New Roman" w:hAnsi="Times New Roman" w:cs="Times New Roman"/>
                <w:b/>
                <w:bCs/>
              </w:rPr>
              <w:t>2004</w:t>
            </w:r>
          </w:p>
        </w:tc>
        <w:tc>
          <w:tcPr>
            <w:tcW w:w="789" w:type="dxa"/>
            <w:tcBorders>
              <w:top w:val="single" w:sz="4" w:space="0" w:color="0000FF"/>
              <w:left w:val="nil"/>
              <w:bottom w:val="single" w:sz="4" w:space="0" w:color="0000FF"/>
              <w:right w:val="single" w:sz="4" w:space="0" w:color="0000FF"/>
            </w:tcBorders>
          </w:tcPr>
          <w:p w:rsidR="004C756A" w:rsidRPr="00F2154F" w:rsidRDefault="004C756A">
            <w:pPr>
              <w:widowControl/>
              <w:jc w:val="both"/>
              <w:rPr>
                <w:rFonts w:ascii="Times New Roman" w:hAnsi="Times New Roman" w:cs="Times New Roman"/>
              </w:rPr>
            </w:pPr>
          </w:p>
        </w:tc>
        <w:tc>
          <w:tcPr>
            <w:tcW w:w="872" w:type="dxa"/>
            <w:tcBorders>
              <w:top w:val="single" w:sz="4" w:space="0" w:color="0000FF"/>
              <w:left w:val="single" w:sz="4" w:space="0" w:color="0000FF"/>
              <w:bottom w:val="single" w:sz="4" w:space="0" w:color="0000FF"/>
              <w:right w:val="nil"/>
            </w:tcBorders>
          </w:tcPr>
          <w:p w:rsidR="004C756A" w:rsidRPr="00F2154F" w:rsidRDefault="004C756A">
            <w:pPr>
              <w:widowControl/>
              <w:jc w:val="both"/>
              <w:rPr>
                <w:rFonts w:ascii="Times New Roman" w:hAnsi="Times New Roman" w:cs="Times New Roman"/>
              </w:rPr>
            </w:pPr>
          </w:p>
        </w:tc>
        <w:tc>
          <w:tcPr>
            <w:tcW w:w="761" w:type="dxa"/>
            <w:tcBorders>
              <w:top w:val="single" w:sz="4" w:space="0" w:color="0000FF"/>
              <w:left w:val="nil"/>
              <w:bottom w:val="single" w:sz="4" w:space="0" w:color="0000FF"/>
              <w:right w:val="nil"/>
            </w:tcBorders>
          </w:tcPr>
          <w:p w:rsidR="004C756A" w:rsidRPr="00F2154F" w:rsidRDefault="00DB0E39">
            <w:pPr>
              <w:widowControl/>
              <w:jc w:val="both"/>
              <w:rPr>
                <w:rFonts w:ascii="Times New Roman" w:hAnsi="Times New Roman" w:cs="Times New Roman"/>
              </w:rPr>
            </w:pPr>
            <w:r>
              <w:rPr>
                <w:rFonts w:ascii="Times New Roman" w:hAnsi="Times New Roman" w:cs="Times New Roman"/>
                <w:b/>
                <w:bCs/>
              </w:rPr>
              <w:t>2014</w:t>
            </w:r>
          </w:p>
        </w:tc>
        <w:tc>
          <w:tcPr>
            <w:tcW w:w="789" w:type="dxa"/>
            <w:tcBorders>
              <w:top w:val="single" w:sz="4" w:space="0" w:color="0000FF"/>
              <w:left w:val="nil"/>
              <w:bottom w:val="single" w:sz="4" w:space="0" w:color="0000FF"/>
              <w:right w:val="single" w:sz="4" w:space="0" w:color="0000FF"/>
            </w:tcBorders>
          </w:tcPr>
          <w:p w:rsidR="004C756A" w:rsidRPr="00F2154F" w:rsidRDefault="004C756A">
            <w:pPr>
              <w:widowControl/>
              <w:jc w:val="both"/>
              <w:rPr>
                <w:rFonts w:ascii="Times New Roman" w:hAnsi="Times New Roman" w:cs="Times New Roman"/>
              </w:rPr>
            </w:pPr>
          </w:p>
        </w:tc>
      </w:tr>
      <w:tr w:rsidR="004C756A" w:rsidRPr="00F2154F" w:rsidTr="004C756A">
        <w:trPr>
          <w:jc w:val="center"/>
        </w:trPr>
        <w:tc>
          <w:tcPr>
            <w:tcW w:w="1281" w:type="dxa"/>
            <w:vMerge/>
          </w:tcPr>
          <w:p w:rsidR="004C756A" w:rsidRPr="00F2154F" w:rsidRDefault="004C756A">
            <w:pPr>
              <w:widowControl/>
              <w:jc w:val="right"/>
              <w:rPr>
                <w:rFonts w:ascii="Times New Roman" w:hAnsi="Times New Roman" w:cs="Times New Roman"/>
                <w:b/>
                <w:bCs/>
                <w:lang w:bidi="ar-MA"/>
              </w:rPr>
            </w:pPr>
          </w:p>
        </w:tc>
        <w:tc>
          <w:tcPr>
            <w:tcW w:w="872" w:type="dxa"/>
            <w:tcBorders>
              <w:top w:val="single" w:sz="4" w:space="0" w:color="0000FF"/>
            </w:tcBorders>
          </w:tcPr>
          <w:p w:rsidR="004C756A" w:rsidRPr="00F2154F" w:rsidRDefault="004C756A">
            <w:pPr>
              <w:widowControl/>
              <w:jc w:val="both"/>
              <w:rPr>
                <w:rFonts w:ascii="Times New Roman" w:hAnsi="Times New Roman" w:cs="Times New Roman"/>
              </w:rPr>
            </w:pPr>
            <w:r w:rsidRPr="00F2154F">
              <w:rPr>
                <w:rFonts w:ascii="Times New Roman" w:hAnsi="Times New Roman" w:cs="Times New Roman"/>
              </w:rPr>
              <w:t>Urbain</w:t>
            </w:r>
          </w:p>
        </w:tc>
        <w:tc>
          <w:tcPr>
            <w:tcW w:w="0" w:type="auto"/>
            <w:tcBorders>
              <w:top w:val="single" w:sz="4" w:space="0" w:color="0000FF"/>
            </w:tcBorders>
          </w:tcPr>
          <w:p w:rsidR="004C756A" w:rsidRPr="00F2154F" w:rsidRDefault="004C756A">
            <w:pPr>
              <w:widowControl/>
              <w:jc w:val="both"/>
              <w:rPr>
                <w:rFonts w:ascii="Times New Roman" w:hAnsi="Times New Roman" w:cs="Times New Roman"/>
              </w:rPr>
            </w:pPr>
            <w:r w:rsidRPr="00F2154F">
              <w:rPr>
                <w:rFonts w:ascii="Times New Roman" w:hAnsi="Times New Roman" w:cs="Times New Roman"/>
              </w:rPr>
              <w:t>Rural</w:t>
            </w:r>
          </w:p>
        </w:tc>
        <w:tc>
          <w:tcPr>
            <w:tcW w:w="789" w:type="dxa"/>
            <w:tcBorders>
              <w:top w:val="single" w:sz="4" w:space="0" w:color="0000FF"/>
            </w:tcBorders>
          </w:tcPr>
          <w:p w:rsidR="004C756A" w:rsidRPr="00F2154F" w:rsidRDefault="004C756A">
            <w:pPr>
              <w:widowControl/>
              <w:jc w:val="both"/>
              <w:rPr>
                <w:rFonts w:ascii="Times New Roman" w:hAnsi="Times New Roman" w:cs="Times New Roman"/>
              </w:rPr>
            </w:pPr>
            <w:r w:rsidRPr="00F2154F">
              <w:rPr>
                <w:rFonts w:ascii="Times New Roman" w:hAnsi="Times New Roman" w:cs="Times New Roman"/>
              </w:rPr>
              <w:t xml:space="preserve">Total </w:t>
            </w:r>
          </w:p>
        </w:tc>
        <w:tc>
          <w:tcPr>
            <w:tcW w:w="872" w:type="dxa"/>
            <w:tcBorders>
              <w:top w:val="single" w:sz="4" w:space="0" w:color="0000FF"/>
            </w:tcBorders>
          </w:tcPr>
          <w:p w:rsidR="004C756A" w:rsidRPr="00F2154F" w:rsidRDefault="004C756A">
            <w:pPr>
              <w:widowControl/>
              <w:jc w:val="both"/>
              <w:rPr>
                <w:rFonts w:ascii="Times New Roman" w:hAnsi="Times New Roman" w:cs="Times New Roman"/>
              </w:rPr>
            </w:pPr>
            <w:r w:rsidRPr="00F2154F">
              <w:rPr>
                <w:rFonts w:ascii="Times New Roman" w:hAnsi="Times New Roman" w:cs="Times New Roman"/>
              </w:rPr>
              <w:t>Urbain</w:t>
            </w:r>
          </w:p>
        </w:tc>
        <w:tc>
          <w:tcPr>
            <w:tcW w:w="761" w:type="dxa"/>
            <w:tcBorders>
              <w:top w:val="single" w:sz="4" w:space="0" w:color="0000FF"/>
            </w:tcBorders>
          </w:tcPr>
          <w:p w:rsidR="004C756A" w:rsidRPr="00F2154F" w:rsidRDefault="004C756A">
            <w:pPr>
              <w:widowControl/>
              <w:jc w:val="both"/>
              <w:rPr>
                <w:rFonts w:ascii="Times New Roman" w:hAnsi="Times New Roman" w:cs="Times New Roman"/>
              </w:rPr>
            </w:pPr>
            <w:r w:rsidRPr="00F2154F">
              <w:rPr>
                <w:rFonts w:ascii="Times New Roman" w:hAnsi="Times New Roman" w:cs="Times New Roman"/>
              </w:rPr>
              <w:t>Rural</w:t>
            </w:r>
          </w:p>
        </w:tc>
        <w:tc>
          <w:tcPr>
            <w:tcW w:w="789" w:type="dxa"/>
            <w:tcBorders>
              <w:top w:val="single" w:sz="4" w:space="0" w:color="0000FF"/>
            </w:tcBorders>
          </w:tcPr>
          <w:p w:rsidR="004C756A" w:rsidRPr="00F2154F" w:rsidRDefault="004C756A">
            <w:pPr>
              <w:widowControl/>
              <w:jc w:val="both"/>
              <w:rPr>
                <w:rFonts w:ascii="Times New Roman" w:hAnsi="Times New Roman" w:cs="Times New Roman"/>
              </w:rPr>
            </w:pPr>
            <w:r w:rsidRPr="00F2154F">
              <w:rPr>
                <w:rFonts w:ascii="Times New Roman" w:hAnsi="Times New Roman" w:cs="Times New Roman"/>
              </w:rPr>
              <w:t xml:space="preserve">Total </w:t>
            </w:r>
          </w:p>
        </w:tc>
      </w:tr>
      <w:tr w:rsidR="00CE2F1A" w:rsidRPr="00F2154F" w:rsidTr="00542FA5">
        <w:trPr>
          <w:jc w:val="center"/>
        </w:trPr>
        <w:tc>
          <w:tcPr>
            <w:tcW w:w="1281" w:type="dxa"/>
          </w:tcPr>
          <w:p w:rsidR="00CE2F1A" w:rsidRPr="00F2154F" w:rsidRDefault="00CE2F1A">
            <w:pPr>
              <w:widowControl/>
              <w:jc w:val="both"/>
              <w:rPr>
                <w:rFonts w:ascii="Times New Roman" w:hAnsi="Times New Roman" w:cs="Times New Roman"/>
              </w:rPr>
            </w:pPr>
            <w:r w:rsidRPr="00F2154F">
              <w:rPr>
                <w:rFonts w:ascii="Times New Roman" w:hAnsi="Times New Roman" w:cs="Times New Roman"/>
              </w:rPr>
              <w:t xml:space="preserve">Masculin </w:t>
            </w:r>
          </w:p>
        </w:tc>
        <w:tc>
          <w:tcPr>
            <w:tcW w:w="872" w:type="dxa"/>
          </w:tcPr>
          <w:p w:rsidR="00CE2F1A" w:rsidRPr="00F2154F" w:rsidRDefault="00CE2F1A" w:rsidP="00542FA5">
            <w:pPr>
              <w:pStyle w:val="Textebrut"/>
              <w:jc w:val="right"/>
              <w:rPr>
                <w:rFonts w:ascii="Times New Roman" w:hAnsi="Times New Roman" w:cs="Times New Roman"/>
              </w:rPr>
            </w:pPr>
            <w:r w:rsidRPr="00F2154F">
              <w:rPr>
                <w:rFonts w:ascii="Times New Roman" w:hAnsi="Times New Roman" w:cs="Times New Roman"/>
              </w:rPr>
              <w:t>3,2</w:t>
            </w:r>
          </w:p>
        </w:tc>
        <w:tc>
          <w:tcPr>
            <w:tcW w:w="0" w:type="auto"/>
            <w:vAlign w:val="bottom"/>
          </w:tcPr>
          <w:p w:rsidR="00CE2F1A" w:rsidRPr="00F2154F" w:rsidRDefault="00CE2F1A" w:rsidP="00542FA5">
            <w:pPr>
              <w:pStyle w:val="Textebrut"/>
              <w:jc w:val="right"/>
              <w:rPr>
                <w:rFonts w:ascii="Times New Roman" w:hAnsi="Times New Roman" w:cs="Times New Roman"/>
              </w:rPr>
            </w:pPr>
            <w:r w:rsidRPr="00F2154F">
              <w:rPr>
                <w:rFonts w:ascii="Times New Roman" w:hAnsi="Times New Roman" w:cs="Times New Roman"/>
              </w:rPr>
              <w:t>3,4</w:t>
            </w:r>
          </w:p>
        </w:tc>
        <w:tc>
          <w:tcPr>
            <w:tcW w:w="789" w:type="dxa"/>
          </w:tcPr>
          <w:p w:rsidR="00CE2F1A" w:rsidRPr="00F2154F" w:rsidRDefault="00CE2F1A" w:rsidP="00542FA5">
            <w:pPr>
              <w:pStyle w:val="Textebrut"/>
              <w:jc w:val="right"/>
              <w:rPr>
                <w:rFonts w:ascii="Times New Roman" w:hAnsi="Times New Roman" w:cs="Times New Roman"/>
              </w:rPr>
            </w:pPr>
            <w:r w:rsidRPr="00F2154F">
              <w:rPr>
                <w:rFonts w:ascii="Times New Roman" w:hAnsi="Times New Roman" w:cs="Times New Roman"/>
              </w:rPr>
              <w:t>3,4</w:t>
            </w:r>
          </w:p>
        </w:tc>
        <w:tc>
          <w:tcPr>
            <w:tcW w:w="872" w:type="dxa"/>
          </w:tcPr>
          <w:p w:rsidR="00CE2F1A" w:rsidRPr="00F2154F" w:rsidRDefault="00CE2F1A" w:rsidP="00CF3656">
            <w:pPr>
              <w:pStyle w:val="Textebrut"/>
              <w:jc w:val="right"/>
              <w:rPr>
                <w:rFonts w:ascii="Times New Roman" w:hAnsi="Times New Roman" w:cs="Times New Roman"/>
              </w:rPr>
            </w:pPr>
            <w:r>
              <w:rPr>
                <w:rFonts w:ascii="Times New Roman" w:hAnsi="Times New Roman" w:cs="Times New Roman"/>
              </w:rPr>
              <w:t>4,8</w:t>
            </w:r>
          </w:p>
        </w:tc>
        <w:tc>
          <w:tcPr>
            <w:tcW w:w="761" w:type="dxa"/>
            <w:vAlign w:val="bottom"/>
          </w:tcPr>
          <w:p w:rsidR="00CE2F1A" w:rsidRPr="00F2154F" w:rsidRDefault="00CE2F1A" w:rsidP="00CF3656">
            <w:pPr>
              <w:pStyle w:val="Textebrut"/>
              <w:jc w:val="right"/>
              <w:rPr>
                <w:rFonts w:ascii="Times New Roman" w:hAnsi="Times New Roman" w:cs="Times New Roman"/>
              </w:rPr>
            </w:pPr>
            <w:r>
              <w:rPr>
                <w:rFonts w:ascii="Times New Roman" w:hAnsi="Times New Roman" w:cs="Times New Roman"/>
              </w:rPr>
              <w:t>5,2</w:t>
            </w:r>
          </w:p>
        </w:tc>
        <w:tc>
          <w:tcPr>
            <w:tcW w:w="789" w:type="dxa"/>
          </w:tcPr>
          <w:p w:rsidR="00CE2F1A" w:rsidRPr="00F2154F" w:rsidRDefault="00CE2F1A" w:rsidP="00CF3656">
            <w:pPr>
              <w:pStyle w:val="Textebrut"/>
              <w:jc w:val="right"/>
              <w:rPr>
                <w:rFonts w:ascii="Times New Roman" w:hAnsi="Times New Roman" w:cs="Times New Roman"/>
              </w:rPr>
            </w:pPr>
            <w:r>
              <w:rPr>
                <w:rFonts w:ascii="Times New Roman" w:hAnsi="Times New Roman" w:cs="Times New Roman"/>
              </w:rPr>
              <w:t>5,0</w:t>
            </w:r>
          </w:p>
        </w:tc>
      </w:tr>
      <w:tr w:rsidR="00CE2F1A" w:rsidRPr="00F2154F" w:rsidTr="004C756A">
        <w:trPr>
          <w:jc w:val="center"/>
        </w:trPr>
        <w:tc>
          <w:tcPr>
            <w:tcW w:w="1281" w:type="dxa"/>
          </w:tcPr>
          <w:p w:rsidR="00CE2F1A" w:rsidRPr="00F2154F" w:rsidRDefault="00CE2F1A">
            <w:pPr>
              <w:widowControl/>
              <w:jc w:val="both"/>
              <w:rPr>
                <w:rFonts w:ascii="Times New Roman" w:hAnsi="Times New Roman" w:cs="Times New Roman"/>
              </w:rPr>
            </w:pPr>
            <w:r w:rsidRPr="00F2154F">
              <w:rPr>
                <w:rFonts w:ascii="Times New Roman" w:hAnsi="Times New Roman" w:cs="Times New Roman"/>
              </w:rPr>
              <w:t xml:space="preserve">Féminin </w:t>
            </w:r>
          </w:p>
        </w:tc>
        <w:tc>
          <w:tcPr>
            <w:tcW w:w="872" w:type="dxa"/>
          </w:tcPr>
          <w:p w:rsidR="00CE2F1A" w:rsidRPr="00F2154F" w:rsidRDefault="00CE2F1A" w:rsidP="00542FA5">
            <w:pPr>
              <w:pStyle w:val="Pieddepage"/>
              <w:jc w:val="right"/>
              <w:rPr>
                <w:rFonts w:ascii="Times New Roman" w:hAnsi="Times New Roman" w:cs="Times New Roman"/>
              </w:rPr>
            </w:pPr>
            <w:r w:rsidRPr="00F2154F">
              <w:rPr>
                <w:rFonts w:ascii="Times New Roman" w:hAnsi="Times New Roman" w:cs="Times New Roman"/>
              </w:rPr>
              <w:t>2,7</w:t>
            </w:r>
          </w:p>
        </w:tc>
        <w:tc>
          <w:tcPr>
            <w:tcW w:w="0" w:type="auto"/>
          </w:tcPr>
          <w:p w:rsidR="00CE2F1A" w:rsidRPr="00F2154F" w:rsidRDefault="00CE2F1A" w:rsidP="00542FA5">
            <w:pPr>
              <w:pStyle w:val="Pieddepage"/>
              <w:jc w:val="right"/>
              <w:rPr>
                <w:rFonts w:ascii="Times New Roman" w:hAnsi="Times New Roman" w:cs="Times New Roman"/>
              </w:rPr>
            </w:pPr>
            <w:r w:rsidRPr="00F2154F">
              <w:rPr>
                <w:rFonts w:ascii="Times New Roman" w:hAnsi="Times New Roman" w:cs="Times New Roman"/>
              </w:rPr>
              <w:t>2,1</w:t>
            </w:r>
          </w:p>
        </w:tc>
        <w:tc>
          <w:tcPr>
            <w:tcW w:w="789" w:type="dxa"/>
          </w:tcPr>
          <w:p w:rsidR="00CE2F1A" w:rsidRPr="00F2154F" w:rsidRDefault="00CE2F1A" w:rsidP="00542FA5">
            <w:pPr>
              <w:pStyle w:val="Pieddepage"/>
              <w:jc w:val="right"/>
              <w:rPr>
                <w:rFonts w:ascii="Times New Roman" w:hAnsi="Times New Roman" w:cs="Times New Roman"/>
              </w:rPr>
            </w:pPr>
            <w:r w:rsidRPr="00F2154F">
              <w:rPr>
                <w:rFonts w:ascii="Times New Roman" w:hAnsi="Times New Roman" w:cs="Times New Roman"/>
              </w:rPr>
              <w:t>2,4</w:t>
            </w:r>
          </w:p>
        </w:tc>
        <w:tc>
          <w:tcPr>
            <w:tcW w:w="872" w:type="dxa"/>
          </w:tcPr>
          <w:p w:rsidR="00CE2F1A" w:rsidRPr="00F2154F" w:rsidRDefault="00CE2F1A" w:rsidP="00CF3656">
            <w:pPr>
              <w:pStyle w:val="Pieddepage"/>
              <w:jc w:val="right"/>
              <w:rPr>
                <w:rFonts w:ascii="Times New Roman" w:hAnsi="Times New Roman" w:cs="Times New Roman"/>
              </w:rPr>
            </w:pPr>
            <w:r>
              <w:rPr>
                <w:rFonts w:ascii="Times New Roman" w:hAnsi="Times New Roman" w:cs="Times New Roman"/>
              </w:rPr>
              <w:t>6,0</w:t>
            </w:r>
          </w:p>
        </w:tc>
        <w:tc>
          <w:tcPr>
            <w:tcW w:w="761" w:type="dxa"/>
          </w:tcPr>
          <w:p w:rsidR="00CE2F1A" w:rsidRPr="00F2154F" w:rsidRDefault="00CE2F1A" w:rsidP="00CF3656">
            <w:pPr>
              <w:pStyle w:val="Pieddepage"/>
              <w:jc w:val="right"/>
              <w:rPr>
                <w:rFonts w:ascii="Times New Roman" w:hAnsi="Times New Roman" w:cs="Times New Roman"/>
              </w:rPr>
            </w:pPr>
            <w:r>
              <w:rPr>
                <w:rFonts w:ascii="Times New Roman" w:hAnsi="Times New Roman" w:cs="Times New Roman"/>
              </w:rPr>
              <w:t>6,1</w:t>
            </w:r>
          </w:p>
        </w:tc>
        <w:tc>
          <w:tcPr>
            <w:tcW w:w="789" w:type="dxa"/>
          </w:tcPr>
          <w:p w:rsidR="00CE2F1A" w:rsidRPr="00F2154F" w:rsidRDefault="00CE2F1A" w:rsidP="00CF3656">
            <w:pPr>
              <w:pStyle w:val="Pieddepage"/>
              <w:jc w:val="right"/>
              <w:rPr>
                <w:rFonts w:ascii="Times New Roman" w:hAnsi="Times New Roman" w:cs="Times New Roman"/>
              </w:rPr>
            </w:pPr>
            <w:r>
              <w:rPr>
                <w:rFonts w:ascii="Times New Roman" w:hAnsi="Times New Roman" w:cs="Times New Roman"/>
              </w:rPr>
              <w:t>6,0</w:t>
            </w:r>
          </w:p>
        </w:tc>
      </w:tr>
      <w:tr w:rsidR="00CE2F1A" w:rsidRPr="00F2154F" w:rsidTr="004C756A">
        <w:trPr>
          <w:jc w:val="center"/>
        </w:trPr>
        <w:tc>
          <w:tcPr>
            <w:tcW w:w="1281" w:type="dxa"/>
          </w:tcPr>
          <w:p w:rsidR="00CE2F1A" w:rsidRPr="00A90915" w:rsidRDefault="00CE2F1A">
            <w:pPr>
              <w:widowControl/>
              <w:jc w:val="both"/>
              <w:rPr>
                <w:rFonts w:ascii="Times New Roman" w:hAnsi="Times New Roman" w:cs="Times New Roman"/>
                <w:b/>
                <w:bCs/>
              </w:rPr>
            </w:pPr>
            <w:r w:rsidRPr="00A90915">
              <w:rPr>
                <w:rFonts w:ascii="Times New Roman" w:hAnsi="Times New Roman" w:cs="Times New Roman"/>
                <w:b/>
                <w:bCs/>
              </w:rPr>
              <w:t xml:space="preserve">Total </w:t>
            </w:r>
          </w:p>
        </w:tc>
        <w:tc>
          <w:tcPr>
            <w:tcW w:w="872" w:type="dxa"/>
          </w:tcPr>
          <w:p w:rsidR="00CE2F1A" w:rsidRPr="00A90915" w:rsidRDefault="00CE2F1A" w:rsidP="00542FA5">
            <w:pPr>
              <w:pStyle w:val="Pieddepage"/>
              <w:jc w:val="right"/>
              <w:rPr>
                <w:rFonts w:ascii="Times New Roman" w:hAnsi="Times New Roman" w:cs="Times New Roman"/>
                <w:b/>
                <w:bCs/>
              </w:rPr>
            </w:pPr>
            <w:r w:rsidRPr="00A90915">
              <w:rPr>
                <w:rFonts w:ascii="Times New Roman" w:hAnsi="Times New Roman" w:cs="Times New Roman"/>
                <w:b/>
                <w:bCs/>
              </w:rPr>
              <w:t>3</w:t>
            </w:r>
          </w:p>
        </w:tc>
        <w:tc>
          <w:tcPr>
            <w:tcW w:w="0" w:type="auto"/>
          </w:tcPr>
          <w:p w:rsidR="00CE2F1A" w:rsidRPr="00A90915" w:rsidRDefault="00CE2F1A" w:rsidP="00542FA5">
            <w:pPr>
              <w:pStyle w:val="Pieddepage"/>
              <w:jc w:val="right"/>
              <w:rPr>
                <w:rFonts w:ascii="Times New Roman" w:hAnsi="Times New Roman" w:cs="Times New Roman"/>
                <w:b/>
                <w:bCs/>
              </w:rPr>
            </w:pPr>
            <w:r w:rsidRPr="00A90915">
              <w:rPr>
                <w:rFonts w:ascii="Times New Roman" w:hAnsi="Times New Roman" w:cs="Times New Roman"/>
                <w:b/>
                <w:bCs/>
              </w:rPr>
              <w:t>2,7</w:t>
            </w:r>
          </w:p>
        </w:tc>
        <w:tc>
          <w:tcPr>
            <w:tcW w:w="789" w:type="dxa"/>
          </w:tcPr>
          <w:p w:rsidR="00CE2F1A" w:rsidRPr="00A90915" w:rsidRDefault="00CE2F1A" w:rsidP="00542FA5">
            <w:pPr>
              <w:pStyle w:val="Pieddepage"/>
              <w:jc w:val="right"/>
              <w:rPr>
                <w:rFonts w:ascii="Times New Roman" w:hAnsi="Times New Roman" w:cs="Times New Roman"/>
                <w:b/>
                <w:bCs/>
              </w:rPr>
            </w:pPr>
            <w:r w:rsidRPr="00A90915">
              <w:rPr>
                <w:rFonts w:ascii="Times New Roman" w:hAnsi="Times New Roman" w:cs="Times New Roman"/>
                <w:b/>
                <w:bCs/>
              </w:rPr>
              <w:t>2,9</w:t>
            </w:r>
          </w:p>
        </w:tc>
        <w:tc>
          <w:tcPr>
            <w:tcW w:w="872" w:type="dxa"/>
          </w:tcPr>
          <w:p w:rsidR="00CE2F1A" w:rsidRPr="00A90915" w:rsidRDefault="00B018F8" w:rsidP="00CF3656">
            <w:pPr>
              <w:pStyle w:val="Pieddepage"/>
              <w:jc w:val="right"/>
              <w:rPr>
                <w:rFonts w:ascii="Times New Roman" w:hAnsi="Times New Roman" w:cs="Times New Roman"/>
                <w:b/>
                <w:bCs/>
              </w:rPr>
            </w:pPr>
            <w:r w:rsidRPr="00A90915">
              <w:rPr>
                <w:rFonts w:ascii="Times New Roman" w:hAnsi="Times New Roman" w:cs="Times New Roman"/>
                <w:b/>
                <w:bCs/>
              </w:rPr>
              <w:t>5</w:t>
            </w:r>
            <w:r w:rsidR="00CE2F1A" w:rsidRPr="00A90915">
              <w:rPr>
                <w:rFonts w:ascii="Times New Roman" w:hAnsi="Times New Roman" w:cs="Times New Roman"/>
                <w:b/>
                <w:bCs/>
              </w:rPr>
              <w:t>,4</w:t>
            </w:r>
          </w:p>
        </w:tc>
        <w:tc>
          <w:tcPr>
            <w:tcW w:w="761" w:type="dxa"/>
          </w:tcPr>
          <w:p w:rsidR="00CE2F1A" w:rsidRPr="00A90915" w:rsidRDefault="00CE2F1A" w:rsidP="00CF3656">
            <w:pPr>
              <w:pStyle w:val="Pieddepage"/>
              <w:jc w:val="right"/>
              <w:rPr>
                <w:rFonts w:ascii="Times New Roman" w:hAnsi="Times New Roman" w:cs="Times New Roman"/>
                <w:b/>
                <w:bCs/>
              </w:rPr>
            </w:pPr>
            <w:r w:rsidRPr="00A90915">
              <w:rPr>
                <w:rFonts w:ascii="Times New Roman" w:hAnsi="Times New Roman" w:cs="Times New Roman"/>
                <w:b/>
                <w:bCs/>
              </w:rPr>
              <w:t>5,6</w:t>
            </w:r>
          </w:p>
        </w:tc>
        <w:tc>
          <w:tcPr>
            <w:tcW w:w="789" w:type="dxa"/>
          </w:tcPr>
          <w:p w:rsidR="00CE2F1A" w:rsidRPr="00A90915" w:rsidRDefault="00CE2F1A" w:rsidP="00CF3656">
            <w:pPr>
              <w:pStyle w:val="Pieddepage"/>
              <w:jc w:val="right"/>
              <w:rPr>
                <w:rFonts w:ascii="Times New Roman" w:hAnsi="Times New Roman" w:cs="Times New Roman"/>
                <w:b/>
                <w:bCs/>
              </w:rPr>
            </w:pPr>
            <w:r w:rsidRPr="00A90915">
              <w:rPr>
                <w:rFonts w:ascii="Times New Roman" w:hAnsi="Times New Roman" w:cs="Times New Roman"/>
                <w:b/>
                <w:bCs/>
              </w:rPr>
              <w:t>5,5</w:t>
            </w:r>
          </w:p>
        </w:tc>
      </w:tr>
    </w:tbl>
    <w:p w:rsidR="00F30A22" w:rsidRPr="00F2154F" w:rsidRDefault="00F30A22" w:rsidP="00F30A22">
      <w:pPr>
        <w:jc w:val="both"/>
        <w:rPr>
          <w:rFonts w:ascii="Times New Roman" w:hAnsi="Times New Roman" w:cs="Times New Roman"/>
          <w:sz w:val="22"/>
          <w:szCs w:val="22"/>
        </w:rPr>
      </w:pPr>
    </w:p>
    <w:p w:rsidR="00571F03" w:rsidRPr="00F2154F" w:rsidRDefault="00FD4187" w:rsidP="00437935">
      <w:pPr>
        <w:pStyle w:val="Lgende"/>
        <w:keepNext/>
        <w:ind w:left="1134" w:right="1134"/>
        <w:jc w:val="center"/>
        <w:rPr>
          <w:rFonts w:ascii="Times New Roman" w:hAnsi="Times New Roman" w:cs="Times New Roman"/>
          <w:b w:val="0"/>
          <w:bCs w:val="0"/>
          <w:color w:val="0000FF"/>
          <w:sz w:val="22"/>
          <w:szCs w:val="21"/>
        </w:rPr>
      </w:pPr>
      <w:bookmarkStart w:id="60" w:name="_Toc514414066"/>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9</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Taux de célibat à 55 ans par sexe et milieu de résidence en </w:t>
      </w:r>
      <w:r w:rsidR="00437935">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437935">
        <w:rPr>
          <w:rFonts w:ascii="Times New Roman" w:hAnsi="Times New Roman" w:cs="Times New Roman"/>
          <w:b w:val="0"/>
          <w:bCs w:val="0"/>
          <w:color w:val="0000FF"/>
          <w:sz w:val="22"/>
          <w:szCs w:val="21"/>
        </w:rPr>
        <w:t>2014</w:t>
      </w:r>
      <w:bookmarkEnd w:id="60"/>
    </w:p>
    <w:p w:rsidR="00646687" w:rsidRPr="00F2154F" w:rsidRDefault="006578D4" w:rsidP="00646687">
      <w:pPr>
        <w:jc w:val="center"/>
        <w:rPr>
          <w:rFonts w:ascii="Times New Roman" w:hAnsi="Times New Roman" w:cs="Times New Roman"/>
        </w:rPr>
      </w:pPr>
      <w:r>
        <w:rPr>
          <w:rFonts w:ascii="Times New Roman" w:hAnsi="Times New Roman" w:cs="Times New Roman"/>
          <w:noProof/>
          <w:lang w:eastAsia="fr-FR"/>
        </w:rPr>
        <w:drawing>
          <wp:inline distT="0" distB="0" distL="0" distR="0">
            <wp:extent cx="3838575" cy="2371725"/>
            <wp:effectExtent l="0" t="0" r="0" b="0"/>
            <wp:docPr id="9" name="Objet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6687" w:rsidRPr="00F2154F" w:rsidRDefault="00646687" w:rsidP="00646687">
      <w:pPr>
        <w:rPr>
          <w:rFonts w:ascii="Times New Roman" w:hAnsi="Times New Roman" w:cs="Times New Roman"/>
        </w:rPr>
      </w:pPr>
    </w:p>
    <w:p w:rsidR="006029B0" w:rsidRDefault="006029B0" w:rsidP="00BF51C6">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Enfin, l'âge moyen au premier mariage a connu une</w:t>
      </w:r>
      <w:r w:rsidR="00BF51C6">
        <w:rPr>
          <w:rFonts w:ascii="Times New Roman" w:hAnsi="Times New Roman" w:cs="Times New Roman"/>
          <w:sz w:val="22"/>
          <w:szCs w:val="22"/>
        </w:rPr>
        <w:t xml:space="preserve"> légère </w:t>
      </w:r>
      <w:r w:rsidRPr="00F2154F">
        <w:rPr>
          <w:rFonts w:ascii="Times New Roman" w:hAnsi="Times New Roman" w:cs="Times New Roman"/>
          <w:sz w:val="22"/>
          <w:szCs w:val="22"/>
        </w:rPr>
        <w:t xml:space="preserve"> augmentation </w:t>
      </w:r>
      <w:r w:rsidR="00BF51C6">
        <w:rPr>
          <w:rFonts w:ascii="Times New Roman" w:hAnsi="Times New Roman" w:cs="Times New Roman"/>
          <w:sz w:val="22"/>
          <w:szCs w:val="22"/>
        </w:rPr>
        <w:t>des masculins</w:t>
      </w:r>
      <w:r w:rsidRPr="00F2154F">
        <w:rPr>
          <w:rFonts w:ascii="Times New Roman" w:hAnsi="Times New Roman" w:cs="Times New Roman"/>
          <w:sz w:val="22"/>
          <w:szCs w:val="22"/>
        </w:rPr>
        <w:t xml:space="preserve"> au cours des </w:t>
      </w:r>
      <w:r w:rsidR="00EA56FF" w:rsidRPr="00F2154F">
        <w:rPr>
          <w:rFonts w:ascii="Times New Roman" w:hAnsi="Times New Roman" w:cs="Times New Roman"/>
          <w:sz w:val="22"/>
          <w:szCs w:val="22"/>
        </w:rPr>
        <w:t>10</w:t>
      </w:r>
      <w:r w:rsidRPr="00F2154F">
        <w:rPr>
          <w:rFonts w:ascii="Times New Roman" w:hAnsi="Times New Roman" w:cs="Times New Roman"/>
          <w:sz w:val="22"/>
          <w:szCs w:val="22"/>
        </w:rPr>
        <w:t xml:space="preserve"> dernières années comme le montre le tableau </w:t>
      </w:r>
      <w:r w:rsidR="00EB4E43" w:rsidRPr="00F2154F">
        <w:rPr>
          <w:rFonts w:ascii="Times New Roman" w:hAnsi="Times New Roman" w:cs="Times New Roman"/>
          <w:sz w:val="22"/>
          <w:szCs w:val="22"/>
        </w:rPr>
        <w:t>9</w:t>
      </w:r>
      <w:r w:rsidR="00BE14E1" w:rsidRPr="00F2154F">
        <w:rPr>
          <w:rFonts w:ascii="Times New Roman" w:hAnsi="Times New Roman" w:cs="Times New Roman"/>
          <w:sz w:val="22"/>
          <w:szCs w:val="22"/>
        </w:rPr>
        <w:t xml:space="preserve"> </w:t>
      </w:r>
      <w:r w:rsidRPr="00F2154F">
        <w:rPr>
          <w:rFonts w:ascii="Times New Roman" w:hAnsi="Times New Roman" w:cs="Times New Roman"/>
          <w:sz w:val="22"/>
          <w:szCs w:val="22"/>
        </w:rPr>
        <w:t xml:space="preserve">qui donne les niveaux de cet indice par sexe et </w:t>
      </w:r>
      <w:r w:rsidR="00BF3BBC" w:rsidRPr="00F2154F">
        <w:rPr>
          <w:rFonts w:ascii="Times New Roman" w:hAnsi="Times New Roman" w:cs="Times New Roman"/>
          <w:sz w:val="22"/>
          <w:szCs w:val="22"/>
        </w:rPr>
        <w:t xml:space="preserve">par </w:t>
      </w:r>
      <w:r w:rsidRPr="00F2154F">
        <w:rPr>
          <w:rFonts w:ascii="Times New Roman" w:hAnsi="Times New Roman" w:cs="Times New Roman"/>
          <w:sz w:val="22"/>
          <w:szCs w:val="22"/>
        </w:rPr>
        <w:t xml:space="preserve">milieu de résidence. </w:t>
      </w:r>
    </w:p>
    <w:p w:rsidR="00043267" w:rsidRDefault="00043267" w:rsidP="00BF51C6">
      <w:pPr>
        <w:spacing w:before="120" w:after="120"/>
        <w:ind w:firstLine="709"/>
        <w:jc w:val="both"/>
        <w:rPr>
          <w:rFonts w:ascii="Times New Roman" w:hAnsi="Times New Roman" w:cs="Times New Roman"/>
          <w:sz w:val="22"/>
          <w:szCs w:val="22"/>
        </w:rPr>
      </w:pPr>
    </w:p>
    <w:p w:rsidR="00607D3E" w:rsidRDefault="00607D3E" w:rsidP="00BF51C6">
      <w:pPr>
        <w:spacing w:before="120" w:after="120"/>
        <w:ind w:firstLine="709"/>
        <w:jc w:val="both"/>
        <w:rPr>
          <w:rFonts w:ascii="Times New Roman" w:hAnsi="Times New Roman" w:cs="Times New Roman"/>
          <w:sz w:val="22"/>
          <w:szCs w:val="22"/>
        </w:rPr>
      </w:pPr>
    </w:p>
    <w:p w:rsidR="00607D3E" w:rsidRDefault="00607D3E" w:rsidP="00BF51C6">
      <w:pPr>
        <w:spacing w:before="120" w:after="120"/>
        <w:ind w:firstLine="709"/>
        <w:jc w:val="both"/>
        <w:rPr>
          <w:rFonts w:ascii="Times New Roman" w:hAnsi="Times New Roman" w:cs="Times New Roman"/>
          <w:sz w:val="22"/>
          <w:szCs w:val="22"/>
        </w:rPr>
      </w:pPr>
    </w:p>
    <w:p w:rsidR="00607D3E" w:rsidRDefault="00607D3E" w:rsidP="00BF51C6">
      <w:pPr>
        <w:spacing w:before="120" w:after="120"/>
        <w:ind w:firstLine="709"/>
        <w:jc w:val="both"/>
        <w:rPr>
          <w:rFonts w:ascii="Times New Roman" w:hAnsi="Times New Roman" w:cs="Times New Roman"/>
          <w:sz w:val="22"/>
          <w:szCs w:val="22"/>
        </w:rPr>
      </w:pPr>
    </w:p>
    <w:p w:rsidR="00607D3E" w:rsidRDefault="00607D3E" w:rsidP="00BF51C6">
      <w:pPr>
        <w:spacing w:before="120" w:after="120"/>
        <w:ind w:firstLine="709"/>
        <w:jc w:val="both"/>
        <w:rPr>
          <w:rFonts w:ascii="Times New Roman" w:hAnsi="Times New Roman" w:cs="Times New Roman"/>
          <w:sz w:val="22"/>
          <w:szCs w:val="22"/>
        </w:rPr>
      </w:pPr>
    </w:p>
    <w:p w:rsidR="00043267" w:rsidRDefault="00043267" w:rsidP="00BF51C6">
      <w:pPr>
        <w:spacing w:before="120" w:after="120"/>
        <w:ind w:firstLine="709"/>
        <w:jc w:val="both"/>
        <w:rPr>
          <w:rFonts w:ascii="Times New Roman" w:hAnsi="Times New Roman" w:cs="Times New Roman"/>
          <w:sz w:val="22"/>
          <w:szCs w:val="22"/>
        </w:rPr>
      </w:pPr>
    </w:p>
    <w:p w:rsidR="006029B0" w:rsidRPr="00F2154F" w:rsidRDefault="006029B0" w:rsidP="00437935">
      <w:pPr>
        <w:pStyle w:val="Lgende"/>
        <w:keepNext/>
        <w:ind w:left="1134" w:right="1134"/>
        <w:jc w:val="center"/>
        <w:rPr>
          <w:rFonts w:ascii="Times New Roman" w:hAnsi="Times New Roman" w:cs="Times New Roman"/>
          <w:b w:val="0"/>
          <w:bCs w:val="0"/>
          <w:color w:val="0000FF"/>
          <w:sz w:val="22"/>
          <w:szCs w:val="21"/>
        </w:rPr>
      </w:pPr>
      <w:bookmarkStart w:id="61" w:name="_Toc514413988"/>
      <w:r w:rsidRPr="00F2154F">
        <w:rPr>
          <w:rFonts w:ascii="Times New Roman" w:hAnsi="Times New Roman" w:cs="Times New Roman"/>
          <w:b w:val="0"/>
          <w:bCs w:val="0"/>
          <w:color w:val="0000FF"/>
          <w:sz w:val="22"/>
          <w:szCs w:val="21"/>
        </w:rPr>
        <w:lastRenderedPageBreak/>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9</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Age moyen au premier mariage par sexe et par milieu de résidence </w:t>
      </w:r>
      <w:r w:rsidR="00437935">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w:t>
      </w:r>
      <w:r w:rsidR="00437935">
        <w:rPr>
          <w:rFonts w:ascii="Times New Roman" w:hAnsi="Times New Roman" w:cs="Times New Roman"/>
          <w:b w:val="0"/>
          <w:bCs w:val="0"/>
          <w:color w:val="0000FF"/>
          <w:sz w:val="22"/>
          <w:szCs w:val="21"/>
        </w:rPr>
        <w:t>2014</w:t>
      </w:r>
      <w:bookmarkEnd w:id="61"/>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750"/>
        <w:gridCol w:w="816"/>
        <w:gridCol w:w="816"/>
      </w:tblGrid>
      <w:tr w:rsidR="006029B0" w:rsidRPr="00F2154F" w:rsidTr="00CC3774">
        <w:trPr>
          <w:jc w:val="center"/>
        </w:trPr>
        <w:tc>
          <w:tcPr>
            <w:tcW w:w="1750" w:type="dxa"/>
            <w:tcBorders>
              <w:bottom w:val="single" w:sz="4" w:space="0" w:color="0000FF"/>
            </w:tcBorders>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b/>
                <w:bCs/>
              </w:rPr>
              <w:t>Sexe et milieu</w:t>
            </w:r>
          </w:p>
        </w:tc>
        <w:tc>
          <w:tcPr>
            <w:tcW w:w="816" w:type="dxa"/>
            <w:tcBorders>
              <w:bottom w:val="single" w:sz="4" w:space="0" w:color="0000FF"/>
            </w:tcBorders>
          </w:tcPr>
          <w:p w:rsidR="006029B0" w:rsidRPr="00F2154F" w:rsidRDefault="00D76E1E">
            <w:pPr>
              <w:widowControl/>
              <w:jc w:val="both"/>
              <w:rPr>
                <w:rFonts w:ascii="Times New Roman" w:hAnsi="Times New Roman" w:cs="Times New Roman"/>
                <w:b/>
                <w:bCs/>
              </w:rPr>
            </w:pPr>
            <w:r>
              <w:rPr>
                <w:rFonts w:ascii="Times New Roman" w:hAnsi="Times New Roman" w:cs="Times New Roman"/>
                <w:b/>
                <w:bCs/>
              </w:rPr>
              <w:t>2004</w:t>
            </w:r>
          </w:p>
        </w:tc>
        <w:tc>
          <w:tcPr>
            <w:tcW w:w="816" w:type="dxa"/>
            <w:tcBorders>
              <w:bottom w:val="single" w:sz="4" w:space="0" w:color="0000FF"/>
            </w:tcBorders>
          </w:tcPr>
          <w:p w:rsidR="006029B0" w:rsidRPr="00F2154F" w:rsidRDefault="00D76E1E">
            <w:pPr>
              <w:widowControl/>
              <w:jc w:val="both"/>
              <w:rPr>
                <w:rFonts w:ascii="Times New Roman" w:hAnsi="Times New Roman" w:cs="Times New Roman"/>
                <w:b/>
                <w:bCs/>
              </w:rPr>
            </w:pPr>
            <w:r>
              <w:rPr>
                <w:rFonts w:ascii="Times New Roman" w:hAnsi="Times New Roman" w:cs="Times New Roman"/>
                <w:b/>
                <w:bCs/>
              </w:rPr>
              <w:t>2014</w:t>
            </w:r>
          </w:p>
        </w:tc>
      </w:tr>
      <w:tr w:rsidR="006029B0" w:rsidRPr="00F2154F" w:rsidTr="00CC3774">
        <w:trPr>
          <w:jc w:val="center"/>
        </w:trPr>
        <w:tc>
          <w:tcPr>
            <w:tcW w:w="1750" w:type="dxa"/>
            <w:tcBorders>
              <w:top w:val="single" w:sz="4" w:space="0" w:color="0000FF"/>
              <w:left w:val="single" w:sz="4" w:space="0" w:color="0000FF"/>
              <w:bottom w:val="single" w:sz="4" w:space="0" w:color="0000FF"/>
              <w:right w:val="nil"/>
            </w:tcBorders>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b/>
                <w:bCs/>
              </w:rPr>
              <w:t>Urbain</w:t>
            </w:r>
          </w:p>
        </w:tc>
        <w:tc>
          <w:tcPr>
            <w:tcW w:w="816" w:type="dxa"/>
            <w:tcBorders>
              <w:top w:val="single" w:sz="4" w:space="0" w:color="0000FF"/>
              <w:left w:val="nil"/>
              <w:bottom w:val="single" w:sz="4" w:space="0" w:color="0000FF"/>
              <w:right w:val="nil"/>
            </w:tcBorders>
          </w:tcPr>
          <w:p w:rsidR="006029B0" w:rsidRPr="00F2154F" w:rsidRDefault="006029B0">
            <w:pPr>
              <w:widowControl/>
              <w:jc w:val="both"/>
              <w:rPr>
                <w:rFonts w:ascii="Times New Roman" w:hAnsi="Times New Roman" w:cs="Times New Roman"/>
              </w:rPr>
            </w:pPr>
          </w:p>
        </w:tc>
        <w:tc>
          <w:tcPr>
            <w:tcW w:w="816" w:type="dxa"/>
            <w:tcBorders>
              <w:top w:val="single" w:sz="4" w:space="0" w:color="0000FF"/>
              <w:left w:val="nil"/>
              <w:bottom w:val="single" w:sz="4" w:space="0" w:color="0000FF"/>
              <w:right w:val="single" w:sz="4" w:space="0" w:color="0000FF"/>
            </w:tcBorders>
          </w:tcPr>
          <w:p w:rsidR="006029B0" w:rsidRPr="00F2154F" w:rsidRDefault="006029B0">
            <w:pPr>
              <w:widowControl/>
              <w:jc w:val="both"/>
              <w:rPr>
                <w:rFonts w:ascii="Times New Roman" w:hAnsi="Times New Roman" w:cs="Times New Roman"/>
              </w:rPr>
            </w:pPr>
          </w:p>
        </w:tc>
      </w:tr>
      <w:tr w:rsidR="00437935" w:rsidRPr="00F2154F" w:rsidTr="00CC3774">
        <w:trPr>
          <w:jc w:val="center"/>
        </w:trPr>
        <w:tc>
          <w:tcPr>
            <w:tcW w:w="1750" w:type="dxa"/>
            <w:tcBorders>
              <w:top w:val="single" w:sz="4" w:space="0" w:color="0000FF"/>
            </w:tcBorders>
          </w:tcPr>
          <w:p w:rsidR="00437935" w:rsidRPr="00F2154F" w:rsidRDefault="00437935">
            <w:pPr>
              <w:widowControl/>
              <w:jc w:val="both"/>
              <w:rPr>
                <w:rFonts w:ascii="Times New Roman" w:hAnsi="Times New Roman" w:cs="Times New Roman"/>
              </w:rPr>
            </w:pPr>
            <w:r w:rsidRPr="00F2154F">
              <w:rPr>
                <w:rFonts w:ascii="Times New Roman" w:hAnsi="Times New Roman" w:cs="Times New Roman"/>
              </w:rPr>
              <w:t>Masculin</w:t>
            </w:r>
          </w:p>
        </w:tc>
        <w:tc>
          <w:tcPr>
            <w:tcW w:w="816" w:type="dxa"/>
            <w:tcBorders>
              <w:top w:val="single" w:sz="4" w:space="0" w:color="0000FF"/>
            </w:tcBorders>
          </w:tcPr>
          <w:p w:rsidR="00437935" w:rsidRPr="00F2154F" w:rsidRDefault="00437935" w:rsidP="00542FA5">
            <w:pPr>
              <w:widowControl/>
              <w:jc w:val="right"/>
              <w:rPr>
                <w:rFonts w:ascii="Times New Roman" w:hAnsi="Times New Roman" w:cs="Times New Roman"/>
              </w:rPr>
            </w:pPr>
            <w:r w:rsidRPr="00F2154F">
              <w:rPr>
                <w:rFonts w:ascii="Times New Roman" w:hAnsi="Times New Roman" w:cs="Times New Roman"/>
              </w:rPr>
              <w:t>32,8</w:t>
            </w:r>
          </w:p>
        </w:tc>
        <w:tc>
          <w:tcPr>
            <w:tcW w:w="816" w:type="dxa"/>
            <w:tcBorders>
              <w:top w:val="single" w:sz="4" w:space="0" w:color="0000FF"/>
            </w:tcBorders>
          </w:tcPr>
          <w:p w:rsidR="00437935" w:rsidRPr="00F2154F" w:rsidRDefault="00437935" w:rsidP="00542FA5">
            <w:pPr>
              <w:widowControl/>
              <w:jc w:val="right"/>
              <w:rPr>
                <w:rFonts w:ascii="Times New Roman" w:hAnsi="Times New Roman" w:cs="Times New Roman"/>
              </w:rPr>
            </w:pPr>
            <w:r>
              <w:rPr>
                <w:rFonts w:ascii="Times New Roman" w:hAnsi="Times New Roman" w:cs="Times New Roman"/>
              </w:rPr>
              <w:t>33,0</w:t>
            </w:r>
          </w:p>
        </w:tc>
      </w:tr>
      <w:tr w:rsidR="00437935" w:rsidRPr="00F2154F">
        <w:trPr>
          <w:jc w:val="center"/>
        </w:trPr>
        <w:tc>
          <w:tcPr>
            <w:tcW w:w="1750" w:type="dxa"/>
          </w:tcPr>
          <w:p w:rsidR="00437935" w:rsidRPr="00F2154F" w:rsidRDefault="00437935">
            <w:pPr>
              <w:widowControl/>
              <w:jc w:val="both"/>
              <w:rPr>
                <w:rFonts w:ascii="Times New Roman" w:hAnsi="Times New Roman" w:cs="Times New Roman"/>
              </w:rPr>
            </w:pPr>
            <w:r w:rsidRPr="00F2154F">
              <w:rPr>
                <w:rFonts w:ascii="Times New Roman" w:hAnsi="Times New Roman" w:cs="Times New Roman"/>
              </w:rPr>
              <w:t>Féminin</w:t>
            </w:r>
          </w:p>
        </w:tc>
        <w:tc>
          <w:tcPr>
            <w:tcW w:w="816" w:type="dxa"/>
          </w:tcPr>
          <w:p w:rsidR="00437935" w:rsidRPr="00F2154F" w:rsidRDefault="00437935" w:rsidP="00542FA5">
            <w:pPr>
              <w:widowControl/>
              <w:jc w:val="right"/>
              <w:rPr>
                <w:rFonts w:ascii="Times New Roman" w:hAnsi="Times New Roman" w:cs="Times New Roman"/>
              </w:rPr>
            </w:pPr>
            <w:r w:rsidRPr="00F2154F">
              <w:rPr>
                <w:rFonts w:ascii="Times New Roman" w:hAnsi="Times New Roman" w:cs="Times New Roman"/>
              </w:rPr>
              <w:t>26,7</w:t>
            </w:r>
          </w:p>
        </w:tc>
        <w:tc>
          <w:tcPr>
            <w:tcW w:w="816" w:type="dxa"/>
          </w:tcPr>
          <w:p w:rsidR="00437935" w:rsidRPr="00F2154F" w:rsidRDefault="00437935" w:rsidP="00542FA5">
            <w:pPr>
              <w:widowControl/>
              <w:jc w:val="right"/>
              <w:rPr>
                <w:rFonts w:ascii="Times New Roman" w:hAnsi="Times New Roman" w:cs="Times New Roman"/>
              </w:rPr>
            </w:pPr>
            <w:r>
              <w:rPr>
                <w:rFonts w:ascii="Times New Roman" w:hAnsi="Times New Roman" w:cs="Times New Roman"/>
              </w:rPr>
              <w:t>26,1</w:t>
            </w:r>
          </w:p>
        </w:tc>
      </w:tr>
      <w:tr w:rsidR="00437935" w:rsidRPr="00F2154F" w:rsidTr="00CC3774">
        <w:trPr>
          <w:jc w:val="center"/>
        </w:trPr>
        <w:tc>
          <w:tcPr>
            <w:tcW w:w="1750" w:type="dxa"/>
            <w:tcBorders>
              <w:bottom w:val="single" w:sz="4" w:space="0" w:color="0000FF"/>
            </w:tcBorders>
          </w:tcPr>
          <w:p w:rsidR="00437935" w:rsidRPr="00F2154F" w:rsidRDefault="00437935">
            <w:pPr>
              <w:widowControl/>
              <w:jc w:val="both"/>
              <w:rPr>
                <w:rFonts w:ascii="Times New Roman" w:hAnsi="Times New Roman" w:cs="Times New Roman"/>
              </w:rPr>
            </w:pPr>
            <w:r w:rsidRPr="00F2154F">
              <w:rPr>
                <w:rFonts w:ascii="Times New Roman" w:hAnsi="Times New Roman" w:cs="Times New Roman"/>
              </w:rPr>
              <w:t>Total</w:t>
            </w:r>
          </w:p>
        </w:tc>
        <w:tc>
          <w:tcPr>
            <w:tcW w:w="816" w:type="dxa"/>
            <w:tcBorders>
              <w:bottom w:val="single" w:sz="4" w:space="0" w:color="0000FF"/>
            </w:tcBorders>
          </w:tcPr>
          <w:p w:rsidR="00437935" w:rsidRPr="00F2154F" w:rsidRDefault="00437935" w:rsidP="00542FA5">
            <w:pPr>
              <w:widowControl/>
              <w:jc w:val="right"/>
              <w:rPr>
                <w:rFonts w:ascii="Times New Roman" w:hAnsi="Times New Roman" w:cs="Times New Roman"/>
              </w:rPr>
            </w:pPr>
            <w:r w:rsidRPr="00F2154F">
              <w:rPr>
                <w:rFonts w:ascii="Times New Roman" w:hAnsi="Times New Roman" w:cs="Times New Roman"/>
              </w:rPr>
              <w:t>29,5</w:t>
            </w:r>
          </w:p>
        </w:tc>
        <w:tc>
          <w:tcPr>
            <w:tcW w:w="816" w:type="dxa"/>
            <w:tcBorders>
              <w:bottom w:val="single" w:sz="4" w:space="0" w:color="0000FF"/>
            </w:tcBorders>
          </w:tcPr>
          <w:p w:rsidR="00437935" w:rsidRPr="00F2154F" w:rsidRDefault="00437935" w:rsidP="00542FA5">
            <w:pPr>
              <w:widowControl/>
              <w:jc w:val="right"/>
              <w:rPr>
                <w:rFonts w:ascii="Times New Roman" w:hAnsi="Times New Roman" w:cs="Times New Roman"/>
              </w:rPr>
            </w:pPr>
            <w:r>
              <w:rPr>
                <w:rFonts w:ascii="Times New Roman" w:hAnsi="Times New Roman" w:cs="Times New Roman"/>
              </w:rPr>
              <w:t>29,3</w:t>
            </w:r>
          </w:p>
        </w:tc>
      </w:tr>
      <w:tr w:rsidR="00437935" w:rsidRPr="00F2154F" w:rsidTr="00CC3774">
        <w:trPr>
          <w:jc w:val="center"/>
        </w:trPr>
        <w:tc>
          <w:tcPr>
            <w:tcW w:w="1750" w:type="dxa"/>
            <w:tcBorders>
              <w:top w:val="single" w:sz="4" w:space="0" w:color="0000FF"/>
              <w:left w:val="single" w:sz="4" w:space="0" w:color="0000FF"/>
              <w:bottom w:val="single" w:sz="4" w:space="0" w:color="0000FF"/>
              <w:right w:val="nil"/>
            </w:tcBorders>
          </w:tcPr>
          <w:p w:rsidR="00437935" w:rsidRPr="00F2154F" w:rsidRDefault="00437935">
            <w:pPr>
              <w:widowControl/>
              <w:jc w:val="both"/>
              <w:rPr>
                <w:rFonts w:ascii="Times New Roman" w:hAnsi="Times New Roman" w:cs="Times New Roman"/>
                <w:b/>
                <w:bCs/>
              </w:rPr>
            </w:pPr>
            <w:r w:rsidRPr="00F2154F">
              <w:rPr>
                <w:rFonts w:ascii="Times New Roman" w:hAnsi="Times New Roman" w:cs="Times New Roman"/>
                <w:b/>
                <w:bCs/>
              </w:rPr>
              <w:t>Rural</w:t>
            </w:r>
          </w:p>
        </w:tc>
        <w:tc>
          <w:tcPr>
            <w:tcW w:w="816" w:type="dxa"/>
            <w:tcBorders>
              <w:top w:val="single" w:sz="4" w:space="0" w:color="0000FF"/>
              <w:left w:val="nil"/>
              <w:bottom w:val="single" w:sz="4" w:space="0" w:color="0000FF"/>
              <w:right w:val="nil"/>
            </w:tcBorders>
          </w:tcPr>
          <w:p w:rsidR="00437935" w:rsidRPr="00F2154F" w:rsidRDefault="00437935" w:rsidP="00542FA5">
            <w:pPr>
              <w:widowControl/>
              <w:jc w:val="right"/>
              <w:rPr>
                <w:rFonts w:ascii="Times New Roman" w:hAnsi="Times New Roman" w:cs="Times New Roman"/>
              </w:rPr>
            </w:pPr>
          </w:p>
        </w:tc>
        <w:tc>
          <w:tcPr>
            <w:tcW w:w="816" w:type="dxa"/>
            <w:tcBorders>
              <w:top w:val="single" w:sz="4" w:space="0" w:color="0000FF"/>
              <w:left w:val="nil"/>
              <w:bottom w:val="single" w:sz="4" w:space="0" w:color="0000FF"/>
              <w:right w:val="single" w:sz="4" w:space="0" w:color="0000FF"/>
            </w:tcBorders>
          </w:tcPr>
          <w:p w:rsidR="00437935" w:rsidRPr="00F2154F" w:rsidRDefault="00437935">
            <w:pPr>
              <w:widowControl/>
              <w:jc w:val="right"/>
              <w:rPr>
                <w:rFonts w:ascii="Times New Roman" w:hAnsi="Times New Roman" w:cs="Times New Roman"/>
              </w:rPr>
            </w:pPr>
          </w:p>
        </w:tc>
      </w:tr>
      <w:tr w:rsidR="00437935" w:rsidRPr="00F2154F" w:rsidTr="00CC3774">
        <w:trPr>
          <w:jc w:val="center"/>
        </w:trPr>
        <w:tc>
          <w:tcPr>
            <w:tcW w:w="1750" w:type="dxa"/>
            <w:tcBorders>
              <w:top w:val="single" w:sz="4" w:space="0" w:color="0000FF"/>
            </w:tcBorders>
          </w:tcPr>
          <w:p w:rsidR="00437935" w:rsidRPr="00F2154F" w:rsidRDefault="00437935">
            <w:pPr>
              <w:widowControl/>
              <w:jc w:val="both"/>
              <w:rPr>
                <w:rFonts w:ascii="Times New Roman" w:hAnsi="Times New Roman" w:cs="Times New Roman"/>
              </w:rPr>
            </w:pPr>
            <w:r w:rsidRPr="00F2154F">
              <w:rPr>
                <w:rFonts w:ascii="Times New Roman" w:hAnsi="Times New Roman" w:cs="Times New Roman"/>
              </w:rPr>
              <w:t>Masculin</w:t>
            </w:r>
          </w:p>
        </w:tc>
        <w:tc>
          <w:tcPr>
            <w:tcW w:w="816" w:type="dxa"/>
            <w:tcBorders>
              <w:top w:val="single" w:sz="4" w:space="0" w:color="0000FF"/>
            </w:tcBorders>
          </w:tcPr>
          <w:p w:rsidR="00437935" w:rsidRPr="00F2154F" w:rsidRDefault="00437935" w:rsidP="00542FA5">
            <w:pPr>
              <w:widowControl/>
              <w:jc w:val="right"/>
              <w:rPr>
                <w:rFonts w:ascii="Times New Roman" w:hAnsi="Times New Roman" w:cs="Times New Roman"/>
              </w:rPr>
            </w:pPr>
            <w:r w:rsidRPr="00F2154F">
              <w:rPr>
                <w:rFonts w:ascii="Times New Roman" w:hAnsi="Times New Roman" w:cs="Times New Roman"/>
              </w:rPr>
              <w:t>30,5</w:t>
            </w:r>
          </w:p>
        </w:tc>
        <w:tc>
          <w:tcPr>
            <w:tcW w:w="816" w:type="dxa"/>
            <w:tcBorders>
              <w:top w:val="single" w:sz="4" w:space="0" w:color="0000FF"/>
            </w:tcBorders>
          </w:tcPr>
          <w:p w:rsidR="00437935" w:rsidRPr="00F2154F" w:rsidRDefault="00437935">
            <w:pPr>
              <w:widowControl/>
              <w:jc w:val="right"/>
              <w:rPr>
                <w:rFonts w:ascii="Times New Roman" w:hAnsi="Times New Roman" w:cs="Times New Roman"/>
              </w:rPr>
            </w:pPr>
            <w:r>
              <w:rPr>
                <w:rFonts w:ascii="Times New Roman" w:hAnsi="Times New Roman" w:cs="Times New Roman"/>
              </w:rPr>
              <w:t>31,2</w:t>
            </w:r>
          </w:p>
        </w:tc>
      </w:tr>
      <w:tr w:rsidR="00437935" w:rsidRPr="00F2154F">
        <w:trPr>
          <w:jc w:val="center"/>
        </w:trPr>
        <w:tc>
          <w:tcPr>
            <w:tcW w:w="1750" w:type="dxa"/>
          </w:tcPr>
          <w:p w:rsidR="00437935" w:rsidRPr="00F2154F" w:rsidRDefault="00437935">
            <w:pPr>
              <w:widowControl/>
              <w:jc w:val="both"/>
              <w:rPr>
                <w:rFonts w:ascii="Times New Roman" w:hAnsi="Times New Roman" w:cs="Times New Roman"/>
              </w:rPr>
            </w:pPr>
            <w:r w:rsidRPr="00F2154F">
              <w:rPr>
                <w:rFonts w:ascii="Times New Roman" w:hAnsi="Times New Roman" w:cs="Times New Roman"/>
              </w:rPr>
              <w:t>Féminin</w:t>
            </w:r>
          </w:p>
        </w:tc>
        <w:tc>
          <w:tcPr>
            <w:tcW w:w="816" w:type="dxa"/>
          </w:tcPr>
          <w:p w:rsidR="00437935" w:rsidRPr="00F2154F" w:rsidRDefault="00437935" w:rsidP="00542FA5">
            <w:pPr>
              <w:widowControl/>
              <w:jc w:val="right"/>
              <w:rPr>
                <w:rFonts w:ascii="Times New Roman" w:hAnsi="Times New Roman" w:cs="Times New Roman"/>
              </w:rPr>
            </w:pPr>
            <w:r w:rsidRPr="00F2154F">
              <w:rPr>
                <w:rFonts w:ascii="Times New Roman" w:hAnsi="Times New Roman" w:cs="Times New Roman"/>
              </w:rPr>
              <w:t>25,1</w:t>
            </w:r>
          </w:p>
        </w:tc>
        <w:tc>
          <w:tcPr>
            <w:tcW w:w="816" w:type="dxa"/>
          </w:tcPr>
          <w:p w:rsidR="00437935" w:rsidRPr="00F2154F" w:rsidRDefault="00437935">
            <w:pPr>
              <w:widowControl/>
              <w:jc w:val="right"/>
              <w:rPr>
                <w:rFonts w:ascii="Times New Roman" w:hAnsi="Times New Roman" w:cs="Times New Roman"/>
              </w:rPr>
            </w:pPr>
            <w:r>
              <w:rPr>
                <w:rFonts w:ascii="Times New Roman" w:hAnsi="Times New Roman" w:cs="Times New Roman"/>
              </w:rPr>
              <w:t>23,8</w:t>
            </w:r>
          </w:p>
        </w:tc>
      </w:tr>
      <w:tr w:rsidR="00437935" w:rsidRPr="00F2154F" w:rsidTr="00CC3774">
        <w:trPr>
          <w:jc w:val="center"/>
        </w:trPr>
        <w:tc>
          <w:tcPr>
            <w:tcW w:w="1750" w:type="dxa"/>
            <w:tcBorders>
              <w:bottom w:val="single" w:sz="4" w:space="0" w:color="0000FF"/>
            </w:tcBorders>
          </w:tcPr>
          <w:p w:rsidR="00437935" w:rsidRPr="00F2154F" w:rsidRDefault="00437935">
            <w:pPr>
              <w:widowControl/>
              <w:jc w:val="both"/>
              <w:rPr>
                <w:rFonts w:ascii="Times New Roman" w:hAnsi="Times New Roman" w:cs="Times New Roman"/>
              </w:rPr>
            </w:pPr>
            <w:r w:rsidRPr="00F2154F">
              <w:rPr>
                <w:rFonts w:ascii="Times New Roman" w:hAnsi="Times New Roman" w:cs="Times New Roman"/>
              </w:rPr>
              <w:t>Total</w:t>
            </w:r>
          </w:p>
        </w:tc>
        <w:tc>
          <w:tcPr>
            <w:tcW w:w="816" w:type="dxa"/>
            <w:tcBorders>
              <w:bottom w:val="single" w:sz="4" w:space="0" w:color="0000FF"/>
            </w:tcBorders>
          </w:tcPr>
          <w:p w:rsidR="00437935" w:rsidRPr="00F2154F" w:rsidRDefault="00437935" w:rsidP="00542FA5">
            <w:pPr>
              <w:widowControl/>
              <w:jc w:val="right"/>
              <w:rPr>
                <w:rFonts w:ascii="Times New Roman" w:hAnsi="Times New Roman" w:cs="Times New Roman"/>
              </w:rPr>
            </w:pPr>
            <w:r w:rsidRPr="00F2154F">
              <w:rPr>
                <w:rFonts w:ascii="Times New Roman" w:hAnsi="Times New Roman" w:cs="Times New Roman"/>
              </w:rPr>
              <w:t>27,7</w:t>
            </w:r>
          </w:p>
        </w:tc>
        <w:tc>
          <w:tcPr>
            <w:tcW w:w="816" w:type="dxa"/>
            <w:tcBorders>
              <w:bottom w:val="single" w:sz="4" w:space="0" w:color="0000FF"/>
            </w:tcBorders>
          </w:tcPr>
          <w:p w:rsidR="00437935" w:rsidRPr="00F2154F" w:rsidRDefault="00437935">
            <w:pPr>
              <w:widowControl/>
              <w:jc w:val="right"/>
              <w:rPr>
                <w:rFonts w:ascii="Times New Roman" w:hAnsi="Times New Roman" w:cs="Times New Roman"/>
              </w:rPr>
            </w:pPr>
            <w:r>
              <w:rPr>
                <w:rFonts w:ascii="Times New Roman" w:hAnsi="Times New Roman" w:cs="Times New Roman"/>
              </w:rPr>
              <w:t>27,5</w:t>
            </w:r>
          </w:p>
        </w:tc>
      </w:tr>
      <w:tr w:rsidR="00437935" w:rsidRPr="00F2154F" w:rsidTr="00CC3774">
        <w:trPr>
          <w:jc w:val="center"/>
        </w:trPr>
        <w:tc>
          <w:tcPr>
            <w:tcW w:w="1750" w:type="dxa"/>
            <w:tcBorders>
              <w:top w:val="single" w:sz="4" w:space="0" w:color="0000FF"/>
              <w:left w:val="single" w:sz="4" w:space="0" w:color="0000FF"/>
              <w:bottom w:val="single" w:sz="4" w:space="0" w:color="0000FF"/>
              <w:right w:val="nil"/>
            </w:tcBorders>
          </w:tcPr>
          <w:p w:rsidR="00437935" w:rsidRPr="00F2154F" w:rsidRDefault="00437935">
            <w:pPr>
              <w:widowControl/>
              <w:jc w:val="both"/>
              <w:rPr>
                <w:rFonts w:ascii="Times New Roman" w:hAnsi="Times New Roman" w:cs="Times New Roman"/>
                <w:b/>
                <w:bCs/>
                <w:lang w:bidi="ar-MA"/>
              </w:rPr>
            </w:pPr>
            <w:r w:rsidRPr="00F2154F">
              <w:rPr>
                <w:rFonts w:ascii="Times New Roman" w:hAnsi="Times New Roman" w:cs="Times New Roman"/>
                <w:b/>
                <w:bCs/>
                <w:lang w:bidi="ar-MA"/>
              </w:rPr>
              <w:t>Ensemble</w:t>
            </w:r>
          </w:p>
        </w:tc>
        <w:tc>
          <w:tcPr>
            <w:tcW w:w="816" w:type="dxa"/>
            <w:tcBorders>
              <w:top w:val="single" w:sz="4" w:space="0" w:color="0000FF"/>
              <w:left w:val="nil"/>
              <w:bottom w:val="single" w:sz="4" w:space="0" w:color="0000FF"/>
              <w:right w:val="nil"/>
            </w:tcBorders>
          </w:tcPr>
          <w:p w:rsidR="00437935" w:rsidRPr="00F2154F" w:rsidRDefault="00437935" w:rsidP="00542FA5">
            <w:pPr>
              <w:widowControl/>
              <w:jc w:val="right"/>
              <w:rPr>
                <w:rFonts w:ascii="Times New Roman" w:hAnsi="Times New Roman" w:cs="Times New Roman"/>
              </w:rPr>
            </w:pPr>
          </w:p>
        </w:tc>
        <w:tc>
          <w:tcPr>
            <w:tcW w:w="816" w:type="dxa"/>
            <w:tcBorders>
              <w:top w:val="single" w:sz="4" w:space="0" w:color="0000FF"/>
              <w:left w:val="nil"/>
              <w:bottom w:val="single" w:sz="4" w:space="0" w:color="0000FF"/>
              <w:right w:val="single" w:sz="4" w:space="0" w:color="0000FF"/>
            </w:tcBorders>
          </w:tcPr>
          <w:p w:rsidR="00437935" w:rsidRPr="00F2154F" w:rsidRDefault="00437935">
            <w:pPr>
              <w:widowControl/>
              <w:jc w:val="right"/>
              <w:rPr>
                <w:rFonts w:ascii="Times New Roman" w:hAnsi="Times New Roman" w:cs="Times New Roman"/>
              </w:rPr>
            </w:pPr>
          </w:p>
        </w:tc>
      </w:tr>
      <w:tr w:rsidR="00437935" w:rsidRPr="00F2154F" w:rsidTr="00CC3774">
        <w:trPr>
          <w:jc w:val="center"/>
        </w:trPr>
        <w:tc>
          <w:tcPr>
            <w:tcW w:w="1750" w:type="dxa"/>
            <w:tcBorders>
              <w:top w:val="single" w:sz="4" w:space="0" w:color="0000FF"/>
            </w:tcBorders>
          </w:tcPr>
          <w:p w:rsidR="00437935" w:rsidRPr="00F2154F" w:rsidRDefault="00437935">
            <w:pPr>
              <w:widowControl/>
              <w:jc w:val="both"/>
              <w:rPr>
                <w:rFonts w:ascii="Times New Roman" w:hAnsi="Times New Roman" w:cs="Times New Roman"/>
              </w:rPr>
            </w:pPr>
            <w:r w:rsidRPr="00F2154F">
              <w:rPr>
                <w:rFonts w:ascii="Times New Roman" w:hAnsi="Times New Roman" w:cs="Times New Roman"/>
              </w:rPr>
              <w:t>Masculin</w:t>
            </w:r>
          </w:p>
        </w:tc>
        <w:tc>
          <w:tcPr>
            <w:tcW w:w="816" w:type="dxa"/>
            <w:tcBorders>
              <w:top w:val="single" w:sz="4" w:space="0" w:color="0000FF"/>
            </w:tcBorders>
          </w:tcPr>
          <w:p w:rsidR="00437935" w:rsidRPr="00F2154F" w:rsidRDefault="00437935" w:rsidP="00542FA5">
            <w:pPr>
              <w:widowControl/>
              <w:jc w:val="right"/>
              <w:rPr>
                <w:rFonts w:ascii="Times New Roman" w:hAnsi="Times New Roman" w:cs="Times New Roman"/>
              </w:rPr>
            </w:pPr>
            <w:r w:rsidRPr="00F2154F">
              <w:rPr>
                <w:rFonts w:ascii="Times New Roman" w:hAnsi="Times New Roman" w:cs="Times New Roman"/>
              </w:rPr>
              <w:t>31,5</w:t>
            </w:r>
          </w:p>
        </w:tc>
        <w:tc>
          <w:tcPr>
            <w:tcW w:w="816" w:type="dxa"/>
            <w:tcBorders>
              <w:top w:val="single" w:sz="4" w:space="0" w:color="0000FF"/>
            </w:tcBorders>
          </w:tcPr>
          <w:p w:rsidR="00437935" w:rsidRPr="00F2154F" w:rsidRDefault="00437935" w:rsidP="00542FA5">
            <w:pPr>
              <w:widowControl/>
              <w:jc w:val="right"/>
              <w:rPr>
                <w:rFonts w:ascii="Times New Roman" w:hAnsi="Times New Roman" w:cs="Times New Roman"/>
              </w:rPr>
            </w:pPr>
            <w:r>
              <w:rPr>
                <w:rFonts w:ascii="Times New Roman" w:hAnsi="Times New Roman" w:cs="Times New Roman"/>
              </w:rPr>
              <w:t>32,0</w:t>
            </w:r>
          </w:p>
        </w:tc>
      </w:tr>
      <w:tr w:rsidR="00437935" w:rsidRPr="00F2154F">
        <w:trPr>
          <w:jc w:val="center"/>
        </w:trPr>
        <w:tc>
          <w:tcPr>
            <w:tcW w:w="1750" w:type="dxa"/>
          </w:tcPr>
          <w:p w:rsidR="00437935" w:rsidRPr="00F2154F" w:rsidRDefault="00437935">
            <w:pPr>
              <w:widowControl/>
              <w:jc w:val="both"/>
              <w:rPr>
                <w:rFonts w:ascii="Times New Roman" w:hAnsi="Times New Roman" w:cs="Times New Roman"/>
              </w:rPr>
            </w:pPr>
            <w:r w:rsidRPr="00F2154F">
              <w:rPr>
                <w:rFonts w:ascii="Times New Roman" w:hAnsi="Times New Roman" w:cs="Times New Roman"/>
              </w:rPr>
              <w:t>Féminin</w:t>
            </w:r>
          </w:p>
        </w:tc>
        <w:tc>
          <w:tcPr>
            <w:tcW w:w="816" w:type="dxa"/>
          </w:tcPr>
          <w:p w:rsidR="00437935" w:rsidRPr="00F2154F" w:rsidRDefault="00437935" w:rsidP="00542FA5">
            <w:pPr>
              <w:widowControl/>
              <w:jc w:val="right"/>
              <w:rPr>
                <w:rFonts w:ascii="Times New Roman" w:hAnsi="Times New Roman" w:cs="Times New Roman"/>
              </w:rPr>
            </w:pPr>
            <w:r w:rsidRPr="00F2154F">
              <w:rPr>
                <w:rFonts w:ascii="Times New Roman" w:hAnsi="Times New Roman" w:cs="Times New Roman"/>
              </w:rPr>
              <w:t>25,7</w:t>
            </w:r>
          </w:p>
        </w:tc>
        <w:tc>
          <w:tcPr>
            <w:tcW w:w="816" w:type="dxa"/>
          </w:tcPr>
          <w:p w:rsidR="00437935" w:rsidRPr="00F2154F" w:rsidRDefault="00437935" w:rsidP="00542FA5">
            <w:pPr>
              <w:widowControl/>
              <w:jc w:val="right"/>
              <w:rPr>
                <w:rFonts w:ascii="Times New Roman" w:hAnsi="Times New Roman" w:cs="Times New Roman"/>
              </w:rPr>
            </w:pPr>
            <w:r>
              <w:rPr>
                <w:rFonts w:ascii="Times New Roman" w:hAnsi="Times New Roman" w:cs="Times New Roman"/>
              </w:rPr>
              <w:t>25,0</w:t>
            </w:r>
          </w:p>
        </w:tc>
      </w:tr>
      <w:tr w:rsidR="00437935" w:rsidRPr="00F2154F">
        <w:trPr>
          <w:jc w:val="center"/>
        </w:trPr>
        <w:tc>
          <w:tcPr>
            <w:tcW w:w="1750" w:type="dxa"/>
          </w:tcPr>
          <w:p w:rsidR="00437935" w:rsidRPr="00A90915" w:rsidRDefault="00437935">
            <w:pPr>
              <w:widowControl/>
              <w:jc w:val="both"/>
              <w:rPr>
                <w:rFonts w:ascii="Times New Roman" w:hAnsi="Times New Roman" w:cs="Times New Roman"/>
                <w:b/>
                <w:bCs/>
              </w:rPr>
            </w:pPr>
            <w:r w:rsidRPr="00A90915">
              <w:rPr>
                <w:rFonts w:ascii="Times New Roman" w:hAnsi="Times New Roman" w:cs="Times New Roman"/>
                <w:b/>
                <w:bCs/>
              </w:rPr>
              <w:t>Total</w:t>
            </w:r>
          </w:p>
        </w:tc>
        <w:tc>
          <w:tcPr>
            <w:tcW w:w="816" w:type="dxa"/>
          </w:tcPr>
          <w:p w:rsidR="00437935" w:rsidRPr="00A90915" w:rsidRDefault="00437935" w:rsidP="00542FA5">
            <w:pPr>
              <w:widowControl/>
              <w:jc w:val="right"/>
              <w:rPr>
                <w:rFonts w:ascii="Times New Roman" w:hAnsi="Times New Roman" w:cs="Times New Roman"/>
                <w:b/>
                <w:bCs/>
              </w:rPr>
            </w:pPr>
            <w:r w:rsidRPr="00A90915">
              <w:rPr>
                <w:rFonts w:ascii="Times New Roman" w:hAnsi="Times New Roman" w:cs="Times New Roman"/>
                <w:b/>
                <w:bCs/>
              </w:rPr>
              <w:t>28,5</w:t>
            </w:r>
          </w:p>
        </w:tc>
        <w:tc>
          <w:tcPr>
            <w:tcW w:w="816" w:type="dxa"/>
          </w:tcPr>
          <w:p w:rsidR="00437935" w:rsidRPr="00A90915" w:rsidRDefault="00437935" w:rsidP="00542FA5">
            <w:pPr>
              <w:widowControl/>
              <w:jc w:val="right"/>
              <w:rPr>
                <w:rFonts w:ascii="Times New Roman" w:hAnsi="Times New Roman" w:cs="Times New Roman"/>
                <w:b/>
                <w:bCs/>
              </w:rPr>
            </w:pPr>
            <w:r w:rsidRPr="00A90915">
              <w:rPr>
                <w:rFonts w:ascii="Times New Roman" w:hAnsi="Times New Roman" w:cs="Times New Roman"/>
                <w:b/>
                <w:bCs/>
              </w:rPr>
              <w:t>28,4</w:t>
            </w:r>
          </w:p>
        </w:tc>
      </w:tr>
    </w:tbl>
    <w:p w:rsidR="006029B0" w:rsidRPr="00F2154F" w:rsidRDefault="006029B0">
      <w:pPr>
        <w:widowControl/>
        <w:jc w:val="both"/>
        <w:rPr>
          <w:rFonts w:ascii="Times New Roman" w:hAnsi="Times New Roman" w:cs="Times New Roman"/>
          <w:sz w:val="24"/>
          <w:szCs w:val="24"/>
        </w:rPr>
      </w:pPr>
    </w:p>
    <w:p w:rsidR="006029B0" w:rsidRPr="00F2154F" w:rsidRDefault="006029B0" w:rsidP="00D77F12">
      <w:pPr>
        <w:keepLines/>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Au niveau </w:t>
      </w:r>
      <w:r w:rsidR="00B61F3D" w:rsidRPr="00F2154F">
        <w:rPr>
          <w:rFonts w:ascii="Times New Roman" w:hAnsi="Times New Roman" w:cs="Times New Roman"/>
          <w:sz w:val="22"/>
          <w:szCs w:val="22"/>
        </w:rPr>
        <w:t>provinc</w:t>
      </w:r>
      <w:r w:rsidR="00233E96" w:rsidRPr="00F2154F">
        <w:rPr>
          <w:rFonts w:ascii="Times New Roman" w:hAnsi="Times New Roman" w:cs="Times New Roman"/>
          <w:sz w:val="22"/>
          <w:szCs w:val="22"/>
        </w:rPr>
        <w:t>i</w:t>
      </w:r>
      <w:r w:rsidR="00BE14E1" w:rsidRPr="00F2154F">
        <w:rPr>
          <w:rFonts w:ascii="Times New Roman" w:hAnsi="Times New Roman" w:cs="Times New Roman"/>
          <w:sz w:val="22"/>
          <w:szCs w:val="22"/>
        </w:rPr>
        <w:t>al,</w:t>
      </w:r>
      <w:r w:rsidRPr="00F2154F">
        <w:rPr>
          <w:rFonts w:ascii="Times New Roman" w:hAnsi="Times New Roman" w:cs="Times New Roman"/>
          <w:sz w:val="22"/>
          <w:szCs w:val="22"/>
        </w:rPr>
        <w:t xml:space="preserve"> l'âge moyen au premier mariage a connu une </w:t>
      </w:r>
      <w:r w:rsidR="00432E48">
        <w:rPr>
          <w:rFonts w:ascii="Times New Roman" w:hAnsi="Times New Roman" w:cs="Times New Roman"/>
          <w:sz w:val="22"/>
          <w:szCs w:val="22"/>
        </w:rPr>
        <w:t>légère baisse</w:t>
      </w:r>
      <w:r w:rsidRPr="00F2154F">
        <w:rPr>
          <w:rFonts w:ascii="Times New Roman" w:hAnsi="Times New Roman" w:cs="Times New Roman"/>
          <w:sz w:val="22"/>
          <w:szCs w:val="22"/>
        </w:rPr>
        <w:t xml:space="preserve"> d'environ </w:t>
      </w:r>
      <w:r w:rsidR="00432E48">
        <w:rPr>
          <w:rFonts w:ascii="Times New Roman" w:hAnsi="Times New Roman" w:cs="Times New Roman"/>
          <w:sz w:val="22"/>
          <w:szCs w:val="22"/>
        </w:rPr>
        <w:t>0,1</w:t>
      </w:r>
      <w:r w:rsidR="00BE14E1" w:rsidRPr="00F2154F">
        <w:rPr>
          <w:rFonts w:ascii="Times New Roman" w:hAnsi="Times New Roman" w:cs="Times New Roman"/>
          <w:sz w:val="22"/>
          <w:szCs w:val="22"/>
        </w:rPr>
        <w:t xml:space="preserve"> </w:t>
      </w:r>
      <w:r w:rsidRPr="00F2154F">
        <w:rPr>
          <w:rFonts w:ascii="Times New Roman" w:hAnsi="Times New Roman" w:cs="Times New Roman"/>
          <w:sz w:val="22"/>
          <w:szCs w:val="22"/>
        </w:rPr>
        <w:t xml:space="preserve">point depuis </w:t>
      </w:r>
      <w:r w:rsidR="00432E48">
        <w:rPr>
          <w:rFonts w:ascii="Times New Roman" w:hAnsi="Times New Roman" w:cs="Times New Roman"/>
          <w:sz w:val="22"/>
          <w:szCs w:val="22"/>
        </w:rPr>
        <w:t>2004</w:t>
      </w:r>
      <w:r w:rsidRPr="00F2154F">
        <w:rPr>
          <w:rFonts w:ascii="Times New Roman" w:hAnsi="Times New Roman" w:cs="Times New Roman"/>
          <w:sz w:val="22"/>
          <w:szCs w:val="22"/>
        </w:rPr>
        <w:t xml:space="preserve"> et ceci, aussi bien </w:t>
      </w:r>
      <w:r w:rsidR="00BE14E1" w:rsidRPr="00F2154F">
        <w:rPr>
          <w:rFonts w:ascii="Times New Roman" w:hAnsi="Times New Roman" w:cs="Times New Roman"/>
          <w:sz w:val="22"/>
          <w:szCs w:val="22"/>
        </w:rPr>
        <w:t>dans le milieu urbain que dans le milieu rural</w:t>
      </w:r>
      <w:r w:rsidRPr="00F2154F">
        <w:rPr>
          <w:rFonts w:ascii="Times New Roman" w:hAnsi="Times New Roman" w:cs="Times New Roman"/>
          <w:sz w:val="22"/>
          <w:szCs w:val="22"/>
        </w:rPr>
        <w:t xml:space="preserve">. De </w:t>
      </w:r>
      <w:r w:rsidR="00233E96" w:rsidRPr="00F2154F">
        <w:rPr>
          <w:rFonts w:ascii="Times New Roman" w:hAnsi="Times New Roman" w:cs="Times New Roman"/>
          <w:sz w:val="22"/>
          <w:szCs w:val="22"/>
        </w:rPr>
        <w:t>2</w:t>
      </w:r>
      <w:r w:rsidR="00D77F12">
        <w:rPr>
          <w:rFonts w:ascii="Times New Roman" w:hAnsi="Times New Roman" w:cs="Times New Roman"/>
          <w:sz w:val="22"/>
          <w:szCs w:val="22"/>
        </w:rPr>
        <w:t>8</w:t>
      </w:r>
      <w:r w:rsidRPr="00F2154F">
        <w:rPr>
          <w:rFonts w:ascii="Times New Roman" w:hAnsi="Times New Roman" w:cs="Times New Roman"/>
          <w:sz w:val="22"/>
          <w:szCs w:val="22"/>
        </w:rPr>
        <w:t>,</w:t>
      </w:r>
      <w:r w:rsidR="00D77F12">
        <w:rPr>
          <w:rFonts w:ascii="Times New Roman" w:hAnsi="Times New Roman" w:cs="Times New Roman"/>
          <w:sz w:val="22"/>
          <w:szCs w:val="22"/>
        </w:rPr>
        <w:t>5</w:t>
      </w:r>
      <w:r w:rsidRPr="00F2154F">
        <w:rPr>
          <w:rFonts w:ascii="Times New Roman" w:hAnsi="Times New Roman" w:cs="Times New Roman"/>
          <w:sz w:val="22"/>
          <w:szCs w:val="22"/>
        </w:rPr>
        <w:t xml:space="preserve"> ans en </w:t>
      </w:r>
      <w:r w:rsidR="00D77F12">
        <w:rPr>
          <w:rFonts w:ascii="Times New Roman" w:hAnsi="Times New Roman" w:cs="Times New Roman"/>
          <w:sz w:val="22"/>
          <w:szCs w:val="22"/>
        </w:rPr>
        <w:t>2004</w:t>
      </w:r>
      <w:r w:rsidRPr="00F2154F">
        <w:rPr>
          <w:rFonts w:ascii="Times New Roman" w:hAnsi="Times New Roman" w:cs="Times New Roman"/>
          <w:sz w:val="22"/>
          <w:szCs w:val="22"/>
        </w:rPr>
        <w:t xml:space="preserve"> pour les 2 sexes réunis, l'âge </w:t>
      </w:r>
      <w:r w:rsidR="00863AF7" w:rsidRPr="00F2154F">
        <w:rPr>
          <w:rFonts w:ascii="Times New Roman" w:hAnsi="Times New Roman" w:cs="Times New Roman"/>
          <w:sz w:val="22"/>
          <w:szCs w:val="22"/>
        </w:rPr>
        <w:t>au premier mariage</w:t>
      </w:r>
      <w:r w:rsidRPr="00F2154F">
        <w:rPr>
          <w:rFonts w:ascii="Times New Roman" w:hAnsi="Times New Roman" w:cs="Times New Roman"/>
          <w:sz w:val="22"/>
          <w:szCs w:val="22"/>
        </w:rPr>
        <w:t xml:space="preserve"> s'</w:t>
      </w:r>
      <w:r w:rsidR="00FD47CA" w:rsidRPr="00F2154F">
        <w:rPr>
          <w:rFonts w:ascii="Times New Roman" w:hAnsi="Times New Roman" w:cs="Times New Roman"/>
          <w:sz w:val="22"/>
          <w:szCs w:val="22"/>
        </w:rPr>
        <w:t xml:space="preserve">est </w:t>
      </w:r>
      <w:r w:rsidR="00D77F12">
        <w:rPr>
          <w:rFonts w:ascii="Times New Roman" w:hAnsi="Times New Roman" w:cs="Times New Roman"/>
          <w:sz w:val="22"/>
          <w:szCs w:val="22"/>
        </w:rPr>
        <w:t>baissé</w:t>
      </w:r>
      <w:r w:rsidR="00FD47CA" w:rsidRPr="00F2154F">
        <w:rPr>
          <w:rFonts w:ascii="Times New Roman" w:hAnsi="Times New Roman" w:cs="Times New Roman"/>
          <w:sz w:val="22"/>
          <w:szCs w:val="22"/>
        </w:rPr>
        <w:t xml:space="preserve"> </w:t>
      </w:r>
      <w:r w:rsidRPr="00F2154F">
        <w:rPr>
          <w:rFonts w:ascii="Times New Roman" w:hAnsi="Times New Roman" w:cs="Times New Roman"/>
          <w:sz w:val="22"/>
          <w:szCs w:val="22"/>
        </w:rPr>
        <w:t xml:space="preserve">à </w:t>
      </w:r>
      <w:r w:rsidR="00233E96" w:rsidRPr="00F2154F">
        <w:rPr>
          <w:rFonts w:ascii="Times New Roman" w:hAnsi="Times New Roman" w:cs="Times New Roman"/>
          <w:sz w:val="22"/>
          <w:szCs w:val="22"/>
        </w:rPr>
        <w:t>28</w:t>
      </w:r>
      <w:r w:rsidRPr="00F2154F">
        <w:rPr>
          <w:rFonts w:ascii="Times New Roman" w:hAnsi="Times New Roman" w:cs="Times New Roman"/>
          <w:sz w:val="22"/>
          <w:szCs w:val="22"/>
        </w:rPr>
        <w:t>,</w:t>
      </w:r>
      <w:r w:rsidR="00D77F12">
        <w:rPr>
          <w:rFonts w:ascii="Times New Roman" w:hAnsi="Times New Roman" w:cs="Times New Roman"/>
          <w:sz w:val="22"/>
          <w:szCs w:val="22"/>
        </w:rPr>
        <w:t>4</w:t>
      </w:r>
      <w:r w:rsidRPr="00F2154F">
        <w:rPr>
          <w:rFonts w:ascii="Times New Roman" w:hAnsi="Times New Roman" w:cs="Times New Roman"/>
          <w:sz w:val="22"/>
          <w:szCs w:val="22"/>
        </w:rPr>
        <w:t xml:space="preserve"> ans en </w:t>
      </w:r>
      <w:r w:rsidR="00D77F12">
        <w:rPr>
          <w:rFonts w:ascii="Times New Roman" w:hAnsi="Times New Roman" w:cs="Times New Roman"/>
          <w:sz w:val="22"/>
          <w:szCs w:val="22"/>
        </w:rPr>
        <w:t>2014</w:t>
      </w:r>
      <w:r w:rsidRPr="00F2154F">
        <w:rPr>
          <w:rFonts w:ascii="Times New Roman" w:hAnsi="Times New Roman" w:cs="Times New Roman"/>
          <w:sz w:val="22"/>
          <w:szCs w:val="22"/>
        </w:rPr>
        <w:t xml:space="preserve"> avec un</w:t>
      </w:r>
      <w:r w:rsidR="00610AFD" w:rsidRPr="00F2154F">
        <w:rPr>
          <w:rFonts w:ascii="Times New Roman" w:hAnsi="Times New Roman" w:cs="Times New Roman"/>
          <w:sz w:val="22"/>
          <w:szCs w:val="22"/>
        </w:rPr>
        <w:t>e</w:t>
      </w:r>
      <w:r w:rsidR="00863AF7" w:rsidRPr="00F2154F">
        <w:rPr>
          <w:rFonts w:ascii="Times New Roman" w:hAnsi="Times New Roman" w:cs="Times New Roman"/>
          <w:sz w:val="22"/>
          <w:szCs w:val="22"/>
        </w:rPr>
        <w:t xml:space="preserve"> augmentation par sexe, passant </w:t>
      </w:r>
      <w:r w:rsidRPr="00F2154F">
        <w:rPr>
          <w:rFonts w:ascii="Times New Roman" w:hAnsi="Times New Roman" w:cs="Times New Roman"/>
          <w:sz w:val="22"/>
          <w:szCs w:val="22"/>
        </w:rPr>
        <w:t xml:space="preserve">de </w:t>
      </w:r>
      <w:r w:rsidR="00D77F12">
        <w:rPr>
          <w:rFonts w:ascii="Times New Roman" w:hAnsi="Times New Roman" w:cs="Times New Roman"/>
          <w:sz w:val="22"/>
          <w:szCs w:val="22"/>
        </w:rPr>
        <w:t>31</w:t>
      </w:r>
      <w:r w:rsidR="00863AF7" w:rsidRPr="00F2154F">
        <w:rPr>
          <w:rFonts w:ascii="Times New Roman" w:hAnsi="Times New Roman" w:cs="Times New Roman"/>
          <w:sz w:val="22"/>
          <w:szCs w:val="22"/>
        </w:rPr>
        <w:t>,</w:t>
      </w:r>
      <w:r w:rsidR="00D77F12">
        <w:rPr>
          <w:rFonts w:ascii="Times New Roman" w:hAnsi="Times New Roman" w:cs="Times New Roman"/>
          <w:sz w:val="22"/>
          <w:szCs w:val="22"/>
        </w:rPr>
        <w:t>5</w:t>
      </w:r>
      <w:r w:rsidR="00233E96" w:rsidRPr="00F2154F">
        <w:rPr>
          <w:rFonts w:ascii="Times New Roman" w:hAnsi="Times New Roman" w:cs="Times New Roman"/>
          <w:sz w:val="22"/>
          <w:szCs w:val="22"/>
        </w:rPr>
        <w:t xml:space="preserve"> </w:t>
      </w:r>
      <w:r w:rsidRPr="00F2154F">
        <w:rPr>
          <w:rFonts w:ascii="Times New Roman" w:hAnsi="Times New Roman" w:cs="Times New Roman"/>
          <w:sz w:val="22"/>
          <w:szCs w:val="22"/>
        </w:rPr>
        <w:t xml:space="preserve">ans à </w:t>
      </w:r>
      <w:r w:rsidR="00863AF7" w:rsidRPr="00F2154F">
        <w:rPr>
          <w:rFonts w:ascii="Times New Roman" w:hAnsi="Times New Roman" w:cs="Times New Roman"/>
          <w:sz w:val="22"/>
          <w:szCs w:val="22"/>
        </w:rPr>
        <w:t>3</w:t>
      </w:r>
      <w:r w:rsidR="00D77F12">
        <w:rPr>
          <w:rFonts w:ascii="Times New Roman" w:hAnsi="Times New Roman" w:cs="Times New Roman"/>
          <w:sz w:val="22"/>
          <w:szCs w:val="22"/>
        </w:rPr>
        <w:t>2</w:t>
      </w:r>
      <w:r w:rsidR="00863AF7" w:rsidRPr="00F2154F">
        <w:rPr>
          <w:rFonts w:ascii="Times New Roman" w:hAnsi="Times New Roman" w:cs="Times New Roman"/>
          <w:sz w:val="22"/>
          <w:szCs w:val="22"/>
        </w:rPr>
        <w:t>,</w:t>
      </w:r>
      <w:r w:rsidR="00D77F12">
        <w:rPr>
          <w:rFonts w:ascii="Times New Roman" w:hAnsi="Times New Roman" w:cs="Times New Roman"/>
          <w:sz w:val="22"/>
          <w:szCs w:val="22"/>
        </w:rPr>
        <w:t>0</w:t>
      </w:r>
      <w:r w:rsidR="00233E96" w:rsidRPr="00F2154F">
        <w:rPr>
          <w:rFonts w:ascii="Times New Roman" w:hAnsi="Times New Roman" w:cs="Times New Roman"/>
          <w:sz w:val="22"/>
          <w:szCs w:val="22"/>
        </w:rPr>
        <w:t xml:space="preserve"> </w:t>
      </w:r>
      <w:r w:rsidR="00D77F12">
        <w:rPr>
          <w:rFonts w:ascii="Times New Roman" w:hAnsi="Times New Roman" w:cs="Times New Roman"/>
          <w:sz w:val="22"/>
          <w:szCs w:val="22"/>
        </w:rPr>
        <w:t>ans pour les hommes et d’une baisse</w:t>
      </w:r>
      <w:r w:rsidRPr="00F2154F">
        <w:rPr>
          <w:rFonts w:ascii="Times New Roman" w:hAnsi="Times New Roman" w:cs="Times New Roman"/>
          <w:sz w:val="22"/>
          <w:szCs w:val="22"/>
        </w:rPr>
        <w:t xml:space="preserve"> </w:t>
      </w:r>
      <w:r w:rsidR="00233E96" w:rsidRPr="00F2154F">
        <w:rPr>
          <w:rFonts w:ascii="Times New Roman" w:hAnsi="Times New Roman" w:cs="Times New Roman"/>
          <w:sz w:val="22"/>
          <w:szCs w:val="22"/>
        </w:rPr>
        <w:t>2</w:t>
      </w:r>
      <w:r w:rsidR="00D77F12">
        <w:rPr>
          <w:rFonts w:ascii="Times New Roman" w:hAnsi="Times New Roman" w:cs="Times New Roman"/>
          <w:sz w:val="22"/>
          <w:szCs w:val="22"/>
        </w:rPr>
        <w:t>5</w:t>
      </w:r>
      <w:r w:rsidR="00863AF7" w:rsidRPr="00F2154F">
        <w:rPr>
          <w:rFonts w:ascii="Times New Roman" w:hAnsi="Times New Roman" w:cs="Times New Roman"/>
          <w:sz w:val="22"/>
          <w:szCs w:val="22"/>
        </w:rPr>
        <w:t>,</w:t>
      </w:r>
      <w:r w:rsidR="00D77F12">
        <w:rPr>
          <w:rFonts w:ascii="Times New Roman" w:hAnsi="Times New Roman" w:cs="Times New Roman"/>
          <w:sz w:val="22"/>
          <w:szCs w:val="22"/>
        </w:rPr>
        <w:t>7</w:t>
      </w:r>
      <w:r w:rsidR="00233E96" w:rsidRPr="00F2154F">
        <w:rPr>
          <w:rFonts w:ascii="Times New Roman" w:hAnsi="Times New Roman" w:cs="Times New Roman"/>
          <w:sz w:val="22"/>
          <w:szCs w:val="22"/>
        </w:rPr>
        <w:t xml:space="preserve"> </w:t>
      </w:r>
      <w:r w:rsidRPr="00F2154F">
        <w:rPr>
          <w:rFonts w:ascii="Times New Roman" w:hAnsi="Times New Roman" w:cs="Times New Roman"/>
          <w:sz w:val="22"/>
          <w:szCs w:val="22"/>
        </w:rPr>
        <w:t xml:space="preserve">ans à </w:t>
      </w:r>
      <w:r w:rsidR="00233E96" w:rsidRPr="00F2154F">
        <w:rPr>
          <w:rFonts w:ascii="Times New Roman" w:hAnsi="Times New Roman" w:cs="Times New Roman"/>
          <w:sz w:val="22"/>
          <w:szCs w:val="22"/>
        </w:rPr>
        <w:t>25</w:t>
      </w:r>
      <w:r w:rsidR="00D77F12">
        <w:rPr>
          <w:rFonts w:ascii="Times New Roman" w:hAnsi="Times New Roman" w:cs="Times New Roman"/>
          <w:sz w:val="22"/>
          <w:szCs w:val="22"/>
        </w:rPr>
        <w:t>,0</w:t>
      </w:r>
      <w:r w:rsidRPr="00F2154F">
        <w:rPr>
          <w:rFonts w:ascii="Times New Roman" w:hAnsi="Times New Roman" w:cs="Times New Roman"/>
          <w:sz w:val="22"/>
          <w:szCs w:val="22"/>
        </w:rPr>
        <w:t xml:space="preserve"> ans pour les femmes. Une évolution analogue est constatée </w:t>
      </w:r>
      <w:r w:rsidR="00863AF7" w:rsidRPr="00F2154F">
        <w:rPr>
          <w:rFonts w:ascii="Times New Roman" w:hAnsi="Times New Roman" w:cs="Times New Roman"/>
          <w:sz w:val="22"/>
          <w:szCs w:val="22"/>
        </w:rPr>
        <w:t>au niveau d</w:t>
      </w:r>
      <w:r w:rsidRPr="00F2154F">
        <w:rPr>
          <w:rFonts w:ascii="Times New Roman" w:hAnsi="Times New Roman" w:cs="Times New Roman"/>
          <w:sz w:val="22"/>
          <w:szCs w:val="22"/>
        </w:rPr>
        <w:t xml:space="preserve">es 2 milieux </w:t>
      </w:r>
      <w:r w:rsidR="00863AF7" w:rsidRPr="00F2154F">
        <w:rPr>
          <w:rFonts w:ascii="Times New Roman" w:hAnsi="Times New Roman" w:cs="Times New Roman"/>
          <w:sz w:val="22"/>
          <w:szCs w:val="22"/>
        </w:rPr>
        <w:t xml:space="preserve">de résidence : </w:t>
      </w:r>
      <w:r w:rsidRPr="00F2154F">
        <w:rPr>
          <w:rFonts w:ascii="Times New Roman" w:hAnsi="Times New Roman" w:cs="Times New Roman"/>
          <w:sz w:val="22"/>
          <w:szCs w:val="22"/>
        </w:rPr>
        <w:t xml:space="preserve">urbain et rural. </w:t>
      </w:r>
    </w:p>
    <w:p w:rsidR="00D16FA0" w:rsidRDefault="00D16FA0" w:rsidP="00B92A09">
      <w:pPr>
        <w:pStyle w:val="Lgende"/>
        <w:keepNext/>
        <w:ind w:left="1134" w:right="1134"/>
        <w:jc w:val="center"/>
        <w:rPr>
          <w:rFonts w:ascii="Times New Roman" w:hAnsi="Times New Roman" w:cs="Times New Roman"/>
          <w:b w:val="0"/>
          <w:bCs w:val="0"/>
          <w:color w:val="0000FF"/>
          <w:sz w:val="22"/>
          <w:szCs w:val="21"/>
        </w:rPr>
      </w:pPr>
    </w:p>
    <w:p w:rsidR="006029B0" w:rsidRPr="00F2154F" w:rsidRDefault="006029B0" w:rsidP="00B92A09">
      <w:pPr>
        <w:pStyle w:val="Lgende"/>
        <w:keepNext/>
        <w:ind w:left="1134" w:right="1134"/>
        <w:jc w:val="center"/>
        <w:rPr>
          <w:rFonts w:ascii="Times New Roman" w:hAnsi="Times New Roman" w:cs="Times New Roman"/>
          <w:b w:val="0"/>
          <w:bCs w:val="0"/>
          <w:color w:val="0000FF"/>
          <w:sz w:val="22"/>
          <w:szCs w:val="21"/>
        </w:rPr>
      </w:pPr>
      <w:bookmarkStart w:id="62" w:name="_Toc514414067"/>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10</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Age moyen au premier mariage en </w:t>
      </w:r>
      <w:r w:rsidR="00B92A09">
        <w:rPr>
          <w:rFonts w:ascii="Times New Roman" w:hAnsi="Times New Roman" w:cs="Times New Roman"/>
          <w:b w:val="0"/>
          <w:bCs w:val="0"/>
          <w:color w:val="0000FF"/>
          <w:sz w:val="22"/>
          <w:szCs w:val="21"/>
        </w:rPr>
        <w:t>2004</w:t>
      </w:r>
      <w:r w:rsidR="00810ABE" w:rsidRPr="00F2154F">
        <w:rPr>
          <w:rFonts w:ascii="Times New Roman" w:hAnsi="Times New Roman" w:cs="Times New Roman"/>
          <w:b w:val="0"/>
          <w:bCs w:val="0"/>
          <w:color w:val="0000FF"/>
          <w:sz w:val="22"/>
          <w:szCs w:val="21"/>
        </w:rPr>
        <w:t xml:space="preserve"> et </w:t>
      </w:r>
      <w:r w:rsidR="00B92A09">
        <w:rPr>
          <w:rFonts w:ascii="Times New Roman" w:hAnsi="Times New Roman" w:cs="Times New Roman"/>
          <w:b w:val="0"/>
          <w:bCs w:val="0"/>
          <w:color w:val="0000FF"/>
          <w:sz w:val="22"/>
          <w:szCs w:val="21"/>
        </w:rPr>
        <w:t>2014</w:t>
      </w:r>
      <w:r w:rsidR="00E76355" w:rsidRPr="00F2154F">
        <w:rPr>
          <w:rFonts w:ascii="Times New Roman" w:hAnsi="Times New Roman" w:cs="Times New Roman"/>
          <w:b w:val="0"/>
          <w:bCs w:val="0"/>
          <w:color w:val="0000FF"/>
          <w:sz w:val="22"/>
          <w:szCs w:val="21"/>
        </w:rPr>
        <w:t xml:space="preserve"> </w:t>
      </w:r>
      <w:r w:rsidRPr="00F2154F">
        <w:rPr>
          <w:rFonts w:ascii="Times New Roman" w:hAnsi="Times New Roman" w:cs="Times New Roman"/>
          <w:b w:val="0"/>
          <w:bCs w:val="0"/>
          <w:color w:val="0000FF"/>
          <w:sz w:val="22"/>
          <w:szCs w:val="21"/>
        </w:rPr>
        <w:t>selon le sexe et le milieu de résidence</w:t>
      </w:r>
      <w:bookmarkEnd w:id="62"/>
    </w:p>
    <w:p w:rsidR="00435F34" w:rsidRPr="00F2154F" w:rsidRDefault="006578D4" w:rsidP="00435F34">
      <w:pPr>
        <w:jc w:val="center"/>
        <w:rPr>
          <w:rFonts w:ascii="Times New Roman" w:hAnsi="Times New Roman" w:cs="Times New Roman"/>
        </w:rPr>
      </w:pPr>
      <w:r>
        <w:rPr>
          <w:rFonts w:ascii="Times New Roman" w:hAnsi="Times New Roman" w:cs="Times New Roman"/>
          <w:noProof/>
          <w:lang w:eastAsia="fr-FR"/>
        </w:rPr>
        <w:drawing>
          <wp:inline distT="0" distB="0" distL="0" distR="0">
            <wp:extent cx="4105275" cy="2419350"/>
            <wp:effectExtent l="0" t="0" r="0" b="0"/>
            <wp:docPr id="10" name="Objet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029B0" w:rsidRPr="00F2154F" w:rsidRDefault="006029B0">
      <w:pPr>
        <w:pStyle w:val="Titre2"/>
        <w:rPr>
          <w:rFonts w:ascii="Times New Roman" w:hAnsi="Times New Roman" w:cs="Times New Roman"/>
          <w:color w:val="0000FF"/>
        </w:rPr>
      </w:pPr>
      <w:bookmarkStart w:id="63" w:name="_Toc148429685"/>
      <w:bookmarkStart w:id="64" w:name="_Toc148429993"/>
      <w:bookmarkStart w:id="65" w:name="_Toc149374984"/>
      <w:bookmarkStart w:id="66" w:name="_Toc149622879"/>
      <w:bookmarkStart w:id="67" w:name="_Toc514413909"/>
      <w:r w:rsidRPr="00F2154F">
        <w:rPr>
          <w:rFonts w:ascii="Times New Roman" w:hAnsi="Times New Roman" w:cs="Times New Roman"/>
          <w:color w:val="0000FF"/>
        </w:rPr>
        <w:lastRenderedPageBreak/>
        <w:t>5. Les niveaux de fécondité</w:t>
      </w:r>
      <w:bookmarkEnd w:id="63"/>
      <w:bookmarkEnd w:id="64"/>
      <w:bookmarkEnd w:id="65"/>
      <w:bookmarkEnd w:id="66"/>
      <w:bookmarkEnd w:id="67"/>
    </w:p>
    <w:p w:rsidR="006029B0" w:rsidRPr="00F2154F" w:rsidRDefault="006029B0" w:rsidP="00657959">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Le recensement pose deux questions essentielles</w:t>
      </w:r>
      <w:r w:rsidR="00E76A5D" w:rsidRPr="00F2154F">
        <w:rPr>
          <w:rFonts w:ascii="Times New Roman" w:hAnsi="Times New Roman" w:cs="Times New Roman"/>
          <w:sz w:val="22"/>
          <w:szCs w:val="22"/>
        </w:rPr>
        <w:t xml:space="preserve"> à</w:t>
      </w:r>
      <w:r w:rsidRPr="00F2154F">
        <w:rPr>
          <w:rFonts w:ascii="Times New Roman" w:hAnsi="Times New Roman" w:cs="Times New Roman"/>
          <w:sz w:val="22"/>
          <w:szCs w:val="22"/>
        </w:rPr>
        <w:t xml:space="preserve"> toute femme non célibataire</w:t>
      </w:r>
      <w:r w:rsidR="00E76A5D" w:rsidRPr="00F2154F">
        <w:rPr>
          <w:rFonts w:ascii="Times New Roman" w:hAnsi="Times New Roman" w:cs="Times New Roman"/>
          <w:sz w:val="22"/>
          <w:szCs w:val="22"/>
        </w:rPr>
        <w:t>. Il lui</w:t>
      </w:r>
      <w:r w:rsidRPr="00F2154F">
        <w:rPr>
          <w:rFonts w:ascii="Times New Roman" w:hAnsi="Times New Roman" w:cs="Times New Roman"/>
          <w:sz w:val="22"/>
          <w:szCs w:val="22"/>
        </w:rPr>
        <w:t xml:space="preserve"> est demandé de préciser le nombre d'enfants nés vivants qu'elle a eu au cours de toute sa vie, en indiquant parmi ces derniers </w:t>
      </w:r>
      <w:r w:rsidR="00657959" w:rsidRPr="00F2154F">
        <w:rPr>
          <w:rFonts w:ascii="Times New Roman" w:hAnsi="Times New Roman" w:cs="Times New Roman"/>
          <w:sz w:val="22"/>
          <w:szCs w:val="22"/>
        </w:rPr>
        <w:t xml:space="preserve">le nombre de ceux </w:t>
      </w:r>
      <w:r w:rsidRPr="00F2154F">
        <w:rPr>
          <w:rFonts w:ascii="Times New Roman" w:hAnsi="Times New Roman" w:cs="Times New Roman"/>
          <w:sz w:val="22"/>
          <w:szCs w:val="22"/>
        </w:rPr>
        <w:t xml:space="preserve">qui vivent avec le ménage, le nombre de ceux qui vivent ailleurs ainsi </w:t>
      </w:r>
      <w:r w:rsidR="00EF6042" w:rsidRPr="00F2154F">
        <w:rPr>
          <w:rFonts w:ascii="Times New Roman" w:hAnsi="Times New Roman" w:cs="Times New Roman"/>
          <w:sz w:val="22"/>
          <w:szCs w:val="22"/>
        </w:rPr>
        <w:t xml:space="preserve">que </w:t>
      </w:r>
      <w:r w:rsidRPr="00F2154F">
        <w:rPr>
          <w:rFonts w:ascii="Times New Roman" w:hAnsi="Times New Roman" w:cs="Times New Roman"/>
          <w:sz w:val="22"/>
          <w:szCs w:val="22"/>
        </w:rPr>
        <w:t xml:space="preserve">le nombre de ceux qui sont décédés. </w:t>
      </w:r>
      <w:r w:rsidR="00E76A5D" w:rsidRPr="00F2154F">
        <w:rPr>
          <w:rFonts w:ascii="Times New Roman" w:hAnsi="Times New Roman" w:cs="Times New Roman"/>
          <w:sz w:val="22"/>
          <w:szCs w:val="22"/>
        </w:rPr>
        <w:t>Aussi, i</w:t>
      </w:r>
      <w:r w:rsidRPr="00F2154F">
        <w:rPr>
          <w:rFonts w:ascii="Times New Roman" w:hAnsi="Times New Roman" w:cs="Times New Roman"/>
          <w:sz w:val="22"/>
          <w:szCs w:val="22"/>
        </w:rPr>
        <w:t xml:space="preserve">l lui est également demandé, au cas où son âge ne dépasse pas 50 ans, si elle a eu un enfant au cours des 12 derniers mois précédant le recensement et si cet enfant est en vie ou </w:t>
      </w:r>
      <w:r w:rsidR="00EF6042" w:rsidRPr="00F2154F">
        <w:rPr>
          <w:rFonts w:ascii="Times New Roman" w:hAnsi="Times New Roman" w:cs="Times New Roman"/>
          <w:sz w:val="22"/>
          <w:szCs w:val="22"/>
        </w:rPr>
        <w:t>pas</w:t>
      </w:r>
      <w:r w:rsidRPr="00F2154F">
        <w:rPr>
          <w:rFonts w:ascii="Times New Roman" w:hAnsi="Times New Roman" w:cs="Times New Roman"/>
          <w:sz w:val="22"/>
          <w:szCs w:val="22"/>
        </w:rPr>
        <w:t xml:space="preserve">. </w:t>
      </w:r>
    </w:p>
    <w:p w:rsidR="00EF6042" w:rsidRPr="00F2154F" w:rsidRDefault="00CE5464" w:rsidP="00B82E1D">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C</w:t>
      </w:r>
      <w:r w:rsidR="006029B0" w:rsidRPr="00F2154F">
        <w:rPr>
          <w:rFonts w:ascii="Times New Roman" w:hAnsi="Times New Roman" w:cs="Times New Roman"/>
          <w:sz w:val="22"/>
          <w:szCs w:val="22"/>
        </w:rPr>
        <w:t>es deux questions fournissent une information appréciable sur les niveau</w:t>
      </w:r>
      <w:r w:rsidR="00EF6042" w:rsidRPr="00F2154F">
        <w:rPr>
          <w:rFonts w:ascii="Times New Roman" w:hAnsi="Times New Roman" w:cs="Times New Roman"/>
          <w:sz w:val="22"/>
          <w:szCs w:val="22"/>
        </w:rPr>
        <w:t>x</w:t>
      </w:r>
      <w:r w:rsidR="006029B0" w:rsidRPr="00F2154F">
        <w:rPr>
          <w:rFonts w:ascii="Times New Roman" w:hAnsi="Times New Roman" w:cs="Times New Roman"/>
          <w:sz w:val="22"/>
          <w:szCs w:val="22"/>
        </w:rPr>
        <w:t xml:space="preserve"> de fécondité qui, combinés avec les autres caractéristiques socio-économiques d</w:t>
      </w:r>
      <w:r w:rsidR="00EF6042" w:rsidRPr="00F2154F">
        <w:rPr>
          <w:rFonts w:ascii="Times New Roman" w:hAnsi="Times New Roman" w:cs="Times New Roman"/>
          <w:sz w:val="22"/>
          <w:szCs w:val="22"/>
        </w:rPr>
        <w:t>e</w:t>
      </w:r>
      <w:r w:rsidR="006029B0" w:rsidRPr="00F2154F">
        <w:rPr>
          <w:rFonts w:ascii="Times New Roman" w:hAnsi="Times New Roman" w:cs="Times New Roman"/>
          <w:sz w:val="22"/>
          <w:szCs w:val="22"/>
        </w:rPr>
        <w:t xml:space="preserve"> la population</w:t>
      </w:r>
      <w:r w:rsidRPr="00F2154F">
        <w:rPr>
          <w:rFonts w:ascii="Times New Roman" w:hAnsi="Times New Roman" w:cs="Times New Roman"/>
          <w:sz w:val="22"/>
          <w:szCs w:val="22"/>
        </w:rPr>
        <w:t>,</w:t>
      </w:r>
      <w:r w:rsidR="006029B0" w:rsidRPr="00F2154F">
        <w:rPr>
          <w:rFonts w:ascii="Times New Roman" w:hAnsi="Times New Roman" w:cs="Times New Roman"/>
          <w:sz w:val="22"/>
          <w:szCs w:val="22"/>
        </w:rPr>
        <w:t xml:space="preserve"> contribuent à enrichir l'étude du phénomène</w:t>
      </w:r>
      <w:r w:rsidRPr="00F2154F">
        <w:rPr>
          <w:rFonts w:ascii="Times New Roman" w:hAnsi="Times New Roman" w:cs="Times New Roman"/>
          <w:sz w:val="22"/>
          <w:szCs w:val="22"/>
        </w:rPr>
        <w:t xml:space="preserve"> de fécondité</w:t>
      </w:r>
      <w:r w:rsidR="00EF6042" w:rsidRPr="00F2154F">
        <w:rPr>
          <w:rFonts w:ascii="Times New Roman" w:hAnsi="Times New Roman" w:cs="Times New Roman"/>
          <w:sz w:val="22"/>
          <w:szCs w:val="22"/>
        </w:rPr>
        <w:t>.</w:t>
      </w:r>
    </w:p>
    <w:p w:rsidR="006029B0" w:rsidRPr="00F2154F" w:rsidRDefault="006029B0" w:rsidP="00B82E1D">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L'indice synthétique de fécondité représente les niveaux de fécondité actuels</w:t>
      </w:r>
      <w:r w:rsidR="00624ACC" w:rsidRPr="00F2154F">
        <w:rPr>
          <w:rFonts w:ascii="Times New Roman" w:hAnsi="Times New Roman" w:cs="Times New Roman"/>
          <w:sz w:val="22"/>
          <w:szCs w:val="22"/>
        </w:rPr>
        <w:t xml:space="preserve"> et donne le</w:t>
      </w:r>
      <w:r w:rsidRPr="00F2154F">
        <w:rPr>
          <w:rFonts w:ascii="Times New Roman" w:hAnsi="Times New Roman" w:cs="Times New Roman"/>
          <w:sz w:val="22"/>
          <w:szCs w:val="22"/>
        </w:rPr>
        <w:t xml:space="preserve"> nombre moyen d'enfants qu'aurait une femme ayant subi les niveaux de fécondité de l'année indiquée. Cet indice permet d'étudier la variation des niveaux de la fécondité au cours du temps. </w:t>
      </w:r>
    </w:p>
    <w:p w:rsidR="00EF6042" w:rsidRPr="00F2154F" w:rsidRDefault="006029B0" w:rsidP="00E1364F">
      <w:pPr>
        <w:spacing w:before="120" w:after="120"/>
        <w:ind w:firstLine="709"/>
        <w:jc w:val="both"/>
        <w:rPr>
          <w:rFonts w:ascii="Times New Roman" w:hAnsi="Times New Roman" w:cs="Times New Roman"/>
          <w:sz w:val="22"/>
          <w:szCs w:val="22"/>
        </w:rPr>
      </w:pPr>
      <w:r w:rsidRPr="00F2154F">
        <w:rPr>
          <w:rFonts w:ascii="Times New Roman" w:hAnsi="Times New Roman" w:cs="Times New Roman"/>
          <w:sz w:val="22"/>
          <w:szCs w:val="22"/>
        </w:rPr>
        <w:t xml:space="preserve">Le tableau </w:t>
      </w:r>
      <w:r w:rsidR="00EF6042" w:rsidRPr="00F2154F">
        <w:rPr>
          <w:rFonts w:ascii="Times New Roman" w:hAnsi="Times New Roman" w:cs="Times New Roman"/>
          <w:sz w:val="22"/>
          <w:szCs w:val="22"/>
        </w:rPr>
        <w:t>1</w:t>
      </w:r>
      <w:r w:rsidR="00E33C5F" w:rsidRPr="00F2154F">
        <w:rPr>
          <w:rFonts w:ascii="Times New Roman" w:hAnsi="Times New Roman" w:cs="Times New Roman"/>
          <w:sz w:val="22"/>
          <w:szCs w:val="22"/>
        </w:rPr>
        <w:t>0</w:t>
      </w:r>
      <w:r w:rsidR="00EF6042" w:rsidRPr="00F2154F">
        <w:rPr>
          <w:rFonts w:ascii="Times New Roman" w:hAnsi="Times New Roman" w:cs="Times New Roman"/>
          <w:sz w:val="22"/>
          <w:szCs w:val="22"/>
        </w:rPr>
        <w:t xml:space="preserve">, </w:t>
      </w:r>
      <w:r w:rsidR="00E33C5F" w:rsidRPr="00F2154F">
        <w:rPr>
          <w:rFonts w:ascii="Times New Roman" w:hAnsi="Times New Roman" w:cs="Times New Roman"/>
          <w:sz w:val="22"/>
          <w:szCs w:val="22"/>
        </w:rPr>
        <w:t>donnant</w:t>
      </w:r>
      <w:r w:rsidRPr="00F2154F">
        <w:rPr>
          <w:rFonts w:ascii="Times New Roman" w:hAnsi="Times New Roman" w:cs="Times New Roman"/>
          <w:sz w:val="22"/>
          <w:szCs w:val="22"/>
        </w:rPr>
        <w:t xml:space="preserve"> l'évolution des taux de fécondité par âge et des indices synthétiques de fécondité entre </w:t>
      </w:r>
      <w:r w:rsidR="00B92A09">
        <w:rPr>
          <w:rFonts w:ascii="Times New Roman" w:hAnsi="Times New Roman" w:cs="Times New Roman"/>
          <w:sz w:val="22"/>
          <w:szCs w:val="22"/>
        </w:rPr>
        <w:t>2004</w:t>
      </w:r>
      <w:r w:rsidRPr="00F2154F">
        <w:rPr>
          <w:rFonts w:ascii="Times New Roman" w:hAnsi="Times New Roman" w:cs="Times New Roman"/>
          <w:sz w:val="22"/>
          <w:szCs w:val="22"/>
        </w:rPr>
        <w:t xml:space="preserve"> et </w:t>
      </w:r>
      <w:r w:rsidR="00B92A09">
        <w:rPr>
          <w:rFonts w:ascii="Times New Roman" w:hAnsi="Times New Roman" w:cs="Times New Roman"/>
          <w:sz w:val="22"/>
          <w:szCs w:val="22"/>
        </w:rPr>
        <w:t>2014</w:t>
      </w:r>
      <w:r w:rsidR="00EF6042" w:rsidRPr="00F2154F">
        <w:rPr>
          <w:rFonts w:ascii="Times New Roman" w:hAnsi="Times New Roman" w:cs="Times New Roman"/>
          <w:sz w:val="22"/>
          <w:szCs w:val="22"/>
        </w:rPr>
        <w:t xml:space="preserve">, montre qu’entre </w:t>
      </w:r>
      <w:r w:rsidR="00B92A09">
        <w:rPr>
          <w:rFonts w:ascii="Times New Roman" w:hAnsi="Times New Roman" w:cs="Times New Roman"/>
          <w:sz w:val="22"/>
          <w:szCs w:val="22"/>
        </w:rPr>
        <w:t>2004</w:t>
      </w:r>
      <w:r w:rsidR="00EF6042" w:rsidRPr="00F2154F">
        <w:rPr>
          <w:rFonts w:ascii="Times New Roman" w:hAnsi="Times New Roman" w:cs="Times New Roman"/>
          <w:sz w:val="22"/>
          <w:szCs w:val="22"/>
        </w:rPr>
        <w:t xml:space="preserve"> et </w:t>
      </w:r>
      <w:r w:rsidR="00B92A09">
        <w:rPr>
          <w:rFonts w:ascii="Times New Roman" w:hAnsi="Times New Roman" w:cs="Times New Roman"/>
          <w:sz w:val="22"/>
          <w:szCs w:val="22"/>
        </w:rPr>
        <w:t>2014</w:t>
      </w:r>
      <w:r w:rsidR="00EF6042" w:rsidRPr="00F2154F">
        <w:rPr>
          <w:rFonts w:ascii="Times New Roman" w:hAnsi="Times New Roman" w:cs="Times New Roman"/>
          <w:sz w:val="22"/>
          <w:szCs w:val="22"/>
        </w:rPr>
        <w:t xml:space="preserve">, cet indice a connu une baisse de </w:t>
      </w:r>
      <w:r w:rsidR="00464641">
        <w:rPr>
          <w:rFonts w:ascii="Times New Roman" w:hAnsi="Times New Roman" w:cs="Times New Roman"/>
          <w:sz w:val="22"/>
          <w:szCs w:val="22"/>
        </w:rPr>
        <w:t>2</w:t>
      </w:r>
      <w:r w:rsidR="00EF6042" w:rsidRPr="00F2154F">
        <w:rPr>
          <w:rFonts w:ascii="Times New Roman" w:hAnsi="Times New Roman" w:cs="Times New Roman"/>
          <w:sz w:val="22"/>
          <w:szCs w:val="22"/>
        </w:rPr>
        <w:t>,</w:t>
      </w:r>
      <w:r w:rsidR="00464641">
        <w:rPr>
          <w:rFonts w:ascii="Times New Roman" w:hAnsi="Times New Roman" w:cs="Times New Roman"/>
          <w:sz w:val="22"/>
          <w:szCs w:val="22"/>
        </w:rPr>
        <w:t>4</w:t>
      </w:r>
      <w:r w:rsidR="00EF6042" w:rsidRPr="00F2154F">
        <w:rPr>
          <w:rFonts w:ascii="Times New Roman" w:hAnsi="Times New Roman" w:cs="Times New Roman"/>
          <w:sz w:val="22"/>
          <w:szCs w:val="22"/>
        </w:rPr>
        <w:t xml:space="preserve"> à 2,</w:t>
      </w:r>
      <w:r w:rsidR="00464641">
        <w:rPr>
          <w:rFonts w:ascii="Times New Roman" w:hAnsi="Times New Roman" w:cs="Times New Roman"/>
          <w:sz w:val="22"/>
          <w:szCs w:val="22"/>
        </w:rPr>
        <w:t>0</w:t>
      </w:r>
      <w:r w:rsidR="00844489" w:rsidRPr="00F2154F">
        <w:rPr>
          <w:rFonts w:ascii="Times New Roman" w:hAnsi="Times New Roman" w:cs="Times New Roman"/>
          <w:sz w:val="22"/>
          <w:szCs w:val="22"/>
        </w:rPr>
        <w:t xml:space="preserve"> </w:t>
      </w:r>
      <w:r w:rsidR="00EF6042" w:rsidRPr="00F2154F">
        <w:rPr>
          <w:rFonts w:ascii="Times New Roman" w:hAnsi="Times New Roman" w:cs="Times New Roman"/>
          <w:sz w:val="22"/>
          <w:szCs w:val="22"/>
        </w:rPr>
        <w:t xml:space="preserve">enfants par femme. L'intensité de la baisse est plus accentuée en milieu </w:t>
      </w:r>
      <w:r w:rsidR="00E1364F">
        <w:rPr>
          <w:rFonts w:ascii="Times New Roman" w:hAnsi="Times New Roman" w:cs="Times New Roman"/>
          <w:sz w:val="22"/>
          <w:szCs w:val="22"/>
        </w:rPr>
        <w:t>rural</w:t>
      </w:r>
      <w:r w:rsidR="00615039" w:rsidRPr="00F2154F">
        <w:rPr>
          <w:rFonts w:ascii="Times New Roman" w:hAnsi="Times New Roman" w:cs="Times New Roman"/>
          <w:sz w:val="22"/>
          <w:szCs w:val="22"/>
        </w:rPr>
        <w:t xml:space="preserve"> </w:t>
      </w:r>
      <w:r w:rsidR="00E33C5F" w:rsidRPr="00F2154F">
        <w:rPr>
          <w:rFonts w:ascii="Times New Roman" w:hAnsi="Times New Roman" w:cs="Times New Roman"/>
          <w:sz w:val="22"/>
          <w:szCs w:val="22"/>
        </w:rPr>
        <w:t>(</w:t>
      </w:r>
      <w:r w:rsidR="00E1364F">
        <w:rPr>
          <w:rFonts w:ascii="Times New Roman" w:hAnsi="Times New Roman" w:cs="Times New Roman"/>
          <w:sz w:val="22"/>
          <w:szCs w:val="22"/>
        </w:rPr>
        <w:t>0,6 points</w:t>
      </w:r>
      <w:r w:rsidR="00E33C5F" w:rsidRPr="00F2154F">
        <w:rPr>
          <w:rFonts w:ascii="Times New Roman" w:hAnsi="Times New Roman" w:cs="Times New Roman"/>
          <w:sz w:val="22"/>
          <w:szCs w:val="22"/>
        </w:rPr>
        <w:t xml:space="preserve">) </w:t>
      </w:r>
      <w:r w:rsidR="00EF6042" w:rsidRPr="00F2154F">
        <w:rPr>
          <w:rFonts w:ascii="Times New Roman" w:hAnsi="Times New Roman" w:cs="Times New Roman"/>
          <w:sz w:val="22"/>
          <w:szCs w:val="22"/>
        </w:rPr>
        <w:t xml:space="preserve">qu'en milieu </w:t>
      </w:r>
      <w:r w:rsidR="00E1364F">
        <w:rPr>
          <w:rFonts w:ascii="Times New Roman" w:hAnsi="Times New Roman" w:cs="Times New Roman"/>
          <w:sz w:val="22"/>
          <w:szCs w:val="22"/>
        </w:rPr>
        <w:t>urbain</w:t>
      </w:r>
      <w:r w:rsidR="00615039" w:rsidRPr="00F2154F">
        <w:rPr>
          <w:rFonts w:ascii="Times New Roman" w:hAnsi="Times New Roman" w:cs="Times New Roman"/>
          <w:sz w:val="22"/>
          <w:szCs w:val="22"/>
        </w:rPr>
        <w:t xml:space="preserve"> </w:t>
      </w:r>
      <w:r w:rsidR="00E33C5F" w:rsidRPr="00F2154F">
        <w:rPr>
          <w:rFonts w:ascii="Times New Roman" w:hAnsi="Times New Roman" w:cs="Times New Roman"/>
          <w:sz w:val="22"/>
          <w:szCs w:val="22"/>
        </w:rPr>
        <w:t>(</w:t>
      </w:r>
      <w:r w:rsidR="00E1364F">
        <w:rPr>
          <w:rFonts w:ascii="Times New Roman" w:hAnsi="Times New Roman" w:cs="Times New Roman"/>
          <w:sz w:val="22"/>
          <w:szCs w:val="22"/>
        </w:rPr>
        <w:t>0,1points</w:t>
      </w:r>
      <w:r w:rsidR="00E33C5F" w:rsidRPr="00F2154F">
        <w:rPr>
          <w:rFonts w:ascii="Times New Roman" w:hAnsi="Times New Roman" w:cs="Times New Roman"/>
          <w:sz w:val="22"/>
          <w:szCs w:val="22"/>
        </w:rPr>
        <w:t>)</w:t>
      </w:r>
      <w:r w:rsidR="00EF6042" w:rsidRPr="00F2154F">
        <w:rPr>
          <w:rFonts w:ascii="Times New Roman" w:hAnsi="Times New Roman" w:cs="Times New Roman"/>
          <w:sz w:val="22"/>
          <w:szCs w:val="22"/>
        </w:rPr>
        <w:t xml:space="preserve">. </w:t>
      </w:r>
    </w:p>
    <w:p w:rsidR="006029B0" w:rsidRPr="00F2154F" w:rsidRDefault="00D34495" w:rsidP="00B92A09">
      <w:pPr>
        <w:pStyle w:val="Lgende"/>
        <w:keepNext/>
        <w:ind w:left="1134" w:right="1134"/>
        <w:jc w:val="center"/>
        <w:rPr>
          <w:rFonts w:ascii="Times New Roman" w:hAnsi="Times New Roman" w:cs="Times New Roman"/>
          <w:b w:val="0"/>
          <w:bCs w:val="0"/>
          <w:color w:val="0000FF"/>
          <w:sz w:val="22"/>
          <w:szCs w:val="21"/>
        </w:rPr>
      </w:pPr>
      <w:bookmarkStart w:id="68" w:name="_Toc514413989"/>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10</w:t>
      </w:r>
      <w:r w:rsidR="005675CE" w:rsidRPr="00F2154F">
        <w:rPr>
          <w:rFonts w:ascii="Times New Roman" w:hAnsi="Times New Roman" w:cs="Times New Roman"/>
          <w:b w:val="0"/>
          <w:bCs w:val="0"/>
          <w:color w:val="0000FF"/>
          <w:sz w:val="22"/>
          <w:szCs w:val="21"/>
        </w:rPr>
        <w:fldChar w:fldCharType="end"/>
      </w:r>
      <w:r w:rsidR="006029B0" w:rsidRPr="00F2154F">
        <w:rPr>
          <w:rFonts w:ascii="Times New Roman" w:hAnsi="Times New Roman" w:cs="Times New Roman"/>
          <w:b w:val="0"/>
          <w:bCs w:val="0"/>
          <w:color w:val="0000FF"/>
          <w:sz w:val="22"/>
          <w:szCs w:val="21"/>
        </w:rPr>
        <w:t xml:space="preserve">: Taux (‰) et indices synthétiques de fécondité </w:t>
      </w:r>
      <w:r w:rsidR="00F46AFD" w:rsidRPr="00F2154F">
        <w:rPr>
          <w:rFonts w:ascii="Times New Roman" w:hAnsi="Times New Roman" w:cs="Times New Roman"/>
          <w:b w:val="0"/>
          <w:bCs w:val="0"/>
          <w:color w:val="0000FF"/>
          <w:sz w:val="22"/>
          <w:szCs w:val="21"/>
        </w:rPr>
        <w:t xml:space="preserve">(ISF) </w:t>
      </w:r>
      <w:r w:rsidR="006029B0" w:rsidRPr="00F2154F">
        <w:rPr>
          <w:rFonts w:ascii="Times New Roman" w:hAnsi="Times New Roman" w:cs="Times New Roman"/>
          <w:b w:val="0"/>
          <w:bCs w:val="0"/>
          <w:color w:val="0000FF"/>
          <w:sz w:val="22"/>
          <w:szCs w:val="21"/>
        </w:rPr>
        <w:t xml:space="preserve">en </w:t>
      </w:r>
      <w:r w:rsidR="00B92A09">
        <w:rPr>
          <w:rFonts w:ascii="Times New Roman" w:hAnsi="Times New Roman" w:cs="Times New Roman"/>
          <w:b w:val="0"/>
          <w:bCs w:val="0"/>
          <w:color w:val="0000FF"/>
          <w:sz w:val="22"/>
          <w:szCs w:val="21"/>
        </w:rPr>
        <w:t>2004</w:t>
      </w:r>
      <w:r w:rsidR="006029B0" w:rsidRPr="00F2154F">
        <w:rPr>
          <w:rFonts w:ascii="Times New Roman" w:hAnsi="Times New Roman" w:cs="Times New Roman"/>
          <w:b w:val="0"/>
          <w:bCs w:val="0"/>
          <w:color w:val="0000FF"/>
          <w:sz w:val="22"/>
          <w:szCs w:val="21"/>
        </w:rPr>
        <w:t xml:space="preserve"> et </w:t>
      </w:r>
      <w:r w:rsidR="00B92A09">
        <w:rPr>
          <w:rFonts w:ascii="Times New Roman" w:hAnsi="Times New Roman" w:cs="Times New Roman"/>
          <w:b w:val="0"/>
          <w:bCs w:val="0"/>
          <w:color w:val="0000FF"/>
          <w:sz w:val="22"/>
          <w:szCs w:val="21"/>
        </w:rPr>
        <w:t>2014</w:t>
      </w:r>
      <w:r w:rsidR="006029B0" w:rsidRPr="00F2154F">
        <w:rPr>
          <w:rFonts w:ascii="Times New Roman" w:hAnsi="Times New Roman" w:cs="Times New Roman"/>
          <w:b w:val="0"/>
          <w:bCs w:val="0"/>
          <w:color w:val="0000FF"/>
          <w:sz w:val="22"/>
          <w:szCs w:val="21"/>
        </w:rPr>
        <w:t xml:space="preserve"> par milieu de résidence</w:t>
      </w:r>
      <w:bookmarkEnd w:id="6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9"/>
        <w:gridCol w:w="766"/>
        <w:gridCol w:w="766"/>
        <w:gridCol w:w="766"/>
        <w:gridCol w:w="766"/>
        <w:gridCol w:w="766"/>
        <w:gridCol w:w="766"/>
      </w:tblGrid>
      <w:tr w:rsidR="00A07FA5" w:rsidRPr="00F2154F">
        <w:trPr>
          <w:jc w:val="center"/>
        </w:trPr>
        <w:tc>
          <w:tcPr>
            <w:tcW w:w="939" w:type="dxa"/>
            <w:tcBorders>
              <w:top w:val="single" w:sz="4" w:space="0" w:color="0000FF"/>
              <w:left w:val="single" w:sz="4" w:space="0" w:color="0000FF"/>
              <w:bottom w:val="single" w:sz="4" w:space="0" w:color="0000FF"/>
              <w:right w:val="single" w:sz="4" w:space="0" w:color="0000FF"/>
            </w:tcBorders>
          </w:tcPr>
          <w:p w:rsidR="00A07FA5" w:rsidRPr="00F2154F" w:rsidRDefault="00A07FA5" w:rsidP="00E90BA0">
            <w:pPr>
              <w:widowControl/>
              <w:jc w:val="center"/>
              <w:rPr>
                <w:rFonts w:ascii="Times New Roman" w:hAnsi="Times New Roman" w:cs="Times New Roman"/>
                <w:b/>
                <w:bCs/>
              </w:rPr>
            </w:pPr>
            <w:r w:rsidRPr="00F2154F">
              <w:rPr>
                <w:rFonts w:ascii="Times New Roman" w:hAnsi="Times New Roman" w:cs="Times New Roman"/>
                <w:b/>
                <w:bCs/>
              </w:rPr>
              <w:t>Milieu</w:t>
            </w:r>
          </w:p>
        </w:tc>
        <w:tc>
          <w:tcPr>
            <w:tcW w:w="1532" w:type="dxa"/>
            <w:gridSpan w:val="2"/>
            <w:tcBorders>
              <w:top w:val="single" w:sz="4" w:space="0" w:color="0000FF"/>
              <w:left w:val="single" w:sz="4" w:space="0" w:color="0000FF"/>
              <w:bottom w:val="single" w:sz="4" w:space="0" w:color="0000FF"/>
              <w:right w:val="single" w:sz="4" w:space="0" w:color="0000FF"/>
            </w:tcBorders>
          </w:tcPr>
          <w:p w:rsidR="00A07FA5" w:rsidRPr="00F2154F" w:rsidRDefault="00A07FA5">
            <w:pPr>
              <w:widowControl/>
              <w:jc w:val="center"/>
              <w:rPr>
                <w:rFonts w:ascii="Times New Roman" w:hAnsi="Times New Roman" w:cs="Times New Roman"/>
                <w:b/>
                <w:bCs/>
              </w:rPr>
            </w:pPr>
            <w:r w:rsidRPr="00F2154F">
              <w:rPr>
                <w:rFonts w:ascii="Times New Roman" w:hAnsi="Times New Roman" w:cs="Times New Roman"/>
                <w:b/>
                <w:bCs/>
              </w:rPr>
              <w:t>Urbain</w:t>
            </w:r>
          </w:p>
        </w:tc>
        <w:tc>
          <w:tcPr>
            <w:tcW w:w="1532" w:type="dxa"/>
            <w:gridSpan w:val="2"/>
            <w:tcBorders>
              <w:top w:val="single" w:sz="4" w:space="0" w:color="0000FF"/>
              <w:left w:val="single" w:sz="4" w:space="0" w:color="0000FF"/>
              <w:bottom w:val="single" w:sz="4" w:space="0" w:color="0000FF"/>
              <w:right w:val="single" w:sz="4" w:space="0" w:color="0000FF"/>
            </w:tcBorders>
          </w:tcPr>
          <w:p w:rsidR="00A07FA5" w:rsidRPr="00F2154F" w:rsidRDefault="00A07FA5">
            <w:pPr>
              <w:widowControl/>
              <w:jc w:val="center"/>
              <w:rPr>
                <w:rFonts w:ascii="Times New Roman" w:hAnsi="Times New Roman" w:cs="Times New Roman"/>
                <w:b/>
                <w:bCs/>
              </w:rPr>
            </w:pPr>
            <w:r w:rsidRPr="00F2154F">
              <w:rPr>
                <w:rFonts w:ascii="Times New Roman" w:hAnsi="Times New Roman" w:cs="Times New Roman"/>
                <w:b/>
                <w:bCs/>
              </w:rPr>
              <w:t>Rural</w:t>
            </w:r>
          </w:p>
        </w:tc>
        <w:tc>
          <w:tcPr>
            <w:tcW w:w="1532" w:type="dxa"/>
            <w:gridSpan w:val="2"/>
            <w:tcBorders>
              <w:top w:val="single" w:sz="4" w:space="0" w:color="0000FF"/>
              <w:left w:val="single" w:sz="4" w:space="0" w:color="0000FF"/>
              <w:bottom w:val="single" w:sz="4" w:space="0" w:color="0000FF"/>
              <w:right w:val="single" w:sz="4" w:space="0" w:color="0000FF"/>
            </w:tcBorders>
          </w:tcPr>
          <w:p w:rsidR="00A07FA5" w:rsidRPr="00F2154F" w:rsidRDefault="00A07FA5">
            <w:pPr>
              <w:widowControl/>
              <w:jc w:val="center"/>
              <w:rPr>
                <w:rFonts w:ascii="Times New Roman" w:hAnsi="Times New Roman" w:cs="Times New Roman"/>
                <w:b/>
                <w:bCs/>
              </w:rPr>
            </w:pPr>
            <w:r w:rsidRPr="00F2154F">
              <w:rPr>
                <w:rFonts w:ascii="Times New Roman" w:hAnsi="Times New Roman" w:cs="Times New Roman"/>
                <w:b/>
                <w:bCs/>
              </w:rPr>
              <w:t>Ensemble</w:t>
            </w:r>
          </w:p>
        </w:tc>
      </w:tr>
      <w:tr w:rsidR="00A07FA5" w:rsidRPr="00F2154F">
        <w:trPr>
          <w:jc w:val="center"/>
        </w:trPr>
        <w:tc>
          <w:tcPr>
            <w:tcW w:w="939" w:type="dxa"/>
            <w:tcBorders>
              <w:top w:val="single" w:sz="4" w:space="0" w:color="0000FF"/>
              <w:left w:val="single" w:sz="4" w:space="0" w:color="0000FF"/>
              <w:bottom w:val="single" w:sz="4" w:space="0" w:color="0000FF"/>
              <w:right w:val="single" w:sz="4" w:space="0" w:color="0000FF"/>
            </w:tcBorders>
            <w:shd w:val="clear" w:color="auto" w:fill="E6E6E6"/>
          </w:tcPr>
          <w:p w:rsidR="00A07FA5" w:rsidRPr="00F2154F" w:rsidRDefault="00E90BA0">
            <w:pPr>
              <w:widowControl/>
              <w:rPr>
                <w:rFonts w:ascii="Times New Roman" w:hAnsi="Times New Roman" w:cs="Times New Roman"/>
                <w:b/>
                <w:bCs/>
              </w:rPr>
            </w:pPr>
            <w:r w:rsidRPr="00F2154F">
              <w:rPr>
                <w:rFonts w:ascii="Times New Roman" w:hAnsi="Times New Roman" w:cs="Times New Roman"/>
                <w:b/>
                <w:bCs/>
              </w:rPr>
              <w:t>G. âges</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A07FA5" w:rsidRPr="00F2154F" w:rsidRDefault="004D04D8" w:rsidP="00A07FA5">
            <w:pPr>
              <w:widowControl/>
              <w:jc w:val="center"/>
              <w:rPr>
                <w:rFonts w:ascii="Times New Roman" w:hAnsi="Times New Roman" w:cs="Times New Roman"/>
                <w:b/>
                <w:bCs/>
              </w:rPr>
            </w:pPr>
            <w:r>
              <w:rPr>
                <w:rFonts w:ascii="Times New Roman" w:hAnsi="Times New Roman" w:cs="Times New Roman"/>
                <w:b/>
                <w:bCs/>
              </w:rPr>
              <w:t>2004</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A07FA5" w:rsidRPr="00F2154F" w:rsidRDefault="004D04D8" w:rsidP="00A07FA5">
            <w:pPr>
              <w:widowControl/>
              <w:jc w:val="center"/>
              <w:rPr>
                <w:rFonts w:ascii="Times New Roman" w:hAnsi="Times New Roman" w:cs="Times New Roman"/>
                <w:b/>
                <w:bCs/>
              </w:rPr>
            </w:pPr>
            <w:r>
              <w:rPr>
                <w:rFonts w:ascii="Times New Roman" w:hAnsi="Times New Roman" w:cs="Times New Roman"/>
                <w:b/>
                <w:bCs/>
              </w:rPr>
              <w:t>2014</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A07FA5" w:rsidRPr="00F2154F" w:rsidRDefault="004D04D8" w:rsidP="00A07FA5">
            <w:pPr>
              <w:widowControl/>
              <w:jc w:val="center"/>
              <w:rPr>
                <w:rFonts w:ascii="Times New Roman" w:hAnsi="Times New Roman" w:cs="Times New Roman"/>
                <w:b/>
                <w:bCs/>
              </w:rPr>
            </w:pPr>
            <w:r>
              <w:rPr>
                <w:rFonts w:ascii="Times New Roman" w:hAnsi="Times New Roman" w:cs="Times New Roman"/>
                <w:b/>
                <w:bCs/>
              </w:rPr>
              <w:t>2004</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A07FA5" w:rsidRPr="00F2154F" w:rsidRDefault="004D04D8" w:rsidP="00A07FA5">
            <w:pPr>
              <w:widowControl/>
              <w:jc w:val="center"/>
              <w:rPr>
                <w:rFonts w:ascii="Times New Roman" w:hAnsi="Times New Roman" w:cs="Times New Roman"/>
                <w:b/>
                <w:bCs/>
              </w:rPr>
            </w:pPr>
            <w:r>
              <w:rPr>
                <w:rFonts w:ascii="Times New Roman" w:hAnsi="Times New Roman" w:cs="Times New Roman"/>
                <w:b/>
                <w:bCs/>
              </w:rPr>
              <w:t>2014</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A07FA5" w:rsidRPr="00F2154F" w:rsidRDefault="004D04D8" w:rsidP="00A07FA5">
            <w:pPr>
              <w:widowControl/>
              <w:jc w:val="center"/>
              <w:rPr>
                <w:rFonts w:ascii="Times New Roman" w:hAnsi="Times New Roman" w:cs="Times New Roman"/>
                <w:b/>
                <w:bCs/>
              </w:rPr>
            </w:pPr>
            <w:r>
              <w:rPr>
                <w:rFonts w:ascii="Times New Roman" w:hAnsi="Times New Roman" w:cs="Times New Roman"/>
                <w:b/>
                <w:bCs/>
              </w:rPr>
              <w:t>2004</w:t>
            </w:r>
          </w:p>
        </w:tc>
        <w:tc>
          <w:tcPr>
            <w:tcW w:w="766" w:type="dxa"/>
            <w:tcBorders>
              <w:top w:val="single" w:sz="4" w:space="0" w:color="0000FF"/>
              <w:left w:val="single" w:sz="4" w:space="0" w:color="0000FF"/>
              <w:bottom w:val="single" w:sz="4" w:space="0" w:color="0000FF"/>
              <w:right w:val="single" w:sz="4" w:space="0" w:color="0000FF"/>
            </w:tcBorders>
            <w:shd w:val="clear" w:color="auto" w:fill="E6E6E6"/>
          </w:tcPr>
          <w:p w:rsidR="00A07FA5" w:rsidRPr="00F2154F" w:rsidRDefault="004D04D8" w:rsidP="00A07FA5">
            <w:pPr>
              <w:widowControl/>
              <w:jc w:val="center"/>
              <w:rPr>
                <w:rFonts w:ascii="Times New Roman" w:hAnsi="Times New Roman" w:cs="Times New Roman"/>
                <w:b/>
                <w:bCs/>
              </w:rPr>
            </w:pPr>
            <w:r>
              <w:rPr>
                <w:rFonts w:ascii="Times New Roman" w:hAnsi="Times New Roman" w:cs="Times New Roman"/>
                <w:b/>
                <w:bCs/>
              </w:rPr>
              <w:t>2014</w:t>
            </w:r>
          </w:p>
        </w:tc>
      </w:tr>
      <w:tr w:rsidR="004D04D8" w:rsidRPr="00F2154F">
        <w:trPr>
          <w:jc w:val="center"/>
        </w:trPr>
        <w:tc>
          <w:tcPr>
            <w:tcW w:w="939" w:type="dxa"/>
            <w:tcBorders>
              <w:top w:val="single" w:sz="4" w:space="0" w:color="0000FF"/>
              <w:left w:val="single" w:sz="4" w:space="0" w:color="0000FF"/>
              <w:bottom w:val="single" w:sz="4" w:space="0" w:color="0000FF"/>
              <w:right w:val="single" w:sz="4" w:space="0" w:color="0000FF"/>
            </w:tcBorders>
          </w:tcPr>
          <w:p w:rsidR="004D04D8" w:rsidRPr="00F2154F" w:rsidRDefault="004D04D8">
            <w:pPr>
              <w:widowControl/>
              <w:jc w:val="center"/>
              <w:rPr>
                <w:rFonts w:ascii="Times New Roman" w:hAnsi="Times New Roman" w:cs="Times New Roman"/>
              </w:rPr>
            </w:pPr>
            <w:r w:rsidRPr="00F2154F">
              <w:rPr>
                <w:rFonts w:ascii="Times New Roman" w:hAnsi="Times New Roman" w:cs="Times New Roman"/>
              </w:rPr>
              <w:t>15-19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9,9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pPr>
              <w:widowControl/>
              <w:jc w:val="right"/>
              <w:rPr>
                <w:rFonts w:ascii="Times New Roman" w:hAnsi="Times New Roman" w:cs="Times New Roman"/>
              </w:rPr>
            </w:pPr>
            <w:r>
              <w:rPr>
                <w:rFonts w:ascii="Times New Roman" w:hAnsi="Times New Roman" w:cs="Times New Roman"/>
              </w:rPr>
              <w:t>13,7</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27,9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25,4</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20,4</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19,1</w:t>
            </w:r>
          </w:p>
        </w:tc>
      </w:tr>
      <w:tr w:rsidR="004D04D8" w:rsidRPr="00F2154F">
        <w:trPr>
          <w:jc w:val="center"/>
        </w:trPr>
        <w:tc>
          <w:tcPr>
            <w:tcW w:w="939" w:type="dxa"/>
            <w:tcBorders>
              <w:top w:val="single" w:sz="4" w:space="0" w:color="0000FF"/>
              <w:left w:val="single" w:sz="4" w:space="0" w:color="0000FF"/>
              <w:bottom w:val="single" w:sz="4" w:space="0" w:color="0000FF"/>
              <w:right w:val="single" w:sz="4" w:space="0" w:color="0000FF"/>
            </w:tcBorders>
          </w:tcPr>
          <w:p w:rsidR="004D04D8" w:rsidRPr="00F2154F" w:rsidRDefault="004D04D8">
            <w:pPr>
              <w:widowControl/>
              <w:jc w:val="center"/>
              <w:rPr>
                <w:rFonts w:ascii="Times New Roman" w:hAnsi="Times New Roman" w:cs="Times New Roman"/>
              </w:rPr>
            </w:pPr>
            <w:r w:rsidRPr="00F2154F">
              <w:rPr>
                <w:rFonts w:ascii="Times New Roman" w:hAnsi="Times New Roman" w:cs="Times New Roman"/>
              </w:rPr>
              <w:t>20-24</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72,3</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pPr>
              <w:widowControl/>
              <w:jc w:val="right"/>
              <w:rPr>
                <w:rFonts w:ascii="Times New Roman" w:hAnsi="Times New Roman" w:cs="Times New Roman"/>
              </w:rPr>
            </w:pPr>
            <w:r>
              <w:rPr>
                <w:rFonts w:ascii="Times New Roman" w:hAnsi="Times New Roman" w:cs="Times New Roman"/>
              </w:rPr>
              <w:t>72,1</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123,8</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104,1</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102,8</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86,4</w:t>
            </w:r>
          </w:p>
        </w:tc>
      </w:tr>
      <w:tr w:rsidR="004D04D8" w:rsidRPr="00F2154F">
        <w:trPr>
          <w:jc w:val="center"/>
        </w:trPr>
        <w:tc>
          <w:tcPr>
            <w:tcW w:w="939" w:type="dxa"/>
            <w:tcBorders>
              <w:top w:val="single" w:sz="4" w:space="0" w:color="0000FF"/>
              <w:left w:val="single" w:sz="4" w:space="0" w:color="0000FF"/>
              <w:bottom w:val="single" w:sz="4" w:space="0" w:color="0000FF"/>
              <w:right w:val="single" w:sz="4" w:space="0" w:color="0000FF"/>
            </w:tcBorders>
          </w:tcPr>
          <w:p w:rsidR="004D04D8" w:rsidRPr="00F2154F" w:rsidRDefault="004D04D8">
            <w:pPr>
              <w:widowControl/>
              <w:jc w:val="center"/>
              <w:rPr>
                <w:rFonts w:ascii="Times New Roman" w:hAnsi="Times New Roman" w:cs="Times New Roman"/>
              </w:rPr>
            </w:pPr>
            <w:r w:rsidRPr="00F2154F">
              <w:rPr>
                <w:rFonts w:ascii="Times New Roman" w:hAnsi="Times New Roman" w:cs="Times New Roman"/>
              </w:rPr>
              <w:t>25-29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98,5</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pPr>
              <w:widowControl/>
              <w:jc w:val="right"/>
              <w:rPr>
                <w:rFonts w:ascii="Times New Roman" w:hAnsi="Times New Roman" w:cs="Times New Roman"/>
              </w:rPr>
            </w:pPr>
            <w:r>
              <w:rPr>
                <w:rFonts w:ascii="Times New Roman" w:hAnsi="Times New Roman" w:cs="Times New Roman"/>
              </w:rPr>
              <w:t>90,2</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139,4</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110,3</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121,5</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99,7</w:t>
            </w:r>
          </w:p>
        </w:tc>
      </w:tr>
      <w:tr w:rsidR="004D04D8" w:rsidRPr="00F2154F">
        <w:trPr>
          <w:jc w:val="center"/>
        </w:trPr>
        <w:tc>
          <w:tcPr>
            <w:tcW w:w="939" w:type="dxa"/>
            <w:tcBorders>
              <w:top w:val="single" w:sz="4" w:space="0" w:color="0000FF"/>
              <w:left w:val="single" w:sz="4" w:space="0" w:color="0000FF"/>
              <w:bottom w:val="single" w:sz="4" w:space="0" w:color="0000FF"/>
              <w:right w:val="single" w:sz="4" w:space="0" w:color="0000FF"/>
            </w:tcBorders>
          </w:tcPr>
          <w:p w:rsidR="004D04D8" w:rsidRPr="00F2154F" w:rsidRDefault="004D04D8">
            <w:pPr>
              <w:widowControl/>
              <w:jc w:val="center"/>
              <w:rPr>
                <w:rFonts w:ascii="Times New Roman" w:hAnsi="Times New Roman" w:cs="Times New Roman"/>
              </w:rPr>
            </w:pPr>
            <w:r w:rsidRPr="00F2154F">
              <w:rPr>
                <w:rFonts w:ascii="Times New Roman" w:hAnsi="Times New Roman" w:cs="Times New Roman"/>
              </w:rPr>
              <w:t>30-34</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106,2</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pPr>
              <w:widowControl/>
              <w:jc w:val="right"/>
              <w:rPr>
                <w:rFonts w:ascii="Times New Roman" w:hAnsi="Times New Roman" w:cs="Times New Roman"/>
              </w:rPr>
            </w:pPr>
            <w:r>
              <w:rPr>
                <w:rFonts w:ascii="Times New Roman" w:hAnsi="Times New Roman" w:cs="Times New Roman"/>
              </w:rPr>
              <w:t>87,8</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130,7</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94,2</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119,1</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90,8</w:t>
            </w:r>
          </w:p>
        </w:tc>
      </w:tr>
      <w:tr w:rsidR="004D04D8" w:rsidRPr="00F2154F">
        <w:trPr>
          <w:jc w:val="center"/>
        </w:trPr>
        <w:tc>
          <w:tcPr>
            <w:tcW w:w="939" w:type="dxa"/>
            <w:tcBorders>
              <w:top w:val="single" w:sz="4" w:space="0" w:color="0000FF"/>
              <w:left w:val="single" w:sz="4" w:space="0" w:color="0000FF"/>
              <w:bottom w:val="single" w:sz="4" w:space="0" w:color="0000FF"/>
              <w:right w:val="single" w:sz="4" w:space="0" w:color="0000FF"/>
            </w:tcBorders>
          </w:tcPr>
          <w:p w:rsidR="004D04D8" w:rsidRPr="00F2154F" w:rsidRDefault="004D04D8">
            <w:pPr>
              <w:widowControl/>
              <w:jc w:val="center"/>
              <w:rPr>
                <w:rFonts w:ascii="Times New Roman" w:hAnsi="Times New Roman" w:cs="Times New Roman"/>
              </w:rPr>
            </w:pPr>
            <w:r w:rsidRPr="00F2154F">
              <w:rPr>
                <w:rFonts w:ascii="Times New Roman" w:hAnsi="Times New Roman" w:cs="Times New Roman"/>
              </w:rPr>
              <w:t>35-39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63,1</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pPr>
              <w:widowControl/>
              <w:jc w:val="right"/>
              <w:rPr>
                <w:rFonts w:ascii="Times New Roman" w:hAnsi="Times New Roman" w:cs="Times New Roman"/>
              </w:rPr>
            </w:pPr>
            <w:r>
              <w:rPr>
                <w:rFonts w:ascii="Times New Roman" w:hAnsi="Times New Roman" w:cs="Times New Roman"/>
              </w:rPr>
              <w:t>60,9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80,7</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72,1</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71,9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65,8</w:t>
            </w:r>
          </w:p>
        </w:tc>
      </w:tr>
      <w:tr w:rsidR="004D04D8" w:rsidRPr="00F2154F">
        <w:trPr>
          <w:jc w:val="center"/>
        </w:trPr>
        <w:tc>
          <w:tcPr>
            <w:tcW w:w="939" w:type="dxa"/>
            <w:tcBorders>
              <w:top w:val="single" w:sz="4" w:space="0" w:color="0000FF"/>
              <w:left w:val="single" w:sz="4" w:space="0" w:color="0000FF"/>
              <w:bottom w:val="single" w:sz="4" w:space="0" w:color="0000FF"/>
              <w:right w:val="single" w:sz="4" w:space="0" w:color="0000FF"/>
            </w:tcBorders>
          </w:tcPr>
          <w:p w:rsidR="004D04D8" w:rsidRPr="00F2154F" w:rsidRDefault="004D04D8">
            <w:pPr>
              <w:widowControl/>
              <w:jc w:val="center"/>
              <w:rPr>
                <w:rFonts w:ascii="Times New Roman" w:hAnsi="Times New Roman" w:cs="Times New Roman"/>
              </w:rPr>
            </w:pPr>
            <w:r w:rsidRPr="00F2154F">
              <w:rPr>
                <w:rFonts w:ascii="Times New Roman" w:hAnsi="Times New Roman" w:cs="Times New Roman"/>
              </w:rPr>
              <w:t>40-44</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24,6</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pPr>
              <w:widowControl/>
              <w:jc w:val="right"/>
              <w:rPr>
                <w:rFonts w:ascii="Times New Roman" w:hAnsi="Times New Roman" w:cs="Times New Roman"/>
              </w:rPr>
            </w:pPr>
            <w:r>
              <w:rPr>
                <w:rFonts w:ascii="Times New Roman" w:hAnsi="Times New Roman" w:cs="Times New Roman"/>
              </w:rPr>
              <w:t>25,9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34,9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35,3</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29,7</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29,9</w:t>
            </w:r>
          </w:p>
        </w:tc>
      </w:tr>
      <w:tr w:rsidR="004D04D8" w:rsidRPr="00F2154F">
        <w:trPr>
          <w:jc w:val="center"/>
        </w:trPr>
        <w:tc>
          <w:tcPr>
            <w:tcW w:w="939" w:type="dxa"/>
            <w:tcBorders>
              <w:top w:val="single" w:sz="4" w:space="0" w:color="0000FF"/>
              <w:left w:val="single" w:sz="4" w:space="0" w:color="0000FF"/>
              <w:bottom w:val="single" w:sz="4" w:space="0" w:color="0000FF"/>
              <w:right w:val="single" w:sz="4" w:space="0" w:color="0000FF"/>
            </w:tcBorders>
          </w:tcPr>
          <w:p w:rsidR="004D04D8" w:rsidRPr="00F2154F" w:rsidRDefault="004D04D8">
            <w:pPr>
              <w:widowControl/>
              <w:jc w:val="center"/>
              <w:rPr>
                <w:rFonts w:ascii="Times New Roman" w:hAnsi="Times New Roman" w:cs="Times New Roman"/>
              </w:rPr>
            </w:pPr>
            <w:r w:rsidRPr="00F2154F">
              <w:rPr>
                <w:rFonts w:ascii="Times New Roman" w:hAnsi="Times New Roman" w:cs="Times New Roman"/>
              </w:rPr>
              <w:t>45-49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7,6</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pPr>
              <w:widowControl/>
              <w:jc w:val="right"/>
              <w:rPr>
                <w:rFonts w:ascii="Times New Roman" w:hAnsi="Times New Roman" w:cs="Times New Roman"/>
              </w:rPr>
            </w:pPr>
            <w:r>
              <w:rPr>
                <w:rFonts w:ascii="Times New Roman" w:hAnsi="Times New Roman" w:cs="Times New Roman"/>
              </w:rPr>
              <w:t>11,6</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13,9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8,0</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rPr>
            </w:pPr>
            <w:r w:rsidRPr="00F2154F">
              <w:rPr>
                <w:rFonts w:ascii="Times New Roman" w:hAnsi="Times New Roman" w:cs="Times New Roman"/>
              </w:rPr>
              <w:t>10,8</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rPr>
            </w:pPr>
            <w:r>
              <w:rPr>
                <w:rFonts w:ascii="Times New Roman" w:hAnsi="Times New Roman" w:cs="Times New Roman"/>
              </w:rPr>
              <w:t>10,1</w:t>
            </w:r>
          </w:p>
        </w:tc>
      </w:tr>
      <w:tr w:rsidR="004D04D8" w:rsidRPr="00F2154F">
        <w:trPr>
          <w:jc w:val="center"/>
        </w:trPr>
        <w:tc>
          <w:tcPr>
            <w:tcW w:w="939" w:type="dxa"/>
            <w:tcBorders>
              <w:top w:val="single" w:sz="4" w:space="0" w:color="0000FF"/>
              <w:left w:val="single" w:sz="4" w:space="0" w:color="0000FF"/>
              <w:bottom w:val="single" w:sz="4" w:space="0" w:color="0000FF"/>
              <w:right w:val="single" w:sz="4" w:space="0" w:color="0000FF"/>
            </w:tcBorders>
          </w:tcPr>
          <w:p w:rsidR="004D04D8" w:rsidRPr="00F2154F" w:rsidRDefault="004D04D8">
            <w:pPr>
              <w:widowControl/>
              <w:jc w:val="center"/>
              <w:rPr>
                <w:rFonts w:ascii="Times New Roman" w:hAnsi="Times New Roman" w:cs="Times New Roman"/>
              </w:rPr>
            </w:pPr>
            <w:r w:rsidRPr="00F2154F">
              <w:rPr>
                <w:rFonts w:ascii="Times New Roman" w:hAnsi="Times New Roman" w:cs="Times New Roman"/>
                <w:b/>
                <w:bCs/>
              </w:rPr>
              <w:t>ISF</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b/>
                <w:bCs/>
              </w:rPr>
            </w:pPr>
            <w:r w:rsidRPr="00F2154F">
              <w:rPr>
                <w:rFonts w:ascii="Times New Roman" w:hAnsi="Times New Roman" w:cs="Times New Roman"/>
              </w:rPr>
              <w:t>1,9</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pPr>
              <w:widowControl/>
              <w:jc w:val="right"/>
              <w:rPr>
                <w:rFonts w:ascii="Times New Roman" w:hAnsi="Times New Roman" w:cs="Times New Roman"/>
                <w:b/>
                <w:bCs/>
              </w:rPr>
            </w:pPr>
            <w:r>
              <w:rPr>
                <w:rFonts w:ascii="Times New Roman" w:hAnsi="Times New Roman" w:cs="Times New Roman"/>
                <w:b/>
                <w:bCs/>
              </w:rPr>
              <w:t>1,8</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b/>
                <w:bCs/>
              </w:rPr>
            </w:pPr>
            <w:r w:rsidRPr="00F2154F">
              <w:rPr>
                <w:rFonts w:ascii="Times New Roman" w:hAnsi="Times New Roman" w:cs="Times New Roman"/>
              </w:rPr>
              <w:t>2,8</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b/>
                <w:bCs/>
              </w:rPr>
            </w:pPr>
            <w:r>
              <w:rPr>
                <w:rFonts w:ascii="Times New Roman" w:hAnsi="Times New Roman" w:cs="Times New Roman"/>
                <w:b/>
                <w:bCs/>
              </w:rPr>
              <w:t>2,2</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4D04D8" w:rsidP="00542FA5">
            <w:pPr>
              <w:widowControl/>
              <w:jc w:val="right"/>
              <w:rPr>
                <w:rFonts w:ascii="Times New Roman" w:hAnsi="Times New Roman" w:cs="Times New Roman"/>
                <w:b/>
                <w:bCs/>
              </w:rPr>
            </w:pPr>
            <w:r w:rsidRPr="00F2154F">
              <w:rPr>
                <w:rFonts w:ascii="Times New Roman" w:hAnsi="Times New Roman" w:cs="Times New Roman"/>
              </w:rPr>
              <w:t>2,4</w:t>
            </w:r>
          </w:p>
        </w:tc>
        <w:tc>
          <w:tcPr>
            <w:tcW w:w="766" w:type="dxa"/>
            <w:tcBorders>
              <w:top w:val="single" w:sz="4" w:space="0" w:color="0000FF"/>
              <w:left w:val="single" w:sz="4" w:space="0" w:color="0000FF"/>
              <w:bottom w:val="single" w:sz="4" w:space="0" w:color="0000FF"/>
              <w:right w:val="single" w:sz="4" w:space="0" w:color="0000FF"/>
            </w:tcBorders>
          </w:tcPr>
          <w:p w:rsidR="004D04D8" w:rsidRPr="00F2154F" w:rsidRDefault="00CB7B0E" w:rsidP="00A07FA5">
            <w:pPr>
              <w:widowControl/>
              <w:jc w:val="right"/>
              <w:rPr>
                <w:rFonts w:ascii="Times New Roman" w:hAnsi="Times New Roman" w:cs="Times New Roman"/>
                <w:b/>
                <w:bCs/>
              </w:rPr>
            </w:pPr>
            <w:r>
              <w:rPr>
                <w:rFonts w:ascii="Times New Roman" w:hAnsi="Times New Roman" w:cs="Times New Roman"/>
                <w:b/>
                <w:bCs/>
              </w:rPr>
              <w:t>2,0</w:t>
            </w:r>
          </w:p>
        </w:tc>
      </w:tr>
    </w:tbl>
    <w:p w:rsidR="006029B0" w:rsidRPr="00F2154F" w:rsidRDefault="006029B0">
      <w:pPr>
        <w:widowControl/>
        <w:jc w:val="both"/>
        <w:rPr>
          <w:rFonts w:ascii="Times New Roman" w:hAnsi="Times New Roman" w:cs="Times New Roman"/>
          <w:sz w:val="24"/>
          <w:szCs w:val="24"/>
        </w:rPr>
      </w:pPr>
    </w:p>
    <w:p w:rsidR="006029B0" w:rsidRPr="00F2154F" w:rsidRDefault="006029B0" w:rsidP="00B82E1D">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w:t>
      </w:r>
      <w:r w:rsidR="00C74FD4" w:rsidRPr="00F2154F">
        <w:rPr>
          <w:rFonts w:ascii="Times New Roman" w:hAnsi="Times New Roman" w:cs="Times New Roman"/>
          <w:sz w:val="22"/>
          <w:szCs w:val="21"/>
        </w:rPr>
        <w:t xml:space="preserve">analyse </w:t>
      </w:r>
      <w:r w:rsidRPr="00F2154F">
        <w:rPr>
          <w:rFonts w:ascii="Times New Roman" w:hAnsi="Times New Roman" w:cs="Times New Roman"/>
          <w:sz w:val="22"/>
          <w:szCs w:val="21"/>
        </w:rPr>
        <w:t>des taux de fécondité par âge, démontre que la baisse de la fécondité entre les 2 derniers recensements a eu lieu à tous les âges des femmes</w:t>
      </w:r>
      <w:r w:rsidR="00856061" w:rsidRPr="00F2154F">
        <w:rPr>
          <w:rFonts w:ascii="Times New Roman" w:hAnsi="Times New Roman" w:cs="Times New Roman"/>
          <w:sz w:val="22"/>
          <w:szCs w:val="21"/>
        </w:rPr>
        <w:t xml:space="preserve"> et aux niveaux de</w:t>
      </w:r>
      <w:r w:rsidR="00C14CD0" w:rsidRPr="00F2154F">
        <w:rPr>
          <w:rFonts w:ascii="Times New Roman" w:hAnsi="Times New Roman" w:cs="Times New Roman"/>
          <w:sz w:val="22"/>
          <w:szCs w:val="21"/>
        </w:rPr>
        <w:t>s</w:t>
      </w:r>
      <w:r w:rsidR="00856061" w:rsidRPr="00F2154F">
        <w:rPr>
          <w:rFonts w:ascii="Times New Roman" w:hAnsi="Times New Roman" w:cs="Times New Roman"/>
          <w:sz w:val="22"/>
          <w:szCs w:val="21"/>
        </w:rPr>
        <w:t xml:space="preserve"> deux milieux de </w:t>
      </w:r>
      <w:r w:rsidR="00E672FE" w:rsidRPr="00F2154F">
        <w:rPr>
          <w:rFonts w:ascii="Times New Roman" w:hAnsi="Times New Roman" w:cs="Times New Roman"/>
          <w:sz w:val="22"/>
          <w:szCs w:val="21"/>
        </w:rPr>
        <w:t>résidence,</w:t>
      </w:r>
      <w:r w:rsidR="00856061" w:rsidRPr="00F2154F">
        <w:rPr>
          <w:rFonts w:ascii="Times New Roman" w:hAnsi="Times New Roman" w:cs="Times New Roman"/>
          <w:sz w:val="22"/>
          <w:szCs w:val="21"/>
        </w:rPr>
        <w:t xml:space="preserve"> mais à un rythme plus accéléré après </w:t>
      </w:r>
      <w:r w:rsidR="00C74FD4" w:rsidRPr="00F2154F">
        <w:rPr>
          <w:rFonts w:ascii="Times New Roman" w:hAnsi="Times New Roman" w:cs="Times New Roman"/>
          <w:sz w:val="22"/>
          <w:szCs w:val="21"/>
        </w:rPr>
        <w:t xml:space="preserve">30 ans </w:t>
      </w:r>
      <w:r w:rsidR="00856061" w:rsidRPr="00F2154F">
        <w:rPr>
          <w:rFonts w:ascii="Times New Roman" w:hAnsi="Times New Roman" w:cs="Times New Roman"/>
          <w:sz w:val="22"/>
          <w:szCs w:val="21"/>
        </w:rPr>
        <w:t>pour les femmes rurales (Figures 1</w:t>
      </w:r>
      <w:r w:rsidR="00C74FD4" w:rsidRPr="00F2154F">
        <w:rPr>
          <w:rFonts w:ascii="Times New Roman" w:hAnsi="Times New Roman" w:cs="Times New Roman"/>
          <w:sz w:val="22"/>
          <w:szCs w:val="21"/>
        </w:rPr>
        <w:t>1</w:t>
      </w:r>
      <w:r w:rsidR="00856061" w:rsidRPr="00F2154F">
        <w:rPr>
          <w:rFonts w:ascii="Times New Roman" w:hAnsi="Times New Roman" w:cs="Times New Roman"/>
          <w:sz w:val="22"/>
          <w:szCs w:val="21"/>
        </w:rPr>
        <w:t xml:space="preserve"> à 1</w:t>
      </w:r>
      <w:r w:rsidR="00891280" w:rsidRPr="00F2154F">
        <w:rPr>
          <w:rFonts w:ascii="Times New Roman" w:hAnsi="Times New Roman" w:cs="Times New Roman"/>
          <w:sz w:val="22"/>
          <w:szCs w:val="21"/>
        </w:rPr>
        <w:t>3</w:t>
      </w:r>
      <w:r w:rsidR="00856061" w:rsidRPr="00F2154F">
        <w:rPr>
          <w:rFonts w:ascii="Times New Roman" w:hAnsi="Times New Roman" w:cs="Times New Roman"/>
          <w:sz w:val="22"/>
          <w:szCs w:val="21"/>
        </w:rPr>
        <w:t>)</w:t>
      </w:r>
      <w:r w:rsidRPr="00F2154F">
        <w:rPr>
          <w:rFonts w:ascii="Times New Roman" w:hAnsi="Times New Roman" w:cs="Times New Roman"/>
          <w:sz w:val="22"/>
          <w:szCs w:val="21"/>
        </w:rPr>
        <w:t xml:space="preserve">. </w:t>
      </w:r>
    </w:p>
    <w:p w:rsidR="006029B0" w:rsidRPr="00F2154F" w:rsidRDefault="006029B0" w:rsidP="009866C4">
      <w:pPr>
        <w:pStyle w:val="Lgende"/>
        <w:keepNext/>
        <w:ind w:left="1134" w:right="1134"/>
        <w:jc w:val="center"/>
        <w:rPr>
          <w:rFonts w:ascii="Times New Roman" w:hAnsi="Times New Roman" w:cs="Times New Roman"/>
          <w:b w:val="0"/>
          <w:bCs w:val="0"/>
          <w:color w:val="0000FF"/>
          <w:sz w:val="22"/>
          <w:szCs w:val="21"/>
        </w:rPr>
      </w:pPr>
      <w:bookmarkStart w:id="69" w:name="_Toc514414068"/>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11</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Taux de fécondité générale en </w:t>
      </w:r>
      <w:r w:rsidR="009866C4">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9866C4">
        <w:rPr>
          <w:rFonts w:ascii="Times New Roman" w:hAnsi="Times New Roman" w:cs="Times New Roman"/>
          <w:b w:val="0"/>
          <w:bCs w:val="0"/>
          <w:color w:val="0000FF"/>
          <w:sz w:val="22"/>
          <w:szCs w:val="21"/>
        </w:rPr>
        <w:t>2014</w:t>
      </w:r>
      <w:r w:rsidR="00DF0E9B" w:rsidRPr="00F2154F">
        <w:rPr>
          <w:rFonts w:ascii="Times New Roman" w:hAnsi="Times New Roman" w:cs="Times New Roman"/>
          <w:b w:val="0"/>
          <w:bCs w:val="0"/>
          <w:color w:val="0000FF"/>
          <w:sz w:val="22"/>
          <w:szCs w:val="21"/>
        </w:rPr>
        <w:t>, M</w:t>
      </w:r>
      <w:r w:rsidRPr="00F2154F">
        <w:rPr>
          <w:rFonts w:ascii="Times New Roman" w:hAnsi="Times New Roman" w:cs="Times New Roman"/>
          <w:b w:val="0"/>
          <w:bCs w:val="0"/>
          <w:color w:val="0000FF"/>
          <w:sz w:val="22"/>
          <w:szCs w:val="21"/>
        </w:rPr>
        <w:t>ilieu urbain</w:t>
      </w:r>
      <w:bookmarkEnd w:id="69"/>
    </w:p>
    <w:p w:rsidR="005D19DA" w:rsidRPr="00F2154F" w:rsidRDefault="006578D4" w:rsidP="005D19DA">
      <w:pPr>
        <w:jc w:val="center"/>
        <w:rPr>
          <w:rFonts w:ascii="Times New Roman" w:hAnsi="Times New Roman" w:cs="Times New Roman"/>
        </w:rPr>
      </w:pPr>
      <w:r>
        <w:rPr>
          <w:rFonts w:ascii="Times New Roman" w:hAnsi="Times New Roman" w:cs="Times New Roman"/>
          <w:noProof/>
          <w:lang w:eastAsia="fr-FR"/>
        </w:rPr>
        <w:drawing>
          <wp:inline distT="0" distB="0" distL="0" distR="0">
            <wp:extent cx="4143375" cy="2495550"/>
            <wp:effectExtent l="0" t="0" r="0" b="0"/>
            <wp:docPr id="11" name="Objet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557F" w:rsidRPr="00F2154F" w:rsidRDefault="00A0557F">
      <w:pPr>
        <w:widowControl/>
        <w:jc w:val="center"/>
        <w:rPr>
          <w:rFonts w:ascii="Times New Roman" w:hAnsi="Times New Roman" w:cs="Times New Roman"/>
          <w:sz w:val="24"/>
          <w:szCs w:val="24"/>
        </w:rPr>
      </w:pPr>
    </w:p>
    <w:p w:rsidR="006029B0" w:rsidRPr="00F2154F" w:rsidRDefault="006029B0">
      <w:pPr>
        <w:widowControl/>
        <w:jc w:val="center"/>
        <w:rPr>
          <w:rFonts w:ascii="Times New Roman" w:hAnsi="Times New Roman" w:cs="Times New Roman"/>
          <w:sz w:val="24"/>
          <w:szCs w:val="24"/>
        </w:rPr>
      </w:pPr>
    </w:p>
    <w:p w:rsidR="006029B0" w:rsidRPr="00F2154F" w:rsidRDefault="006029B0" w:rsidP="009866C4">
      <w:pPr>
        <w:pStyle w:val="Lgende"/>
        <w:keepNext/>
        <w:ind w:left="1134" w:right="1134"/>
        <w:jc w:val="center"/>
        <w:rPr>
          <w:rFonts w:ascii="Times New Roman" w:hAnsi="Times New Roman" w:cs="Times New Roman"/>
          <w:b w:val="0"/>
          <w:bCs w:val="0"/>
          <w:color w:val="0000FF"/>
          <w:sz w:val="22"/>
          <w:szCs w:val="21"/>
        </w:rPr>
      </w:pPr>
      <w:bookmarkStart w:id="70" w:name="_Toc514414069"/>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12</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Taux de fécondité générale en </w:t>
      </w:r>
      <w:r w:rsidR="009866C4">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9866C4">
        <w:rPr>
          <w:rFonts w:ascii="Times New Roman" w:hAnsi="Times New Roman" w:cs="Times New Roman"/>
          <w:b w:val="0"/>
          <w:bCs w:val="0"/>
          <w:color w:val="0000FF"/>
          <w:sz w:val="22"/>
          <w:szCs w:val="21"/>
        </w:rPr>
        <w:t>2014</w:t>
      </w:r>
      <w:r w:rsidR="00DF0E9B" w:rsidRPr="00F2154F">
        <w:rPr>
          <w:rFonts w:ascii="Times New Roman" w:hAnsi="Times New Roman" w:cs="Times New Roman"/>
          <w:b w:val="0"/>
          <w:bCs w:val="0"/>
          <w:color w:val="0000FF"/>
          <w:sz w:val="22"/>
          <w:szCs w:val="21"/>
        </w:rPr>
        <w:t>, M</w:t>
      </w:r>
      <w:r w:rsidRPr="00F2154F">
        <w:rPr>
          <w:rFonts w:ascii="Times New Roman" w:hAnsi="Times New Roman" w:cs="Times New Roman"/>
          <w:b w:val="0"/>
          <w:bCs w:val="0"/>
          <w:color w:val="0000FF"/>
          <w:sz w:val="22"/>
          <w:szCs w:val="21"/>
        </w:rPr>
        <w:t>ilieu rural</w:t>
      </w:r>
      <w:bookmarkEnd w:id="70"/>
    </w:p>
    <w:p w:rsidR="006029B0" w:rsidRPr="00F2154F" w:rsidRDefault="006578D4">
      <w:pPr>
        <w:widowControl/>
        <w:jc w:val="center"/>
        <w:rPr>
          <w:rFonts w:ascii="Times New Roman" w:hAnsi="Times New Roman" w:cs="Times New Roman"/>
          <w:sz w:val="24"/>
          <w:szCs w:val="24"/>
        </w:rPr>
      </w:pPr>
      <w:r>
        <w:rPr>
          <w:rFonts w:ascii="Times New Roman" w:hAnsi="Times New Roman" w:cs="Times New Roman"/>
          <w:noProof/>
          <w:lang w:eastAsia="fr-FR"/>
        </w:rPr>
        <w:drawing>
          <wp:inline distT="0" distB="0" distL="0" distR="0">
            <wp:extent cx="4143375" cy="2305050"/>
            <wp:effectExtent l="0" t="0" r="0" b="0"/>
            <wp:docPr id="12" name="Obje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29B0" w:rsidRPr="00F2154F" w:rsidRDefault="006029B0">
      <w:pPr>
        <w:widowControl/>
        <w:jc w:val="center"/>
        <w:rPr>
          <w:rFonts w:ascii="Times New Roman" w:hAnsi="Times New Roman" w:cs="Times New Roman"/>
          <w:sz w:val="24"/>
          <w:szCs w:val="24"/>
        </w:rPr>
      </w:pPr>
    </w:p>
    <w:p w:rsidR="006029B0" w:rsidRPr="00F2154F" w:rsidRDefault="006029B0">
      <w:pPr>
        <w:widowControl/>
        <w:jc w:val="center"/>
        <w:rPr>
          <w:rFonts w:ascii="Times New Roman" w:hAnsi="Times New Roman" w:cs="Times New Roman"/>
          <w:sz w:val="24"/>
          <w:szCs w:val="24"/>
        </w:rPr>
      </w:pPr>
    </w:p>
    <w:p w:rsidR="00043267" w:rsidRDefault="006029B0" w:rsidP="009866C4">
      <w:pPr>
        <w:pStyle w:val="Lgende"/>
        <w:keepNext/>
        <w:ind w:left="1134" w:right="1134"/>
        <w:jc w:val="center"/>
        <w:rPr>
          <w:rFonts w:ascii="Times New Roman" w:hAnsi="Times New Roman" w:cs="Times New Roman"/>
          <w:b w:val="0"/>
          <w:bCs w:val="0"/>
          <w:color w:val="0000FF"/>
          <w:sz w:val="22"/>
          <w:szCs w:val="21"/>
        </w:rPr>
      </w:pPr>
      <w:bookmarkStart w:id="71" w:name="_Toc514414070"/>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13</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Taux de fécondité générale en </w:t>
      </w:r>
      <w:r w:rsidR="009866C4">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w:t>
      </w:r>
      <w:bookmarkEnd w:id="71"/>
      <w:r w:rsidRPr="00F2154F">
        <w:rPr>
          <w:rFonts w:ascii="Times New Roman" w:hAnsi="Times New Roman" w:cs="Times New Roman"/>
          <w:b w:val="0"/>
          <w:bCs w:val="0"/>
          <w:color w:val="0000FF"/>
          <w:sz w:val="22"/>
          <w:szCs w:val="21"/>
        </w:rPr>
        <w:t xml:space="preserve"> </w:t>
      </w:r>
    </w:p>
    <w:p w:rsidR="006029B0" w:rsidRPr="00F2154F" w:rsidRDefault="009866C4" w:rsidP="009866C4">
      <w:pPr>
        <w:pStyle w:val="Lgende"/>
        <w:keepNext/>
        <w:ind w:left="1134" w:right="1134"/>
        <w:jc w:val="center"/>
        <w:rPr>
          <w:rFonts w:ascii="Times New Roman" w:hAnsi="Times New Roman" w:cs="Times New Roman"/>
          <w:b w:val="0"/>
          <w:bCs w:val="0"/>
          <w:color w:val="0000FF"/>
          <w:sz w:val="22"/>
          <w:szCs w:val="21"/>
        </w:rPr>
      </w:pPr>
      <w:r>
        <w:rPr>
          <w:rFonts w:ascii="Times New Roman" w:hAnsi="Times New Roman" w:cs="Times New Roman"/>
          <w:b w:val="0"/>
          <w:bCs w:val="0"/>
          <w:color w:val="0000FF"/>
          <w:sz w:val="22"/>
          <w:szCs w:val="21"/>
        </w:rPr>
        <w:t>2014</w:t>
      </w:r>
      <w:r w:rsidR="00FD09FB" w:rsidRPr="00F2154F">
        <w:rPr>
          <w:rFonts w:ascii="Times New Roman" w:hAnsi="Times New Roman" w:cs="Times New Roman"/>
          <w:b w:val="0"/>
          <w:bCs w:val="0"/>
          <w:color w:val="0000FF"/>
          <w:sz w:val="22"/>
          <w:szCs w:val="21"/>
        </w:rPr>
        <w:t xml:space="preserve">, </w:t>
      </w:r>
      <w:r w:rsidR="003F7D74" w:rsidRPr="00F2154F">
        <w:rPr>
          <w:rFonts w:ascii="Times New Roman" w:hAnsi="Times New Roman" w:cs="Times New Roman"/>
          <w:b w:val="0"/>
          <w:bCs w:val="0"/>
          <w:color w:val="0000FF"/>
          <w:sz w:val="22"/>
          <w:szCs w:val="21"/>
        </w:rPr>
        <w:t xml:space="preserve">Ensemble de la </w:t>
      </w:r>
      <w:r w:rsidR="00A9683A" w:rsidRPr="00F2154F">
        <w:rPr>
          <w:rFonts w:ascii="Times New Roman" w:hAnsi="Times New Roman" w:cs="Times New Roman"/>
          <w:b w:val="0"/>
          <w:bCs w:val="0"/>
          <w:color w:val="0000FF"/>
          <w:sz w:val="22"/>
          <w:szCs w:val="21"/>
        </w:rPr>
        <w:t>Province</w:t>
      </w:r>
      <w:r w:rsidR="00FD09FB" w:rsidRPr="00F2154F">
        <w:rPr>
          <w:rFonts w:ascii="Times New Roman" w:hAnsi="Times New Roman" w:cs="Times New Roman"/>
          <w:b w:val="0"/>
          <w:bCs w:val="0"/>
          <w:color w:val="0000FF"/>
          <w:sz w:val="22"/>
          <w:szCs w:val="21"/>
        </w:rPr>
        <w:t>.</w:t>
      </w:r>
    </w:p>
    <w:p w:rsidR="00347CA8" w:rsidRPr="00F2154F" w:rsidRDefault="006578D4" w:rsidP="00347CA8">
      <w:pPr>
        <w:jc w:val="center"/>
        <w:rPr>
          <w:rFonts w:ascii="Times New Roman" w:hAnsi="Times New Roman" w:cs="Times New Roman"/>
        </w:rPr>
      </w:pPr>
      <w:r>
        <w:rPr>
          <w:rFonts w:ascii="Times New Roman" w:hAnsi="Times New Roman" w:cs="Times New Roman"/>
          <w:noProof/>
          <w:lang w:eastAsia="fr-FR"/>
        </w:rPr>
        <w:drawing>
          <wp:inline distT="0" distB="0" distL="0" distR="0">
            <wp:extent cx="4143375" cy="2305050"/>
            <wp:effectExtent l="19050" t="0" r="9525" b="0"/>
            <wp:docPr id="13" name="Obje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029B0" w:rsidRPr="00F2154F" w:rsidRDefault="006029B0">
      <w:pPr>
        <w:widowControl/>
        <w:jc w:val="center"/>
        <w:rPr>
          <w:rFonts w:ascii="Times New Roman" w:hAnsi="Times New Roman" w:cs="Times New Roman"/>
          <w:sz w:val="24"/>
          <w:szCs w:val="24"/>
        </w:rPr>
      </w:pPr>
    </w:p>
    <w:p w:rsidR="006029B0" w:rsidRPr="00F2154F" w:rsidRDefault="006029B0">
      <w:pPr>
        <w:widowControl/>
        <w:jc w:val="center"/>
        <w:rPr>
          <w:rFonts w:ascii="Times New Roman" w:hAnsi="Times New Roman" w:cs="Times New Roman"/>
          <w:sz w:val="24"/>
          <w:szCs w:val="24"/>
        </w:rPr>
      </w:pPr>
    </w:p>
    <w:p w:rsidR="000365CB" w:rsidRPr="00F2154F" w:rsidRDefault="001A4680" w:rsidP="00453342">
      <w:pPr>
        <w:rPr>
          <w:rFonts w:ascii="Times New Roman" w:hAnsi="Times New Roman" w:cs="Times New Roman"/>
        </w:rPr>
      </w:pPr>
      <w:r w:rsidRPr="00F2154F">
        <w:rPr>
          <w:rFonts w:ascii="Times New Roman" w:hAnsi="Times New Roman" w:cs="Times New Roman"/>
        </w:rPr>
        <w:br w:type="page"/>
      </w: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Default="000365CB" w:rsidP="000365CB">
      <w:pPr>
        <w:rPr>
          <w:rFonts w:ascii="Times New Roman" w:hAnsi="Times New Roman" w:cs="Times New Roman"/>
        </w:rPr>
      </w:pPr>
    </w:p>
    <w:p w:rsidR="0049255D" w:rsidRDefault="0049255D" w:rsidP="000365CB">
      <w:pPr>
        <w:rPr>
          <w:rFonts w:ascii="Times New Roman" w:hAnsi="Times New Roman" w:cs="Times New Roman"/>
        </w:rPr>
      </w:pPr>
    </w:p>
    <w:p w:rsidR="0049255D" w:rsidRDefault="0049255D" w:rsidP="000365CB">
      <w:pPr>
        <w:rPr>
          <w:rFonts w:ascii="Times New Roman" w:hAnsi="Times New Roman" w:cs="Times New Roman"/>
        </w:rPr>
      </w:pPr>
    </w:p>
    <w:p w:rsidR="0049255D" w:rsidRDefault="0049255D" w:rsidP="000365CB">
      <w:pPr>
        <w:rPr>
          <w:rFonts w:ascii="Times New Roman" w:hAnsi="Times New Roman" w:cs="Times New Roman"/>
        </w:rPr>
      </w:pPr>
    </w:p>
    <w:p w:rsidR="0049255D" w:rsidRDefault="0049255D" w:rsidP="000365CB">
      <w:pPr>
        <w:rPr>
          <w:rFonts w:ascii="Times New Roman" w:hAnsi="Times New Roman" w:cs="Times New Roman"/>
        </w:rPr>
      </w:pPr>
    </w:p>
    <w:p w:rsidR="0049255D" w:rsidRPr="00F2154F" w:rsidRDefault="0049255D"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0365CB" w:rsidRPr="00F2154F" w:rsidRDefault="000365CB" w:rsidP="000365CB">
      <w:pPr>
        <w:rPr>
          <w:rFonts w:ascii="Times New Roman" w:hAnsi="Times New Roman" w:cs="Times New Roman"/>
        </w:rPr>
      </w:pPr>
    </w:p>
    <w:p w:rsidR="006029B0" w:rsidRPr="00F2154F" w:rsidRDefault="006029B0" w:rsidP="00DB3DEB">
      <w:pPr>
        <w:pStyle w:val="Titre1"/>
        <w:ind w:left="567" w:right="567"/>
        <w:jc w:val="center"/>
        <w:rPr>
          <w:rFonts w:ascii="Times New Roman" w:hAnsi="Times New Roman" w:cs="Times New Roman"/>
          <w:color w:val="0000FF"/>
        </w:rPr>
      </w:pPr>
      <w:bookmarkStart w:id="72" w:name="_Toc514413910"/>
      <w:bookmarkStart w:id="73" w:name="_Toc148429686"/>
      <w:bookmarkStart w:id="74" w:name="_Toc148429994"/>
      <w:bookmarkStart w:id="75" w:name="_Toc149374985"/>
      <w:bookmarkStart w:id="76" w:name="_Toc149622880"/>
      <w:r w:rsidRPr="00F2154F">
        <w:rPr>
          <w:rFonts w:ascii="Times New Roman" w:hAnsi="Times New Roman" w:cs="Times New Roman"/>
          <w:color w:val="0000FF"/>
        </w:rPr>
        <w:t xml:space="preserve">Chapitre II : </w:t>
      </w:r>
      <w:r w:rsidRPr="00F2154F">
        <w:rPr>
          <w:rFonts w:ascii="Times New Roman" w:hAnsi="Times New Roman" w:cs="Times New Roman"/>
          <w:color w:val="0000FF"/>
        </w:rPr>
        <w:br/>
        <w:t>L'</w:t>
      </w:r>
      <w:r w:rsidR="00C474F7" w:rsidRPr="00F2154F">
        <w:rPr>
          <w:rFonts w:ascii="Times New Roman" w:hAnsi="Times New Roman" w:cs="Times New Roman"/>
          <w:color w:val="0000FF"/>
        </w:rPr>
        <w:t>alphabétisation et la scolarisation</w:t>
      </w:r>
      <w:bookmarkEnd w:id="72"/>
      <w:r w:rsidR="00C474F7" w:rsidRPr="00F2154F">
        <w:rPr>
          <w:rFonts w:ascii="Times New Roman" w:hAnsi="Times New Roman" w:cs="Times New Roman"/>
          <w:color w:val="0000FF"/>
        </w:rPr>
        <w:t xml:space="preserve"> </w:t>
      </w:r>
      <w:bookmarkEnd w:id="73"/>
      <w:bookmarkEnd w:id="74"/>
      <w:bookmarkEnd w:id="75"/>
      <w:bookmarkEnd w:id="76"/>
    </w:p>
    <w:p w:rsidR="000365CB" w:rsidRPr="00F2154F" w:rsidRDefault="0002523C" w:rsidP="00043267">
      <w:pPr>
        <w:rPr>
          <w:rFonts w:ascii="Times New Roman" w:hAnsi="Times New Roman" w:cs="Times New Roman"/>
        </w:rPr>
      </w:pPr>
      <w:r w:rsidRPr="00F2154F">
        <w:rPr>
          <w:rFonts w:ascii="Times New Roman" w:hAnsi="Times New Roman" w:cs="Times New Roman"/>
        </w:rPr>
        <w:br w:type="page"/>
      </w:r>
    </w:p>
    <w:p w:rsidR="006029B0" w:rsidRPr="00F2154F" w:rsidRDefault="006029B0">
      <w:pPr>
        <w:pStyle w:val="Titre2"/>
        <w:rPr>
          <w:rFonts w:ascii="Times New Roman" w:hAnsi="Times New Roman" w:cs="Times New Roman"/>
          <w:color w:val="0000FF"/>
        </w:rPr>
      </w:pPr>
      <w:bookmarkStart w:id="77" w:name="_Toc148429687"/>
      <w:bookmarkStart w:id="78" w:name="_Toc148429995"/>
      <w:bookmarkStart w:id="79" w:name="_Toc149374986"/>
      <w:bookmarkStart w:id="80" w:name="_Toc149622881"/>
      <w:bookmarkStart w:id="81" w:name="_Toc514413911"/>
      <w:smartTag w:uri="urn:schemas-microsoft-com:office:smarttags" w:element="metricconverter">
        <w:smartTagPr>
          <w:attr w:name="ProductID" w:val="1. L"/>
        </w:smartTagPr>
        <w:r w:rsidRPr="00F2154F">
          <w:rPr>
            <w:rFonts w:ascii="Times New Roman" w:hAnsi="Times New Roman" w:cs="Times New Roman"/>
            <w:color w:val="0000FF"/>
          </w:rPr>
          <w:lastRenderedPageBreak/>
          <w:t>1. L</w:t>
        </w:r>
      </w:smartTag>
      <w:r w:rsidRPr="00F2154F">
        <w:rPr>
          <w:rFonts w:ascii="Times New Roman" w:hAnsi="Times New Roman" w:cs="Times New Roman"/>
          <w:color w:val="0000FF"/>
        </w:rPr>
        <w:t>'aptitude à lire et à écrire</w:t>
      </w:r>
      <w:bookmarkEnd w:id="77"/>
      <w:bookmarkEnd w:id="78"/>
      <w:bookmarkEnd w:id="79"/>
      <w:bookmarkEnd w:id="80"/>
      <w:bookmarkEnd w:id="81"/>
      <w:r w:rsidRPr="00F2154F">
        <w:rPr>
          <w:rFonts w:ascii="Times New Roman" w:hAnsi="Times New Roman" w:cs="Times New Roman"/>
          <w:color w:val="0000FF"/>
        </w:rPr>
        <w:t xml:space="preserve"> </w:t>
      </w:r>
    </w:p>
    <w:p w:rsidR="006029B0" w:rsidRPr="00F2154F" w:rsidRDefault="00B87507" w:rsidP="00B82E1D">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w:t>
      </w:r>
      <w:r w:rsidR="00F81047" w:rsidRPr="00F2154F">
        <w:rPr>
          <w:rFonts w:ascii="Times New Roman" w:hAnsi="Times New Roman" w:cs="Times New Roman"/>
          <w:sz w:val="22"/>
          <w:szCs w:val="21"/>
        </w:rPr>
        <w:t>a mesure de l</w:t>
      </w:r>
      <w:r w:rsidR="006029B0" w:rsidRPr="00F2154F">
        <w:rPr>
          <w:rFonts w:ascii="Times New Roman" w:hAnsi="Times New Roman" w:cs="Times New Roman"/>
          <w:sz w:val="22"/>
          <w:szCs w:val="21"/>
        </w:rPr>
        <w:t xml:space="preserve">'aptitude de la population à la lecture et à l'écriture, </w:t>
      </w:r>
      <w:r w:rsidRPr="00F2154F">
        <w:rPr>
          <w:rFonts w:ascii="Times New Roman" w:hAnsi="Times New Roman" w:cs="Times New Roman"/>
          <w:sz w:val="22"/>
          <w:szCs w:val="21"/>
        </w:rPr>
        <w:t xml:space="preserve">se fait </w:t>
      </w:r>
      <w:r w:rsidR="00143CCD" w:rsidRPr="00F2154F">
        <w:rPr>
          <w:rFonts w:ascii="Times New Roman" w:hAnsi="Times New Roman" w:cs="Times New Roman"/>
          <w:sz w:val="22"/>
          <w:szCs w:val="21"/>
        </w:rPr>
        <w:t xml:space="preserve">d’habitude moyennant </w:t>
      </w:r>
      <w:r w:rsidR="006029B0" w:rsidRPr="00F2154F">
        <w:rPr>
          <w:rFonts w:ascii="Times New Roman" w:hAnsi="Times New Roman" w:cs="Times New Roman"/>
          <w:sz w:val="22"/>
          <w:szCs w:val="21"/>
        </w:rPr>
        <w:t>le taux d'analphabétisme</w:t>
      </w:r>
      <w:r w:rsidR="00143CCD" w:rsidRPr="00F2154F">
        <w:rPr>
          <w:rFonts w:ascii="Times New Roman" w:hAnsi="Times New Roman" w:cs="Times New Roman"/>
          <w:sz w:val="22"/>
          <w:szCs w:val="21"/>
        </w:rPr>
        <w:t>,</w:t>
      </w:r>
      <w:r w:rsidR="006029B0" w:rsidRPr="00F2154F">
        <w:rPr>
          <w:rFonts w:ascii="Times New Roman" w:hAnsi="Times New Roman" w:cs="Times New Roman"/>
          <w:sz w:val="22"/>
          <w:szCs w:val="21"/>
        </w:rPr>
        <w:t xml:space="preserve"> ou </w:t>
      </w:r>
      <w:r w:rsidR="00143CCD" w:rsidRPr="00F2154F">
        <w:rPr>
          <w:rFonts w:ascii="Times New Roman" w:hAnsi="Times New Roman" w:cs="Times New Roman"/>
          <w:sz w:val="22"/>
          <w:szCs w:val="21"/>
        </w:rPr>
        <w:t xml:space="preserve">son complément </w:t>
      </w:r>
      <w:r w:rsidR="006029B0" w:rsidRPr="00F2154F">
        <w:rPr>
          <w:rFonts w:ascii="Times New Roman" w:hAnsi="Times New Roman" w:cs="Times New Roman"/>
          <w:sz w:val="22"/>
          <w:szCs w:val="21"/>
        </w:rPr>
        <w:t>le taux d'alphabétisation</w:t>
      </w:r>
      <w:r w:rsidR="00143CCD" w:rsidRPr="00F2154F">
        <w:rPr>
          <w:rFonts w:ascii="Times New Roman" w:hAnsi="Times New Roman" w:cs="Times New Roman"/>
          <w:sz w:val="22"/>
          <w:szCs w:val="21"/>
        </w:rPr>
        <w:t>,</w:t>
      </w:r>
      <w:r w:rsidR="00093BA3" w:rsidRPr="00F2154F">
        <w:rPr>
          <w:rFonts w:ascii="Times New Roman" w:hAnsi="Times New Roman" w:cs="Times New Roman"/>
          <w:sz w:val="22"/>
          <w:szCs w:val="21"/>
        </w:rPr>
        <w:t xml:space="preserve"> et ne se réfère qu'à la population âgée de 10 ans et plus</w:t>
      </w:r>
      <w:r w:rsidR="00DD622B" w:rsidRPr="00F2154F">
        <w:rPr>
          <w:rFonts w:ascii="Times New Roman" w:hAnsi="Times New Roman" w:cs="Times New Roman"/>
          <w:color w:val="0000FF"/>
          <w:sz w:val="22"/>
          <w:szCs w:val="21"/>
          <w:vertAlign w:val="superscript"/>
        </w:rPr>
        <w:footnoteReference w:id="3"/>
      </w:r>
      <w:r w:rsidR="00143CCD" w:rsidRPr="00F2154F">
        <w:rPr>
          <w:rFonts w:ascii="Times New Roman" w:hAnsi="Times New Roman" w:cs="Times New Roman"/>
          <w:sz w:val="22"/>
          <w:szCs w:val="21"/>
        </w:rPr>
        <w:t>.</w:t>
      </w:r>
    </w:p>
    <w:p w:rsidR="006029B0" w:rsidRPr="00F2154F" w:rsidRDefault="006029B0">
      <w:pPr>
        <w:pStyle w:val="Titre3"/>
        <w:rPr>
          <w:rFonts w:ascii="Times New Roman" w:hAnsi="Times New Roman" w:cs="Times New Roman"/>
          <w:color w:val="0000FF"/>
        </w:rPr>
      </w:pPr>
      <w:bookmarkStart w:id="82" w:name="_Toc148429688"/>
      <w:bookmarkStart w:id="83" w:name="_Toc148429996"/>
      <w:bookmarkStart w:id="84" w:name="_Toc149374987"/>
      <w:bookmarkStart w:id="85" w:name="_Toc149622882"/>
      <w:bookmarkStart w:id="86" w:name="_Toc514413912"/>
      <w:r w:rsidRPr="00F2154F">
        <w:rPr>
          <w:rFonts w:ascii="Times New Roman" w:hAnsi="Times New Roman" w:cs="Times New Roman"/>
          <w:color w:val="0000FF"/>
        </w:rPr>
        <w:t>1.1. L'analphabétisme selon le sexe et l'âge</w:t>
      </w:r>
      <w:bookmarkEnd w:id="82"/>
      <w:bookmarkEnd w:id="83"/>
      <w:bookmarkEnd w:id="84"/>
      <w:bookmarkEnd w:id="85"/>
      <w:bookmarkEnd w:id="86"/>
      <w:r w:rsidRPr="00F2154F">
        <w:rPr>
          <w:rFonts w:ascii="Times New Roman" w:hAnsi="Times New Roman" w:cs="Times New Roman"/>
          <w:color w:val="0000FF"/>
        </w:rPr>
        <w:t xml:space="preserve"> </w:t>
      </w:r>
    </w:p>
    <w:p w:rsidR="00FE2784" w:rsidRPr="00F2154F" w:rsidRDefault="006029B0" w:rsidP="00FE42C3">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w:t>
      </w:r>
      <w:r w:rsidR="006075A7">
        <w:rPr>
          <w:rFonts w:ascii="Times New Roman" w:hAnsi="Times New Roman" w:cs="Times New Roman"/>
          <w:sz w:val="22"/>
          <w:szCs w:val="21"/>
        </w:rPr>
        <w:t>2014</w:t>
      </w:r>
      <w:r w:rsidRPr="00F2154F">
        <w:rPr>
          <w:rFonts w:ascii="Times New Roman" w:hAnsi="Times New Roman" w:cs="Times New Roman"/>
          <w:sz w:val="22"/>
          <w:szCs w:val="21"/>
        </w:rPr>
        <w:t xml:space="preserve">, le taux d'analphabétisme s'élève à </w:t>
      </w:r>
      <w:r w:rsidR="006075A7">
        <w:rPr>
          <w:rFonts w:ascii="Times New Roman" w:hAnsi="Times New Roman" w:cs="Times New Roman"/>
          <w:sz w:val="22"/>
          <w:szCs w:val="21"/>
        </w:rPr>
        <w:t>40</w:t>
      </w:r>
      <w:r w:rsidR="00B30077" w:rsidRPr="00F2154F">
        <w:rPr>
          <w:rFonts w:ascii="Times New Roman" w:hAnsi="Times New Roman" w:cs="Times New Roman"/>
          <w:sz w:val="22"/>
          <w:szCs w:val="21"/>
        </w:rPr>
        <w:t>,</w:t>
      </w:r>
      <w:r w:rsidR="006075A7">
        <w:rPr>
          <w:rFonts w:ascii="Times New Roman" w:hAnsi="Times New Roman" w:cs="Times New Roman"/>
          <w:sz w:val="22"/>
          <w:szCs w:val="21"/>
        </w:rPr>
        <w:t>4</w:t>
      </w:r>
      <w:r w:rsidRPr="00F2154F">
        <w:rPr>
          <w:rFonts w:ascii="Times New Roman" w:hAnsi="Times New Roman" w:cs="Times New Roman"/>
          <w:sz w:val="22"/>
          <w:szCs w:val="21"/>
        </w:rPr>
        <w:t>%. Cela concerne</w:t>
      </w:r>
      <w:r w:rsidR="00FE2784" w:rsidRPr="00F2154F">
        <w:rPr>
          <w:rFonts w:ascii="Times New Roman" w:hAnsi="Times New Roman" w:cs="Times New Roman"/>
          <w:sz w:val="22"/>
          <w:szCs w:val="21"/>
        </w:rPr>
        <w:t xml:space="preserve"> près de </w:t>
      </w:r>
      <w:r w:rsidR="00FE42C3">
        <w:rPr>
          <w:rFonts w:ascii="Times New Roman" w:hAnsi="Times New Roman" w:cs="Times New Roman"/>
          <w:sz w:val="22"/>
          <w:szCs w:val="21"/>
        </w:rPr>
        <w:t>178</w:t>
      </w:r>
      <w:r w:rsidR="00531D44" w:rsidRPr="00F2154F">
        <w:rPr>
          <w:rFonts w:ascii="Times New Roman" w:hAnsi="Times New Roman" w:cs="Times New Roman"/>
          <w:sz w:val="22"/>
          <w:szCs w:val="21"/>
        </w:rPr>
        <w:t> </w:t>
      </w:r>
      <w:r w:rsidR="00FE42C3">
        <w:rPr>
          <w:rFonts w:ascii="Times New Roman" w:hAnsi="Times New Roman" w:cs="Times New Roman"/>
          <w:sz w:val="22"/>
          <w:szCs w:val="21"/>
        </w:rPr>
        <w:t>505</w:t>
      </w:r>
      <w:r w:rsidR="00531D44" w:rsidRPr="00F2154F">
        <w:rPr>
          <w:rFonts w:ascii="Times New Roman" w:hAnsi="Times New Roman" w:cs="Times New Roman"/>
          <w:sz w:val="22"/>
          <w:szCs w:val="21"/>
        </w:rPr>
        <w:t xml:space="preserve"> </w:t>
      </w:r>
      <w:r w:rsidR="00FE2784" w:rsidRPr="00F2154F">
        <w:rPr>
          <w:rFonts w:ascii="Times New Roman" w:hAnsi="Times New Roman" w:cs="Times New Roman"/>
          <w:sz w:val="22"/>
          <w:szCs w:val="21"/>
        </w:rPr>
        <w:t>personnes</w:t>
      </w:r>
      <w:r w:rsidRPr="00F2154F">
        <w:rPr>
          <w:rFonts w:ascii="Times New Roman" w:hAnsi="Times New Roman" w:cs="Times New Roman"/>
          <w:sz w:val="22"/>
          <w:szCs w:val="21"/>
        </w:rPr>
        <w:t xml:space="preserve"> sur un total de </w:t>
      </w:r>
      <w:r w:rsidR="00FE42C3">
        <w:rPr>
          <w:rFonts w:ascii="Times New Roman" w:hAnsi="Times New Roman" w:cs="Times New Roman"/>
          <w:sz w:val="22"/>
          <w:szCs w:val="21"/>
        </w:rPr>
        <w:t>441</w:t>
      </w:r>
      <w:r w:rsidR="004B6E7C" w:rsidRPr="00F2154F">
        <w:rPr>
          <w:rFonts w:ascii="Times New Roman" w:hAnsi="Times New Roman" w:cs="Times New Roman"/>
          <w:sz w:val="22"/>
          <w:szCs w:val="21"/>
        </w:rPr>
        <w:t> </w:t>
      </w:r>
      <w:r w:rsidR="00FE42C3">
        <w:rPr>
          <w:rFonts w:ascii="Times New Roman" w:hAnsi="Times New Roman" w:cs="Times New Roman"/>
          <w:sz w:val="22"/>
          <w:szCs w:val="21"/>
        </w:rPr>
        <w:t>812</w:t>
      </w:r>
      <w:r w:rsidR="006F633E"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personnes âgées d'au moins dix ans. </w:t>
      </w:r>
      <w:r w:rsidR="003A61F6" w:rsidRPr="00F2154F">
        <w:rPr>
          <w:rFonts w:ascii="Times New Roman" w:hAnsi="Times New Roman" w:cs="Times New Roman"/>
          <w:sz w:val="22"/>
          <w:szCs w:val="21"/>
        </w:rPr>
        <w:t>C</w:t>
      </w:r>
      <w:r w:rsidRPr="00F2154F">
        <w:rPr>
          <w:rFonts w:ascii="Times New Roman" w:hAnsi="Times New Roman" w:cs="Times New Roman"/>
          <w:sz w:val="22"/>
          <w:szCs w:val="21"/>
        </w:rPr>
        <w:t xml:space="preserve">e niveau est relativement </w:t>
      </w:r>
      <w:r w:rsidR="00EA48B1" w:rsidRPr="00F2154F">
        <w:rPr>
          <w:rFonts w:ascii="Times New Roman" w:hAnsi="Times New Roman" w:cs="Times New Roman"/>
          <w:sz w:val="22"/>
          <w:szCs w:val="21"/>
        </w:rPr>
        <w:t>bas</w:t>
      </w:r>
      <w:r w:rsidRPr="00F2154F">
        <w:rPr>
          <w:rFonts w:ascii="Times New Roman" w:hAnsi="Times New Roman" w:cs="Times New Roman"/>
          <w:sz w:val="22"/>
          <w:szCs w:val="21"/>
        </w:rPr>
        <w:t xml:space="preserve">, </w:t>
      </w:r>
      <w:r w:rsidR="00FE2784" w:rsidRPr="00F2154F">
        <w:rPr>
          <w:rFonts w:ascii="Times New Roman" w:hAnsi="Times New Roman" w:cs="Times New Roman"/>
          <w:sz w:val="22"/>
          <w:szCs w:val="21"/>
        </w:rPr>
        <w:t xml:space="preserve">et </w:t>
      </w:r>
      <w:r w:rsidRPr="00F2154F">
        <w:rPr>
          <w:rFonts w:ascii="Times New Roman" w:hAnsi="Times New Roman" w:cs="Times New Roman"/>
          <w:sz w:val="22"/>
          <w:szCs w:val="21"/>
        </w:rPr>
        <w:t>enregistr</w:t>
      </w:r>
      <w:r w:rsidR="00FE2784" w:rsidRPr="00F2154F">
        <w:rPr>
          <w:rFonts w:ascii="Times New Roman" w:hAnsi="Times New Roman" w:cs="Times New Roman"/>
          <w:sz w:val="22"/>
          <w:szCs w:val="21"/>
        </w:rPr>
        <w:t>e</w:t>
      </w:r>
      <w:r w:rsidRPr="00F2154F">
        <w:rPr>
          <w:rFonts w:ascii="Times New Roman" w:hAnsi="Times New Roman" w:cs="Times New Roman"/>
          <w:sz w:val="22"/>
          <w:szCs w:val="21"/>
        </w:rPr>
        <w:t xml:space="preserve"> une baisse continue et régulière de la fréquence des personnes analphabètes.</w:t>
      </w:r>
      <w:r w:rsidR="00FE2784" w:rsidRPr="00F2154F">
        <w:rPr>
          <w:rFonts w:ascii="Times New Roman" w:hAnsi="Times New Roman" w:cs="Times New Roman"/>
          <w:sz w:val="22"/>
          <w:szCs w:val="21"/>
        </w:rPr>
        <w:t xml:space="preserve"> Cette baisse concerne aussi bien les hommes que les femmes. </w:t>
      </w:r>
    </w:p>
    <w:p w:rsidR="006029B0" w:rsidRPr="00F2154F" w:rsidRDefault="00FE2784" w:rsidP="000E5B8F">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Parmi les femmes, on trouve près de </w:t>
      </w:r>
      <w:r w:rsidR="00C631AB" w:rsidRPr="00F2154F">
        <w:rPr>
          <w:rFonts w:ascii="Times New Roman" w:hAnsi="Times New Roman" w:cs="Times New Roman"/>
          <w:sz w:val="22"/>
          <w:szCs w:val="21"/>
        </w:rPr>
        <w:t xml:space="preserve">6 </w:t>
      </w:r>
      <w:r w:rsidRPr="00F2154F">
        <w:rPr>
          <w:rFonts w:ascii="Times New Roman" w:hAnsi="Times New Roman" w:cs="Times New Roman"/>
          <w:sz w:val="22"/>
          <w:szCs w:val="21"/>
        </w:rPr>
        <w:t>femmes analphabètes sur dix (</w:t>
      </w:r>
      <w:r w:rsidR="00FE42C3">
        <w:rPr>
          <w:rFonts w:ascii="Times New Roman" w:hAnsi="Times New Roman" w:cs="Times New Roman"/>
          <w:sz w:val="22"/>
          <w:szCs w:val="21"/>
        </w:rPr>
        <w:t>51</w:t>
      </w:r>
      <w:r w:rsidR="00324647" w:rsidRPr="00F2154F">
        <w:rPr>
          <w:rFonts w:ascii="Times New Roman" w:hAnsi="Times New Roman" w:cs="Times New Roman"/>
          <w:sz w:val="22"/>
          <w:szCs w:val="21"/>
        </w:rPr>
        <w:t>,</w:t>
      </w:r>
      <w:r w:rsidR="00FE42C3">
        <w:rPr>
          <w:rFonts w:ascii="Times New Roman" w:hAnsi="Times New Roman" w:cs="Times New Roman"/>
          <w:sz w:val="22"/>
          <w:szCs w:val="21"/>
        </w:rPr>
        <w:t>7</w:t>
      </w:r>
      <w:r w:rsidRPr="00F2154F">
        <w:rPr>
          <w:rFonts w:ascii="Times New Roman" w:hAnsi="Times New Roman" w:cs="Times New Roman"/>
          <w:sz w:val="22"/>
          <w:szCs w:val="21"/>
        </w:rPr>
        <w:t xml:space="preserve">%) en </w:t>
      </w:r>
      <w:r w:rsidR="00FE42C3">
        <w:rPr>
          <w:rFonts w:ascii="Times New Roman" w:hAnsi="Times New Roman" w:cs="Times New Roman"/>
          <w:sz w:val="22"/>
          <w:szCs w:val="21"/>
        </w:rPr>
        <w:t>2014</w:t>
      </w:r>
      <w:r w:rsidRPr="00F2154F">
        <w:rPr>
          <w:rFonts w:ascii="Times New Roman" w:hAnsi="Times New Roman" w:cs="Times New Roman"/>
          <w:sz w:val="22"/>
          <w:szCs w:val="21"/>
        </w:rPr>
        <w:t xml:space="preserve">. Elles restent ainsi dans une situation moins favorable par rapport aux hommes, dont le taux est </w:t>
      </w:r>
      <w:r w:rsidR="00C631AB" w:rsidRPr="00F2154F">
        <w:rPr>
          <w:rFonts w:ascii="Times New Roman" w:hAnsi="Times New Roman" w:cs="Times New Roman"/>
          <w:sz w:val="22"/>
          <w:szCs w:val="21"/>
        </w:rPr>
        <w:t xml:space="preserve">inférieur </w:t>
      </w:r>
      <w:r w:rsidRPr="00F2154F">
        <w:rPr>
          <w:rFonts w:ascii="Times New Roman" w:hAnsi="Times New Roman" w:cs="Times New Roman"/>
          <w:sz w:val="22"/>
          <w:szCs w:val="21"/>
        </w:rPr>
        <w:t xml:space="preserve">à </w:t>
      </w:r>
      <w:r w:rsidR="000E5B8F">
        <w:rPr>
          <w:rFonts w:ascii="Times New Roman" w:hAnsi="Times New Roman" w:cs="Times New Roman"/>
          <w:sz w:val="22"/>
          <w:szCs w:val="21"/>
        </w:rPr>
        <w:t>trois</w:t>
      </w:r>
      <w:r w:rsidR="00C631AB" w:rsidRPr="00F2154F">
        <w:rPr>
          <w:rFonts w:ascii="Times New Roman" w:hAnsi="Times New Roman" w:cs="Times New Roman"/>
          <w:sz w:val="22"/>
          <w:szCs w:val="21"/>
        </w:rPr>
        <w:t xml:space="preserve"> </w:t>
      </w:r>
      <w:r w:rsidRPr="00F2154F">
        <w:rPr>
          <w:rFonts w:ascii="Times New Roman" w:hAnsi="Times New Roman" w:cs="Times New Roman"/>
          <w:sz w:val="22"/>
          <w:szCs w:val="21"/>
        </w:rPr>
        <w:t>hommes analphabètes sur dix  (</w:t>
      </w:r>
      <w:r w:rsidR="00802306">
        <w:rPr>
          <w:rFonts w:ascii="Times New Roman" w:hAnsi="Times New Roman" w:cs="Times New Roman"/>
          <w:sz w:val="22"/>
          <w:szCs w:val="21"/>
        </w:rPr>
        <w:t>28</w:t>
      </w:r>
      <w:r w:rsidRPr="00F2154F">
        <w:rPr>
          <w:rFonts w:ascii="Times New Roman" w:hAnsi="Times New Roman" w:cs="Times New Roman"/>
          <w:sz w:val="22"/>
          <w:szCs w:val="21"/>
        </w:rPr>
        <w:t>,</w:t>
      </w:r>
      <w:r w:rsidR="00802306">
        <w:rPr>
          <w:rFonts w:ascii="Times New Roman" w:hAnsi="Times New Roman" w:cs="Times New Roman"/>
          <w:sz w:val="22"/>
          <w:szCs w:val="21"/>
        </w:rPr>
        <w:t xml:space="preserve">5 </w:t>
      </w:r>
      <w:r w:rsidRPr="00F2154F">
        <w:rPr>
          <w:rFonts w:ascii="Times New Roman" w:hAnsi="Times New Roman" w:cs="Times New Roman"/>
          <w:sz w:val="22"/>
          <w:szCs w:val="21"/>
        </w:rPr>
        <w:t>%).</w:t>
      </w:r>
    </w:p>
    <w:p w:rsidR="006029B0" w:rsidRPr="00F2154F" w:rsidRDefault="00153403" w:rsidP="006F46E4">
      <w:pPr>
        <w:pStyle w:val="Lgende"/>
        <w:keepNext/>
        <w:ind w:left="1134" w:right="1134"/>
        <w:jc w:val="center"/>
        <w:rPr>
          <w:rFonts w:ascii="Times New Roman" w:hAnsi="Times New Roman" w:cs="Times New Roman"/>
          <w:b w:val="0"/>
          <w:bCs w:val="0"/>
          <w:color w:val="0000FF"/>
          <w:sz w:val="22"/>
          <w:szCs w:val="21"/>
        </w:rPr>
      </w:pPr>
      <w:bookmarkStart w:id="87" w:name="_Toc514413990"/>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11</w:t>
      </w:r>
      <w:r w:rsidR="005675CE" w:rsidRPr="00F2154F">
        <w:rPr>
          <w:rFonts w:ascii="Times New Roman" w:hAnsi="Times New Roman" w:cs="Times New Roman"/>
          <w:b w:val="0"/>
          <w:bCs w:val="0"/>
          <w:color w:val="0000FF"/>
          <w:sz w:val="22"/>
          <w:szCs w:val="21"/>
        </w:rPr>
        <w:fldChar w:fldCharType="end"/>
      </w:r>
      <w:r w:rsidR="006029B0" w:rsidRPr="00F2154F">
        <w:rPr>
          <w:rFonts w:ascii="Times New Roman" w:hAnsi="Times New Roman" w:cs="Times New Roman"/>
          <w:b w:val="0"/>
          <w:bCs w:val="0"/>
          <w:color w:val="0000FF"/>
          <w:sz w:val="22"/>
          <w:szCs w:val="21"/>
        </w:rPr>
        <w:t> : Taux d'analphabétisme de la population de 10 ans et plus selon le  sexe</w:t>
      </w:r>
      <w:r w:rsidR="00397D9E" w:rsidRPr="00F2154F">
        <w:rPr>
          <w:rFonts w:ascii="Times New Roman" w:hAnsi="Times New Roman" w:cs="Times New Roman"/>
          <w:b w:val="0"/>
          <w:bCs w:val="0"/>
          <w:color w:val="0000FF"/>
          <w:sz w:val="22"/>
          <w:szCs w:val="21"/>
        </w:rPr>
        <w:t xml:space="preserve"> en </w:t>
      </w:r>
      <w:r w:rsidR="006F46E4">
        <w:rPr>
          <w:rFonts w:ascii="Times New Roman" w:hAnsi="Times New Roman" w:cs="Times New Roman"/>
          <w:b w:val="0"/>
          <w:bCs w:val="0"/>
          <w:color w:val="0000FF"/>
          <w:sz w:val="22"/>
          <w:szCs w:val="21"/>
        </w:rPr>
        <w:t>2004</w:t>
      </w:r>
      <w:r w:rsidR="00EA48B1" w:rsidRPr="00F2154F">
        <w:rPr>
          <w:rFonts w:ascii="Times New Roman" w:hAnsi="Times New Roman" w:cs="Times New Roman"/>
          <w:b w:val="0"/>
          <w:bCs w:val="0"/>
          <w:color w:val="0000FF"/>
          <w:sz w:val="22"/>
          <w:szCs w:val="21"/>
        </w:rPr>
        <w:t xml:space="preserve"> et </w:t>
      </w:r>
      <w:r w:rsidR="006F46E4">
        <w:rPr>
          <w:rFonts w:ascii="Times New Roman" w:hAnsi="Times New Roman" w:cs="Times New Roman"/>
          <w:b w:val="0"/>
          <w:bCs w:val="0"/>
          <w:color w:val="0000FF"/>
          <w:sz w:val="22"/>
          <w:szCs w:val="21"/>
        </w:rPr>
        <w:t>2014</w:t>
      </w:r>
      <w:bookmarkEnd w:id="87"/>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217"/>
        <w:gridCol w:w="656"/>
        <w:gridCol w:w="656"/>
      </w:tblGrid>
      <w:tr w:rsidR="003D7994" w:rsidRPr="00F2154F">
        <w:trPr>
          <w:cantSplit/>
          <w:trHeight w:val="322"/>
          <w:jc w:val="center"/>
        </w:trPr>
        <w:tc>
          <w:tcPr>
            <w:tcW w:w="1194" w:type="dxa"/>
            <w:vAlign w:val="center"/>
          </w:tcPr>
          <w:p w:rsidR="003D7994" w:rsidRPr="00F2154F" w:rsidRDefault="003D7994" w:rsidP="00914B05">
            <w:pPr>
              <w:jc w:val="both"/>
              <w:rPr>
                <w:rFonts w:ascii="Times New Roman" w:hAnsi="Times New Roman" w:cs="Times New Roman"/>
                <w:sz w:val="22"/>
                <w:szCs w:val="22"/>
              </w:rPr>
            </w:pPr>
            <w:r w:rsidRPr="00F2154F">
              <w:rPr>
                <w:rFonts w:ascii="Times New Roman" w:hAnsi="Times New Roman" w:cs="Times New Roman"/>
                <w:sz w:val="22"/>
                <w:szCs w:val="22"/>
              </w:rPr>
              <w:t>Sexe</w:t>
            </w:r>
          </w:p>
        </w:tc>
        <w:tc>
          <w:tcPr>
            <w:tcW w:w="0" w:type="auto"/>
          </w:tcPr>
          <w:p w:rsidR="003D7994" w:rsidRPr="00F2154F" w:rsidRDefault="006F46E4" w:rsidP="00914B05">
            <w:pPr>
              <w:jc w:val="both"/>
              <w:rPr>
                <w:rFonts w:ascii="Times New Roman" w:hAnsi="Times New Roman" w:cs="Times New Roman"/>
                <w:sz w:val="22"/>
                <w:szCs w:val="22"/>
              </w:rPr>
            </w:pPr>
            <w:r>
              <w:rPr>
                <w:rFonts w:ascii="Times New Roman" w:hAnsi="Times New Roman" w:cs="Times New Roman"/>
                <w:b/>
                <w:bCs/>
                <w:sz w:val="22"/>
                <w:szCs w:val="22"/>
              </w:rPr>
              <w:t>2004</w:t>
            </w:r>
          </w:p>
        </w:tc>
        <w:tc>
          <w:tcPr>
            <w:tcW w:w="0" w:type="auto"/>
          </w:tcPr>
          <w:p w:rsidR="003D7994" w:rsidRPr="00F2154F" w:rsidRDefault="006F46E4" w:rsidP="00914B05">
            <w:pPr>
              <w:jc w:val="both"/>
              <w:rPr>
                <w:rFonts w:ascii="Times New Roman" w:hAnsi="Times New Roman" w:cs="Times New Roman"/>
                <w:sz w:val="22"/>
                <w:szCs w:val="22"/>
              </w:rPr>
            </w:pPr>
            <w:r>
              <w:rPr>
                <w:rFonts w:ascii="Times New Roman" w:hAnsi="Times New Roman" w:cs="Times New Roman"/>
                <w:b/>
                <w:bCs/>
                <w:sz w:val="22"/>
                <w:szCs w:val="22"/>
              </w:rPr>
              <w:t>2014</w:t>
            </w:r>
          </w:p>
        </w:tc>
      </w:tr>
      <w:tr w:rsidR="006F46E4" w:rsidRPr="00F2154F">
        <w:trPr>
          <w:jc w:val="center"/>
        </w:trPr>
        <w:tc>
          <w:tcPr>
            <w:tcW w:w="1194" w:type="dxa"/>
          </w:tcPr>
          <w:p w:rsidR="006F46E4" w:rsidRPr="00F2154F" w:rsidRDefault="006F46E4" w:rsidP="00914B05">
            <w:pPr>
              <w:widowControl/>
              <w:jc w:val="both"/>
              <w:rPr>
                <w:rFonts w:ascii="Times New Roman" w:hAnsi="Times New Roman" w:cs="Times New Roman"/>
                <w:sz w:val="24"/>
                <w:szCs w:val="24"/>
              </w:rPr>
            </w:pPr>
            <w:r w:rsidRPr="00F2154F">
              <w:rPr>
                <w:rFonts w:ascii="Times New Roman" w:hAnsi="Times New Roman" w:cs="Times New Roman"/>
                <w:sz w:val="24"/>
                <w:szCs w:val="24"/>
              </w:rPr>
              <w:t>Masculin</w:t>
            </w:r>
          </w:p>
        </w:tc>
        <w:tc>
          <w:tcPr>
            <w:tcW w:w="0" w:type="auto"/>
          </w:tcPr>
          <w:p w:rsidR="006F46E4" w:rsidRPr="00F2154F" w:rsidRDefault="006F46E4" w:rsidP="00542FA5">
            <w:pPr>
              <w:widowControl/>
              <w:jc w:val="right"/>
              <w:rPr>
                <w:rFonts w:ascii="Times New Roman" w:hAnsi="Times New Roman" w:cs="Times New Roman"/>
                <w:sz w:val="24"/>
                <w:szCs w:val="24"/>
              </w:rPr>
            </w:pPr>
            <w:r w:rsidRPr="00F2154F">
              <w:rPr>
                <w:rFonts w:ascii="Times New Roman" w:hAnsi="Times New Roman" w:cs="Times New Roman"/>
              </w:rPr>
              <w:t>36,1</w:t>
            </w:r>
          </w:p>
        </w:tc>
        <w:tc>
          <w:tcPr>
            <w:tcW w:w="0" w:type="auto"/>
          </w:tcPr>
          <w:p w:rsidR="006F46E4" w:rsidRPr="00F2154F" w:rsidRDefault="006F46E4" w:rsidP="00453342">
            <w:pPr>
              <w:widowControl/>
              <w:jc w:val="right"/>
              <w:rPr>
                <w:rFonts w:ascii="Times New Roman" w:hAnsi="Times New Roman" w:cs="Times New Roman"/>
                <w:sz w:val="24"/>
                <w:szCs w:val="24"/>
              </w:rPr>
            </w:pPr>
            <w:r>
              <w:rPr>
                <w:rFonts w:ascii="Times New Roman" w:hAnsi="Times New Roman" w:cs="Times New Roman"/>
                <w:sz w:val="24"/>
                <w:szCs w:val="24"/>
              </w:rPr>
              <w:t>28,5</w:t>
            </w:r>
          </w:p>
        </w:tc>
      </w:tr>
      <w:tr w:rsidR="006F46E4" w:rsidRPr="00F2154F">
        <w:trPr>
          <w:jc w:val="center"/>
        </w:trPr>
        <w:tc>
          <w:tcPr>
            <w:tcW w:w="1194" w:type="dxa"/>
          </w:tcPr>
          <w:p w:rsidR="006F46E4" w:rsidRPr="00F2154F" w:rsidRDefault="006F46E4" w:rsidP="00914B05">
            <w:pPr>
              <w:widowControl/>
              <w:jc w:val="both"/>
              <w:rPr>
                <w:rFonts w:ascii="Times New Roman" w:hAnsi="Times New Roman" w:cs="Times New Roman"/>
                <w:sz w:val="24"/>
                <w:szCs w:val="24"/>
              </w:rPr>
            </w:pPr>
            <w:r w:rsidRPr="00F2154F">
              <w:rPr>
                <w:rFonts w:ascii="Times New Roman" w:hAnsi="Times New Roman" w:cs="Times New Roman"/>
                <w:sz w:val="24"/>
                <w:szCs w:val="24"/>
              </w:rPr>
              <w:t>Féminin</w:t>
            </w:r>
          </w:p>
        </w:tc>
        <w:tc>
          <w:tcPr>
            <w:tcW w:w="0" w:type="auto"/>
          </w:tcPr>
          <w:p w:rsidR="006F46E4" w:rsidRPr="00F2154F" w:rsidRDefault="006F46E4" w:rsidP="00542FA5">
            <w:pPr>
              <w:widowControl/>
              <w:jc w:val="right"/>
              <w:rPr>
                <w:rFonts w:ascii="Times New Roman" w:hAnsi="Times New Roman" w:cs="Times New Roman"/>
                <w:sz w:val="24"/>
                <w:szCs w:val="24"/>
              </w:rPr>
            </w:pPr>
            <w:r w:rsidRPr="00F2154F">
              <w:rPr>
                <w:rFonts w:ascii="Times New Roman" w:hAnsi="Times New Roman" w:cs="Times New Roman"/>
              </w:rPr>
              <w:t>62,4</w:t>
            </w:r>
          </w:p>
        </w:tc>
        <w:tc>
          <w:tcPr>
            <w:tcW w:w="0" w:type="auto"/>
          </w:tcPr>
          <w:p w:rsidR="006F46E4" w:rsidRPr="00F2154F" w:rsidRDefault="006F46E4" w:rsidP="00453342">
            <w:pPr>
              <w:widowControl/>
              <w:jc w:val="right"/>
              <w:rPr>
                <w:rFonts w:ascii="Times New Roman" w:hAnsi="Times New Roman" w:cs="Times New Roman"/>
                <w:sz w:val="24"/>
                <w:szCs w:val="24"/>
              </w:rPr>
            </w:pPr>
            <w:r>
              <w:rPr>
                <w:rFonts w:ascii="Times New Roman" w:hAnsi="Times New Roman" w:cs="Times New Roman"/>
                <w:sz w:val="24"/>
                <w:szCs w:val="24"/>
              </w:rPr>
              <w:t>51,7</w:t>
            </w:r>
          </w:p>
        </w:tc>
      </w:tr>
      <w:tr w:rsidR="006F46E4" w:rsidRPr="00F2154F">
        <w:trPr>
          <w:jc w:val="center"/>
        </w:trPr>
        <w:tc>
          <w:tcPr>
            <w:tcW w:w="1194" w:type="dxa"/>
          </w:tcPr>
          <w:p w:rsidR="006F46E4" w:rsidRPr="00A90915" w:rsidRDefault="006F46E4" w:rsidP="00914B05">
            <w:pPr>
              <w:widowControl/>
              <w:jc w:val="both"/>
              <w:rPr>
                <w:rFonts w:ascii="Times New Roman" w:hAnsi="Times New Roman" w:cs="Times New Roman"/>
                <w:b/>
                <w:bCs/>
                <w:sz w:val="24"/>
                <w:szCs w:val="24"/>
              </w:rPr>
            </w:pPr>
            <w:r w:rsidRPr="00A90915">
              <w:rPr>
                <w:rFonts w:ascii="Times New Roman" w:hAnsi="Times New Roman" w:cs="Times New Roman"/>
                <w:b/>
                <w:bCs/>
                <w:sz w:val="24"/>
                <w:szCs w:val="24"/>
              </w:rPr>
              <w:t>Ensemble</w:t>
            </w:r>
          </w:p>
        </w:tc>
        <w:tc>
          <w:tcPr>
            <w:tcW w:w="0" w:type="auto"/>
          </w:tcPr>
          <w:p w:rsidR="006F46E4" w:rsidRPr="00A90915" w:rsidRDefault="006F46E4" w:rsidP="00542FA5">
            <w:pPr>
              <w:widowControl/>
              <w:jc w:val="right"/>
              <w:rPr>
                <w:rFonts w:ascii="Times New Roman" w:hAnsi="Times New Roman" w:cs="Times New Roman"/>
                <w:b/>
                <w:bCs/>
                <w:sz w:val="24"/>
                <w:szCs w:val="24"/>
              </w:rPr>
            </w:pPr>
            <w:r w:rsidRPr="00A90915">
              <w:rPr>
                <w:rFonts w:ascii="Times New Roman" w:hAnsi="Times New Roman" w:cs="Times New Roman"/>
                <w:b/>
                <w:bCs/>
              </w:rPr>
              <w:t>49,6</w:t>
            </w:r>
          </w:p>
        </w:tc>
        <w:tc>
          <w:tcPr>
            <w:tcW w:w="0" w:type="auto"/>
          </w:tcPr>
          <w:p w:rsidR="006F46E4" w:rsidRPr="00A90915" w:rsidRDefault="006F46E4" w:rsidP="00453342">
            <w:pPr>
              <w:widowControl/>
              <w:jc w:val="right"/>
              <w:rPr>
                <w:rFonts w:ascii="Times New Roman" w:hAnsi="Times New Roman" w:cs="Times New Roman"/>
                <w:b/>
                <w:bCs/>
                <w:sz w:val="24"/>
                <w:szCs w:val="24"/>
              </w:rPr>
            </w:pPr>
            <w:r w:rsidRPr="00A90915">
              <w:rPr>
                <w:rFonts w:ascii="Times New Roman" w:hAnsi="Times New Roman" w:cs="Times New Roman"/>
                <w:b/>
                <w:bCs/>
                <w:sz w:val="24"/>
                <w:szCs w:val="24"/>
              </w:rPr>
              <w:t>40,4</w:t>
            </w:r>
          </w:p>
        </w:tc>
      </w:tr>
    </w:tbl>
    <w:p w:rsidR="001446A3" w:rsidRPr="00F2154F" w:rsidRDefault="00FE2784" w:rsidP="00632136">
      <w:pPr>
        <w:keepLines/>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lastRenderedPageBreak/>
        <w:t>L</w:t>
      </w:r>
      <w:r w:rsidR="001446A3" w:rsidRPr="00F2154F">
        <w:rPr>
          <w:rFonts w:ascii="Times New Roman" w:hAnsi="Times New Roman" w:cs="Times New Roman"/>
          <w:sz w:val="22"/>
          <w:szCs w:val="21"/>
        </w:rPr>
        <w:t xml:space="preserve">e taux d'analphabétisme augmente, plus ou moins, régulièrement </w:t>
      </w:r>
      <w:r w:rsidR="009C4D97" w:rsidRPr="00F2154F">
        <w:rPr>
          <w:rFonts w:ascii="Times New Roman" w:hAnsi="Times New Roman" w:cs="Times New Roman"/>
          <w:sz w:val="22"/>
          <w:szCs w:val="21"/>
        </w:rPr>
        <w:t xml:space="preserve">avec l’âge </w:t>
      </w:r>
      <w:r w:rsidR="001446A3" w:rsidRPr="00F2154F">
        <w:rPr>
          <w:rFonts w:ascii="Times New Roman" w:hAnsi="Times New Roman" w:cs="Times New Roman"/>
          <w:sz w:val="22"/>
          <w:szCs w:val="21"/>
        </w:rPr>
        <w:t xml:space="preserve">pour atteindre son maximum chez les générations âgées de 80 à 84 ans en </w:t>
      </w:r>
      <w:r w:rsidR="000D0B05">
        <w:rPr>
          <w:rFonts w:ascii="Times New Roman" w:hAnsi="Times New Roman" w:cs="Times New Roman"/>
          <w:sz w:val="22"/>
          <w:szCs w:val="21"/>
        </w:rPr>
        <w:t>2014</w:t>
      </w:r>
      <w:r w:rsidR="009C4D97" w:rsidRPr="00F2154F">
        <w:rPr>
          <w:rFonts w:ascii="Times New Roman" w:hAnsi="Times New Roman" w:cs="Times New Roman"/>
          <w:sz w:val="22"/>
          <w:szCs w:val="21"/>
        </w:rPr>
        <w:t xml:space="preserve"> (Figures 15 à 17)</w:t>
      </w:r>
      <w:r w:rsidR="001446A3" w:rsidRPr="00F2154F">
        <w:rPr>
          <w:rFonts w:ascii="Times New Roman" w:hAnsi="Times New Roman" w:cs="Times New Roman"/>
          <w:sz w:val="22"/>
          <w:szCs w:val="21"/>
        </w:rPr>
        <w:t xml:space="preserve">. Ceci étant, on compte encore des proportions non négligeables d'analphabètes parmi les </w:t>
      </w:r>
      <w:r w:rsidR="009C4D97" w:rsidRPr="00F2154F">
        <w:rPr>
          <w:rFonts w:ascii="Times New Roman" w:hAnsi="Times New Roman" w:cs="Times New Roman"/>
          <w:sz w:val="22"/>
          <w:szCs w:val="21"/>
        </w:rPr>
        <w:t xml:space="preserve">jeunes </w:t>
      </w:r>
      <w:r w:rsidR="001446A3" w:rsidRPr="00F2154F">
        <w:rPr>
          <w:rFonts w:ascii="Times New Roman" w:hAnsi="Times New Roman" w:cs="Times New Roman"/>
          <w:sz w:val="22"/>
          <w:szCs w:val="21"/>
        </w:rPr>
        <w:t xml:space="preserve">générations âgées de 10 à 14 ans et de 15 à 24 ans révolus en </w:t>
      </w:r>
      <w:r w:rsidR="009B2973">
        <w:rPr>
          <w:rFonts w:ascii="Times New Roman" w:hAnsi="Times New Roman" w:cs="Times New Roman"/>
          <w:sz w:val="22"/>
          <w:szCs w:val="21"/>
        </w:rPr>
        <w:t>2014</w:t>
      </w:r>
      <w:r w:rsidR="001446A3" w:rsidRPr="00F2154F">
        <w:rPr>
          <w:rFonts w:ascii="Times New Roman" w:hAnsi="Times New Roman" w:cs="Times New Roman"/>
          <w:sz w:val="22"/>
          <w:szCs w:val="21"/>
        </w:rPr>
        <w:t xml:space="preserve">; soit </w:t>
      </w:r>
      <w:r w:rsidR="006560FE" w:rsidRPr="00F2154F">
        <w:rPr>
          <w:rFonts w:ascii="Times New Roman" w:hAnsi="Times New Roman" w:cs="Times New Roman"/>
          <w:sz w:val="22"/>
          <w:szCs w:val="21"/>
        </w:rPr>
        <w:t>5</w:t>
      </w:r>
      <w:r w:rsidR="009B2973">
        <w:rPr>
          <w:rFonts w:ascii="Times New Roman" w:hAnsi="Times New Roman" w:cs="Times New Roman"/>
          <w:sz w:val="22"/>
          <w:szCs w:val="21"/>
        </w:rPr>
        <w:t>,9</w:t>
      </w:r>
      <w:r w:rsidR="00632136">
        <w:rPr>
          <w:rFonts w:ascii="Times New Roman" w:hAnsi="Times New Roman" w:cs="Times New Roman"/>
          <w:sz w:val="22"/>
          <w:szCs w:val="21"/>
        </w:rPr>
        <w:t xml:space="preserve"> </w:t>
      </w:r>
      <w:r w:rsidR="001446A3" w:rsidRPr="00F2154F">
        <w:rPr>
          <w:rFonts w:ascii="Times New Roman" w:hAnsi="Times New Roman" w:cs="Times New Roman"/>
          <w:sz w:val="22"/>
          <w:szCs w:val="21"/>
        </w:rPr>
        <w:t xml:space="preserve">% et </w:t>
      </w:r>
      <w:r w:rsidR="009B2973">
        <w:rPr>
          <w:rFonts w:ascii="Times New Roman" w:hAnsi="Times New Roman" w:cs="Times New Roman"/>
          <w:sz w:val="22"/>
          <w:szCs w:val="21"/>
        </w:rPr>
        <w:t>13</w:t>
      </w:r>
      <w:r w:rsidR="002E15B9" w:rsidRPr="00F2154F">
        <w:rPr>
          <w:rFonts w:ascii="Times New Roman" w:hAnsi="Times New Roman" w:cs="Times New Roman"/>
          <w:sz w:val="22"/>
          <w:szCs w:val="21"/>
        </w:rPr>
        <w:t>,</w:t>
      </w:r>
      <w:r w:rsidR="009B2973">
        <w:rPr>
          <w:rFonts w:ascii="Times New Roman" w:hAnsi="Times New Roman" w:cs="Times New Roman"/>
          <w:sz w:val="22"/>
          <w:szCs w:val="21"/>
        </w:rPr>
        <w:t>7</w:t>
      </w:r>
      <w:r w:rsidR="00632136">
        <w:rPr>
          <w:rFonts w:ascii="Times New Roman" w:hAnsi="Times New Roman" w:cs="Times New Roman"/>
          <w:sz w:val="22"/>
          <w:szCs w:val="21"/>
        </w:rPr>
        <w:t xml:space="preserve"> </w:t>
      </w:r>
      <w:r w:rsidR="001446A3" w:rsidRPr="00F2154F">
        <w:rPr>
          <w:rFonts w:ascii="Times New Roman" w:hAnsi="Times New Roman" w:cs="Times New Roman"/>
          <w:sz w:val="22"/>
          <w:szCs w:val="21"/>
        </w:rPr>
        <w:t>% respectivement.</w:t>
      </w:r>
      <w:r w:rsidR="00480F55" w:rsidRPr="00F2154F">
        <w:rPr>
          <w:rFonts w:ascii="Times New Roman" w:hAnsi="Times New Roman" w:cs="Times New Roman"/>
          <w:sz w:val="22"/>
          <w:szCs w:val="21"/>
        </w:rPr>
        <w:t xml:space="preserve"> </w:t>
      </w:r>
      <w:r w:rsidR="001446A3" w:rsidRPr="00F2154F">
        <w:rPr>
          <w:rFonts w:ascii="Times New Roman" w:hAnsi="Times New Roman" w:cs="Times New Roman"/>
          <w:sz w:val="22"/>
          <w:szCs w:val="21"/>
        </w:rPr>
        <w:t>Là aussi, comme le montre la figure 15, la situation des femmes est plus préoccupante que celle des hommes</w:t>
      </w:r>
      <w:r w:rsidR="00480F55" w:rsidRPr="00F2154F">
        <w:rPr>
          <w:rFonts w:ascii="Times New Roman" w:hAnsi="Times New Roman" w:cs="Times New Roman"/>
          <w:sz w:val="22"/>
          <w:szCs w:val="21"/>
        </w:rPr>
        <w:t xml:space="preserve">, soit respectivement </w:t>
      </w:r>
      <w:r w:rsidR="00591FE4">
        <w:rPr>
          <w:rFonts w:ascii="Times New Roman" w:hAnsi="Times New Roman" w:cs="Times New Roman"/>
          <w:sz w:val="22"/>
          <w:szCs w:val="21"/>
        </w:rPr>
        <w:t>7</w:t>
      </w:r>
      <w:r w:rsidR="00480F55" w:rsidRPr="00F2154F">
        <w:rPr>
          <w:rFonts w:ascii="Times New Roman" w:hAnsi="Times New Roman" w:cs="Times New Roman"/>
          <w:sz w:val="22"/>
          <w:szCs w:val="21"/>
        </w:rPr>
        <w:t>,</w:t>
      </w:r>
      <w:r w:rsidR="00591FE4">
        <w:rPr>
          <w:rFonts w:ascii="Times New Roman" w:hAnsi="Times New Roman" w:cs="Times New Roman"/>
          <w:sz w:val="22"/>
          <w:szCs w:val="21"/>
        </w:rPr>
        <w:t>5</w:t>
      </w:r>
      <w:r w:rsidR="00480F55" w:rsidRPr="00F2154F">
        <w:rPr>
          <w:rFonts w:ascii="Times New Roman" w:hAnsi="Times New Roman" w:cs="Times New Roman"/>
          <w:sz w:val="22"/>
          <w:szCs w:val="21"/>
        </w:rPr>
        <w:t xml:space="preserve">% et </w:t>
      </w:r>
      <w:r w:rsidR="00591FE4">
        <w:rPr>
          <w:rFonts w:ascii="Times New Roman" w:hAnsi="Times New Roman" w:cs="Times New Roman"/>
          <w:sz w:val="22"/>
          <w:szCs w:val="21"/>
        </w:rPr>
        <w:t>19</w:t>
      </w:r>
      <w:r w:rsidR="00480F55" w:rsidRPr="00F2154F">
        <w:rPr>
          <w:rFonts w:ascii="Times New Roman" w:hAnsi="Times New Roman" w:cs="Times New Roman"/>
          <w:sz w:val="22"/>
          <w:szCs w:val="21"/>
        </w:rPr>
        <w:t>,</w:t>
      </w:r>
      <w:r w:rsidR="00591FE4">
        <w:rPr>
          <w:rFonts w:ascii="Times New Roman" w:hAnsi="Times New Roman" w:cs="Times New Roman"/>
          <w:sz w:val="22"/>
          <w:szCs w:val="21"/>
        </w:rPr>
        <w:t>3</w:t>
      </w:r>
      <w:r w:rsidR="00480F55" w:rsidRPr="00F2154F">
        <w:rPr>
          <w:rFonts w:ascii="Times New Roman" w:hAnsi="Times New Roman" w:cs="Times New Roman"/>
          <w:sz w:val="22"/>
          <w:szCs w:val="21"/>
        </w:rPr>
        <w:t xml:space="preserve">% contre </w:t>
      </w:r>
      <w:r w:rsidR="00591FE4">
        <w:rPr>
          <w:rFonts w:ascii="Times New Roman" w:hAnsi="Times New Roman" w:cs="Times New Roman"/>
          <w:sz w:val="22"/>
          <w:szCs w:val="21"/>
        </w:rPr>
        <w:t>4</w:t>
      </w:r>
      <w:r w:rsidR="00480F55" w:rsidRPr="00F2154F">
        <w:rPr>
          <w:rFonts w:ascii="Times New Roman" w:hAnsi="Times New Roman" w:cs="Times New Roman"/>
          <w:sz w:val="22"/>
          <w:szCs w:val="21"/>
        </w:rPr>
        <w:t>,</w:t>
      </w:r>
      <w:r w:rsidR="00591FE4">
        <w:rPr>
          <w:rFonts w:ascii="Times New Roman" w:hAnsi="Times New Roman" w:cs="Times New Roman"/>
          <w:sz w:val="22"/>
          <w:szCs w:val="21"/>
        </w:rPr>
        <w:t>4</w:t>
      </w:r>
      <w:r w:rsidR="00480F55" w:rsidRPr="00F2154F">
        <w:rPr>
          <w:rFonts w:ascii="Times New Roman" w:hAnsi="Times New Roman" w:cs="Times New Roman"/>
          <w:sz w:val="22"/>
          <w:szCs w:val="21"/>
        </w:rPr>
        <w:t xml:space="preserve">% et </w:t>
      </w:r>
      <w:r w:rsidR="00591FE4">
        <w:rPr>
          <w:rFonts w:ascii="Times New Roman" w:hAnsi="Times New Roman" w:cs="Times New Roman"/>
          <w:sz w:val="22"/>
          <w:szCs w:val="21"/>
        </w:rPr>
        <w:t>8</w:t>
      </w:r>
      <w:r w:rsidR="00480F55" w:rsidRPr="00F2154F">
        <w:rPr>
          <w:rFonts w:ascii="Times New Roman" w:hAnsi="Times New Roman" w:cs="Times New Roman"/>
          <w:sz w:val="22"/>
          <w:szCs w:val="21"/>
        </w:rPr>
        <w:t>,</w:t>
      </w:r>
      <w:r w:rsidR="00591FE4">
        <w:rPr>
          <w:rFonts w:ascii="Times New Roman" w:hAnsi="Times New Roman" w:cs="Times New Roman"/>
          <w:sz w:val="22"/>
          <w:szCs w:val="21"/>
        </w:rPr>
        <w:t>2</w:t>
      </w:r>
      <w:r w:rsidR="00480F55" w:rsidRPr="00F2154F">
        <w:rPr>
          <w:rFonts w:ascii="Times New Roman" w:hAnsi="Times New Roman" w:cs="Times New Roman"/>
          <w:sz w:val="22"/>
          <w:szCs w:val="21"/>
        </w:rPr>
        <w:t>%</w:t>
      </w:r>
      <w:r w:rsidR="001446A3" w:rsidRPr="00F2154F">
        <w:rPr>
          <w:rFonts w:ascii="Times New Roman" w:hAnsi="Times New Roman" w:cs="Times New Roman"/>
          <w:sz w:val="22"/>
          <w:szCs w:val="21"/>
        </w:rPr>
        <w:t xml:space="preserve">. </w:t>
      </w:r>
      <w:r w:rsidR="00480F55" w:rsidRPr="00F2154F">
        <w:rPr>
          <w:rFonts w:ascii="Times New Roman" w:hAnsi="Times New Roman" w:cs="Times New Roman"/>
          <w:sz w:val="22"/>
          <w:szCs w:val="21"/>
        </w:rPr>
        <w:t>Ainsi, mê</w:t>
      </w:r>
      <w:r w:rsidR="001446A3" w:rsidRPr="00F2154F">
        <w:rPr>
          <w:rFonts w:ascii="Times New Roman" w:hAnsi="Times New Roman" w:cs="Times New Roman"/>
          <w:sz w:val="22"/>
          <w:szCs w:val="21"/>
        </w:rPr>
        <w:t>me aux jeunes âges, d</w:t>
      </w:r>
      <w:r w:rsidR="00480F55" w:rsidRPr="00F2154F">
        <w:rPr>
          <w:rFonts w:ascii="Times New Roman" w:hAnsi="Times New Roman" w:cs="Times New Roman"/>
          <w:sz w:val="22"/>
          <w:szCs w:val="21"/>
        </w:rPr>
        <w:t xml:space="preserve">’importantes </w:t>
      </w:r>
      <w:r w:rsidR="001446A3" w:rsidRPr="00F2154F">
        <w:rPr>
          <w:rFonts w:ascii="Times New Roman" w:hAnsi="Times New Roman" w:cs="Times New Roman"/>
          <w:sz w:val="22"/>
          <w:szCs w:val="21"/>
        </w:rPr>
        <w:t xml:space="preserve">différences </w:t>
      </w:r>
      <w:r w:rsidR="00480F55" w:rsidRPr="00F2154F">
        <w:rPr>
          <w:rFonts w:ascii="Times New Roman" w:hAnsi="Times New Roman" w:cs="Times New Roman"/>
          <w:sz w:val="22"/>
          <w:szCs w:val="21"/>
        </w:rPr>
        <w:t xml:space="preserve">sont relevées </w:t>
      </w:r>
      <w:r w:rsidR="001446A3" w:rsidRPr="00F2154F">
        <w:rPr>
          <w:rFonts w:ascii="Times New Roman" w:hAnsi="Times New Roman" w:cs="Times New Roman"/>
          <w:sz w:val="22"/>
          <w:szCs w:val="21"/>
        </w:rPr>
        <w:t xml:space="preserve">entre les deux sexes. </w:t>
      </w:r>
      <w:r w:rsidR="00480F55" w:rsidRPr="00F2154F">
        <w:rPr>
          <w:rFonts w:ascii="Times New Roman" w:hAnsi="Times New Roman" w:cs="Times New Roman"/>
          <w:sz w:val="22"/>
          <w:szCs w:val="21"/>
        </w:rPr>
        <w:t xml:space="preserve">En effet, </w:t>
      </w:r>
      <w:r w:rsidR="001446A3" w:rsidRPr="00F2154F">
        <w:rPr>
          <w:rFonts w:ascii="Times New Roman" w:hAnsi="Times New Roman" w:cs="Times New Roman"/>
          <w:sz w:val="22"/>
          <w:szCs w:val="21"/>
        </w:rPr>
        <w:t xml:space="preserve">le taux d'analphabétisme </w:t>
      </w:r>
      <w:r w:rsidR="00480F55" w:rsidRPr="00F2154F">
        <w:rPr>
          <w:rFonts w:ascii="Times New Roman" w:hAnsi="Times New Roman" w:cs="Times New Roman"/>
          <w:sz w:val="22"/>
          <w:szCs w:val="21"/>
        </w:rPr>
        <w:t xml:space="preserve">chez les moins de 25 ans chez les filles </w:t>
      </w:r>
      <w:r w:rsidR="001446A3" w:rsidRPr="00F2154F">
        <w:rPr>
          <w:rFonts w:ascii="Times New Roman" w:hAnsi="Times New Roman" w:cs="Times New Roman"/>
          <w:sz w:val="22"/>
          <w:szCs w:val="21"/>
        </w:rPr>
        <w:t xml:space="preserve">est plus que deux fois plus fort que chez les </w:t>
      </w:r>
      <w:r w:rsidR="001446A3" w:rsidRPr="00632136">
        <w:rPr>
          <w:rFonts w:ascii="Times New Roman" w:hAnsi="Times New Roman" w:cs="Times New Roman"/>
          <w:color w:val="000000"/>
          <w:sz w:val="22"/>
          <w:szCs w:val="21"/>
        </w:rPr>
        <w:t>garçons</w:t>
      </w:r>
      <w:r w:rsidR="006560FE" w:rsidRPr="00632136">
        <w:rPr>
          <w:rFonts w:ascii="Times New Roman" w:hAnsi="Times New Roman" w:cs="Times New Roman"/>
          <w:color w:val="000000"/>
          <w:sz w:val="22"/>
          <w:szCs w:val="21"/>
        </w:rPr>
        <w:t xml:space="preserve">, </w:t>
      </w:r>
      <w:r w:rsidR="00632136" w:rsidRPr="00632136">
        <w:rPr>
          <w:rFonts w:ascii="Times New Roman" w:hAnsi="Times New Roman" w:cs="Times New Roman"/>
          <w:color w:val="000000"/>
          <w:sz w:val="22"/>
          <w:szCs w:val="21"/>
        </w:rPr>
        <w:t>26</w:t>
      </w:r>
      <w:r w:rsidR="006560FE" w:rsidRPr="00632136">
        <w:rPr>
          <w:rFonts w:ascii="Times New Roman" w:hAnsi="Times New Roman" w:cs="Times New Roman"/>
          <w:color w:val="000000"/>
          <w:sz w:val="22"/>
          <w:szCs w:val="21"/>
        </w:rPr>
        <w:t>,</w:t>
      </w:r>
      <w:r w:rsidR="00632136" w:rsidRPr="00632136">
        <w:rPr>
          <w:rFonts w:ascii="Times New Roman" w:hAnsi="Times New Roman" w:cs="Times New Roman"/>
          <w:color w:val="000000"/>
          <w:sz w:val="22"/>
          <w:szCs w:val="21"/>
        </w:rPr>
        <w:t xml:space="preserve">7 </w:t>
      </w:r>
      <w:r w:rsidR="006560FE" w:rsidRPr="00632136">
        <w:rPr>
          <w:rFonts w:ascii="Times New Roman" w:hAnsi="Times New Roman" w:cs="Times New Roman"/>
          <w:color w:val="000000"/>
          <w:sz w:val="22"/>
          <w:szCs w:val="21"/>
        </w:rPr>
        <w:t xml:space="preserve">% contre </w:t>
      </w:r>
      <w:r w:rsidR="00632136" w:rsidRPr="00632136">
        <w:rPr>
          <w:rFonts w:ascii="Times New Roman" w:hAnsi="Times New Roman" w:cs="Times New Roman"/>
          <w:color w:val="000000"/>
          <w:sz w:val="22"/>
          <w:szCs w:val="21"/>
        </w:rPr>
        <w:t>12</w:t>
      </w:r>
      <w:r w:rsidR="006560FE" w:rsidRPr="00632136">
        <w:rPr>
          <w:rFonts w:ascii="Times New Roman" w:hAnsi="Times New Roman" w:cs="Times New Roman"/>
          <w:color w:val="000000"/>
          <w:sz w:val="22"/>
          <w:szCs w:val="21"/>
        </w:rPr>
        <w:t>,</w:t>
      </w:r>
      <w:r w:rsidR="00632136" w:rsidRPr="00632136">
        <w:rPr>
          <w:rFonts w:ascii="Times New Roman" w:hAnsi="Times New Roman" w:cs="Times New Roman"/>
          <w:color w:val="000000"/>
          <w:sz w:val="22"/>
          <w:szCs w:val="21"/>
        </w:rPr>
        <w:t xml:space="preserve">6 </w:t>
      </w:r>
      <w:r w:rsidR="006560FE" w:rsidRPr="00632136">
        <w:rPr>
          <w:rFonts w:ascii="Times New Roman" w:hAnsi="Times New Roman" w:cs="Times New Roman"/>
          <w:color w:val="000000"/>
          <w:sz w:val="22"/>
          <w:szCs w:val="21"/>
        </w:rPr>
        <w:t>%</w:t>
      </w:r>
      <w:r w:rsidR="001446A3" w:rsidRPr="00632136">
        <w:rPr>
          <w:rFonts w:ascii="Times New Roman" w:hAnsi="Times New Roman" w:cs="Times New Roman"/>
          <w:color w:val="000000"/>
          <w:sz w:val="22"/>
          <w:szCs w:val="21"/>
        </w:rPr>
        <w:t>.</w:t>
      </w:r>
    </w:p>
    <w:p w:rsidR="00DD7DFA" w:rsidRPr="00F2154F" w:rsidRDefault="00DD7DFA" w:rsidP="00644A21">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Toutefois, une amélioration est enregistrée </w:t>
      </w:r>
      <w:r w:rsidR="00F92347" w:rsidRPr="00F2154F">
        <w:rPr>
          <w:rFonts w:ascii="Times New Roman" w:hAnsi="Times New Roman" w:cs="Times New Roman"/>
          <w:sz w:val="22"/>
          <w:szCs w:val="21"/>
        </w:rPr>
        <w:t xml:space="preserve">aux niveaux </w:t>
      </w:r>
      <w:r w:rsidRPr="00F2154F">
        <w:rPr>
          <w:rFonts w:ascii="Times New Roman" w:hAnsi="Times New Roman" w:cs="Times New Roman"/>
          <w:sz w:val="22"/>
          <w:szCs w:val="21"/>
        </w:rPr>
        <w:t xml:space="preserve">aussi bien </w:t>
      </w:r>
      <w:r w:rsidR="00F92347" w:rsidRPr="00F2154F">
        <w:rPr>
          <w:rFonts w:ascii="Times New Roman" w:hAnsi="Times New Roman" w:cs="Times New Roman"/>
          <w:sz w:val="22"/>
          <w:szCs w:val="21"/>
        </w:rPr>
        <w:t>d</w:t>
      </w:r>
      <w:r w:rsidRPr="00F2154F">
        <w:rPr>
          <w:rFonts w:ascii="Times New Roman" w:hAnsi="Times New Roman" w:cs="Times New Roman"/>
          <w:sz w:val="22"/>
          <w:szCs w:val="21"/>
        </w:rPr>
        <w:t xml:space="preserve">es deux sexes que </w:t>
      </w:r>
      <w:r w:rsidR="00F92347" w:rsidRPr="00F2154F">
        <w:rPr>
          <w:rFonts w:ascii="Times New Roman" w:hAnsi="Times New Roman" w:cs="Times New Roman"/>
          <w:sz w:val="22"/>
          <w:szCs w:val="21"/>
        </w:rPr>
        <w:t xml:space="preserve">de </w:t>
      </w:r>
      <w:r w:rsidRPr="00F2154F">
        <w:rPr>
          <w:rFonts w:ascii="Times New Roman" w:hAnsi="Times New Roman" w:cs="Times New Roman"/>
          <w:sz w:val="22"/>
          <w:szCs w:val="21"/>
        </w:rPr>
        <w:t xml:space="preserve">l’ensemble des groupes d’âges. Cette évolution positive a profité plus particulièrement aux </w:t>
      </w:r>
      <w:r w:rsidR="001B0DD7" w:rsidRPr="00F2154F">
        <w:rPr>
          <w:rFonts w:ascii="Times New Roman" w:hAnsi="Times New Roman" w:cs="Times New Roman"/>
          <w:sz w:val="22"/>
          <w:szCs w:val="21"/>
        </w:rPr>
        <w:t>jeunes personnes 10-</w:t>
      </w:r>
      <w:r w:rsidR="000C0DB2" w:rsidRPr="00F2154F">
        <w:rPr>
          <w:rFonts w:ascii="Times New Roman" w:hAnsi="Times New Roman" w:cs="Times New Roman"/>
          <w:sz w:val="22"/>
          <w:szCs w:val="21"/>
        </w:rPr>
        <w:t>3</w:t>
      </w:r>
      <w:r w:rsidR="001B0DD7" w:rsidRPr="00F2154F">
        <w:rPr>
          <w:rFonts w:ascii="Times New Roman" w:hAnsi="Times New Roman" w:cs="Times New Roman"/>
          <w:sz w:val="22"/>
          <w:szCs w:val="21"/>
        </w:rPr>
        <w:t xml:space="preserve">4 ans et aux </w:t>
      </w:r>
      <w:r w:rsidRPr="00F2154F">
        <w:rPr>
          <w:rFonts w:ascii="Times New Roman" w:hAnsi="Times New Roman" w:cs="Times New Roman"/>
          <w:sz w:val="22"/>
          <w:szCs w:val="21"/>
        </w:rPr>
        <w:t>personnes des classes d'âges intermédiaires (</w:t>
      </w:r>
      <w:r w:rsidR="000C0DB2" w:rsidRPr="00F2154F">
        <w:rPr>
          <w:rFonts w:ascii="Times New Roman" w:hAnsi="Times New Roman" w:cs="Times New Roman"/>
          <w:sz w:val="22"/>
          <w:szCs w:val="21"/>
        </w:rPr>
        <w:t>3</w:t>
      </w:r>
      <w:r w:rsidR="001B0DD7" w:rsidRPr="00F2154F">
        <w:rPr>
          <w:rFonts w:ascii="Times New Roman" w:hAnsi="Times New Roman" w:cs="Times New Roman"/>
          <w:sz w:val="22"/>
          <w:szCs w:val="21"/>
        </w:rPr>
        <w:t>5</w:t>
      </w:r>
      <w:r w:rsidRPr="00F2154F">
        <w:rPr>
          <w:rFonts w:ascii="Times New Roman" w:hAnsi="Times New Roman" w:cs="Times New Roman"/>
          <w:sz w:val="22"/>
          <w:szCs w:val="21"/>
        </w:rPr>
        <w:t>-</w:t>
      </w:r>
      <w:r w:rsidR="001B0DD7" w:rsidRPr="00F2154F">
        <w:rPr>
          <w:rFonts w:ascii="Times New Roman" w:hAnsi="Times New Roman" w:cs="Times New Roman"/>
          <w:sz w:val="22"/>
          <w:szCs w:val="21"/>
        </w:rPr>
        <w:t xml:space="preserve">49 </w:t>
      </w:r>
      <w:r w:rsidRPr="00F2154F">
        <w:rPr>
          <w:rFonts w:ascii="Times New Roman" w:hAnsi="Times New Roman" w:cs="Times New Roman"/>
          <w:sz w:val="22"/>
          <w:szCs w:val="21"/>
        </w:rPr>
        <w:t xml:space="preserve">ans) et </w:t>
      </w:r>
      <w:r w:rsidR="001B0DD7" w:rsidRPr="00F2154F">
        <w:rPr>
          <w:rFonts w:ascii="Times New Roman" w:hAnsi="Times New Roman" w:cs="Times New Roman"/>
          <w:sz w:val="22"/>
          <w:szCs w:val="21"/>
        </w:rPr>
        <w:t xml:space="preserve">aussi aux </w:t>
      </w:r>
      <w:r w:rsidRPr="00F2154F">
        <w:rPr>
          <w:rFonts w:ascii="Times New Roman" w:hAnsi="Times New Roman" w:cs="Times New Roman"/>
          <w:sz w:val="22"/>
          <w:szCs w:val="21"/>
        </w:rPr>
        <w:t xml:space="preserve">50 ans et plus. Les personnes âgées de </w:t>
      </w:r>
      <w:r w:rsidR="00477D3E" w:rsidRPr="00F2154F">
        <w:rPr>
          <w:rFonts w:ascii="Times New Roman" w:hAnsi="Times New Roman" w:cs="Times New Roman"/>
          <w:sz w:val="22"/>
          <w:szCs w:val="21"/>
        </w:rPr>
        <w:t xml:space="preserve">50 ans et plus </w:t>
      </w:r>
      <w:r w:rsidRPr="00F2154F">
        <w:rPr>
          <w:rFonts w:ascii="Times New Roman" w:hAnsi="Times New Roman" w:cs="Times New Roman"/>
          <w:sz w:val="22"/>
          <w:szCs w:val="21"/>
        </w:rPr>
        <w:t xml:space="preserve">ont été concernées par une amélioration de leur situation mais de moindre importance vis-à-vis de ce phénomène; soit une perte respective de </w:t>
      </w:r>
      <w:r w:rsidR="00644A21">
        <w:rPr>
          <w:rFonts w:ascii="Times New Roman" w:hAnsi="Times New Roman" w:cs="Times New Roman"/>
          <w:sz w:val="22"/>
          <w:szCs w:val="21"/>
        </w:rPr>
        <w:t>39</w:t>
      </w:r>
      <w:r w:rsidR="000C0DB2"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points, </w:t>
      </w:r>
      <w:r w:rsidR="00644A21">
        <w:rPr>
          <w:rFonts w:ascii="Times New Roman" w:hAnsi="Times New Roman" w:cs="Times New Roman"/>
          <w:sz w:val="22"/>
          <w:szCs w:val="21"/>
        </w:rPr>
        <w:t>11</w:t>
      </w:r>
      <w:r w:rsidR="000C0DB2"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points et de </w:t>
      </w:r>
      <w:r w:rsidR="00644A21">
        <w:rPr>
          <w:rFonts w:ascii="Times New Roman" w:hAnsi="Times New Roman" w:cs="Times New Roman"/>
          <w:sz w:val="22"/>
          <w:szCs w:val="21"/>
        </w:rPr>
        <w:t>12</w:t>
      </w:r>
      <w:r w:rsidR="000C0DB2" w:rsidRPr="00F2154F">
        <w:rPr>
          <w:rFonts w:ascii="Times New Roman" w:hAnsi="Times New Roman" w:cs="Times New Roman"/>
          <w:sz w:val="22"/>
          <w:szCs w:val="21"/>
        </w:rPr>
        <w:t xml:space="preserve"> </w:t>
      </w:r>
      <w:r w:rsidRPr="00F2154F">
        <w:rPr>
          <w:rFonts w:ascii="Times New Roman" w:hAnsi="Times New Roman" w:cs="Times New Roman"/>
          <w:sz w:val="22"/>
          <w:szCs w:val="21"/>
        </w:rPr>
        <w:t>points par rapport au recensement de 1994.</w:t>
      </w:r>
    </w:p>
    <w:p w:rsidR="00EB0698" w:rsidRPr="00F2154F" w:rsidRDefault="00EB0698">
      <w:pPr>
        <w:widowControl/>
        <w:spacing w:before="120"/>
        <w:jc w:val="both"/>
        <w:rPr>
          <w:rFonts w:ascii="Times New Roman" w:hAnsi="Times New Roman" w:cs="Times New Roman"/>
          <w:sz w:val="24"/>
          <w:szCs w:val="24"/>
        </w:rPr>
      </w:pPr>
    </w:p>
    <w:p w:rsidR="006029B0" w:rsidRPr="00F2154F" w:rsidRDefault="006029B0" w:rsidP="0031543F">
      <w:pPr>
        <w:pStyle w:val="Lgende"/>
        <w:keepNext/>
        <w:ind w:left="1134" w:right="1134"/>
        <w:jc w:val="center"/>
        <w:rPr>
          <w:rFonts w:ascii="Times New Roman" w:hAnsi="Times New Roman" w:cs="Times New Roman"/>
          <w:b w:val="0"/>
          <w:bCs w:val="0"/>
          <w:color w:val="0000FF"/>
          <w:sz w:val="22"/>
          <w:szCs w:val="21"/>
        </w:rPr>
      </w:pPr>
      <w:bookmarkStart w:id="88" w:name="_Toc514414071"/>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14</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Evolution du taux d'analphabétisme </w:t>
      </w:r>
      <w:r w:rsidR="00306B0B" w:rsidRPr="00F2154F">
        <w:rPr>
          <w:rFonts w:ascii="Times New Roman" w:hAnsi="Times New Roman" w:cs="Times New Roman"/>
          <w:b w:val="0"/>
          <w:bCs w:val="0"/>
          <w:color w:val="0000FF"/>
          <w:sz w:val="22"/>
          <w:szCs w:val="21"/>
        </w:rPr>
        <w:t xml:space="preserve">par sexe </w:t>
      </w:r>
      <w:r w:rsidR="00947C7B" w:rsidRPr="00F2154F">
        <w:rPr>
          <w:rFonts w:ascii="Times New Roman" w:hAnsi="Times New Roman" w:cs="Times New Roman"/>
          <w:b w:val="0"/>
          <w:bCs w:val="0"/>
          <w:color w:val="0000FF"/>
          <w:sz w:val="22"/>
          <w:szCs w:val="21"/>
        </w:rPr>
        <w:t xml:space="preserve">entre </w:t>
      </w:r>
      <w:r w:rsidR="0031543F">
        <w:rPr>
          <w:rFonts w:ascii="Times New Roman" w:hAnsi="Times New Roman" w:cs="Times New Roman"/>
          <w:b w:val="0"/>
          <w:bCs w:val="0"/>
          <w:color w:val="0000FF"/>
          <w:sz w:val="22"/>
          <w:szCs w:val="21"/>
        </w:rPr>
        <w:t>2004</w:t>
      </w:r>
      <w:r w:rsidR="00947C7B" w:rsidRPr="00F2154F">
        <w:rPr>
          <w:rFonts w:ascii="Times New Roman" w:hAnsi="Times New Roman" w:cs="Times New Roman"/>
          <w:b w:val="0"/>
          <w:bCs w:val="0"/>
          <w:color w:val="0000FF"/>
          <w:sz w:val="22"/>
          <w:szCs w:val="21"/>
        </w:rPr>
        <w:t xml:space="preserve"> et </w:t>
      </w:r>
      <w:r w:rsidR="0031543F">
        <w:rPr>
          <w:rFonts w:ascii="Times New Roman" w:hAnsi="Times New Roman" w:cs="Times New Roman"/>
          <w:b w:val="0"/>
          <w:bCs w:val="0"/>
          <w:color w:val="0000FF"/>
          <w:sz w:val="22"/>
          <w:szCs w:val="21"/>
        </w:rPr>
        <w:t>2014</w:t>
      </w:r>
      <w:bookmarkEnd w:id="88"/>
    </w:p>
    <w:p w:rsidR="0083731A" w:rsidRPr="00F2154F" w:rsidRDefault="006578D4" w:rsidP="0083731A">
      <w:pPr>
        <w:jc w:val="center"/>
        <w:rPr>
          <w:rFonts w:ascii="Times New Roman" w:hAnsi="Times New Roman" w:cs="Times New Roman"/>
        </w:rPr>
      </w:pPr>
      <w:r>
        <w:rPr>
          <w:rFonts w:ascii="Times New Roman" w:hAnsi="Times New Roman" w:cs="Times New Roman"/>
          <w:noProof/>
          <w:lang w:eastAsia="fr-FR"/>
        </w:rPr>
        <w:drawing>
          <wp:inline distT="0" distB="0" distL="0" distR="0">
            <wp:extent cx="4410075" cy="2867025"/>
            <wp:effectExtent l="0" t="0" r="0" b="0"/>
            <wp:docPr id="14" name="Obje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029B0" w:rsidRPr="00F2154F" w:rsidRDefault="006029B0">
      <w:pPr>
        <w:widowControl/>
        <w:spacing w:before="120"/>
        <w:jc w:val="center"/>
        <w:rPr>
          <w:rFonts w:ascii="Times New Roman" w:hAnsi="Times New Roman" w:cs="Times New Roman"/>
          <w:b/>
          <w:bCs/>
          <w:sz w:val="24"/>
          <w:szCs w:val="24"/>
        </w:rPr>
      </w:pPr>
    </w:p>
    <w:p w:rsidR="00EC50C9" w:rsidRPr="00F2154F" w:rsidRDefault="00EA221F" w:rsidP="004713C0">
      <w:pPr>
        <w:pStyle w:val="Lgende"/>
        <w:keepNext/>
        <w:ind w:left="1134" w:right="1134"/>
        <w:jc w:val="center"/>
        <w:rPr>
          <w:rFonts w:ascii="Times New Roman" w:hAnsi="Times New Roman" w:cs="Times New Roman"/>
          <w:b w:val="0"/>
          <w:bCs w:val="0"/>
          <w:color w:val="0000FF"/>
          <w:sz w:val="22"/>
          <w:szCs w:val="21"/>
        </w:rPr>
      </w:pPr>
      <w:bookmarkStart w:id="89" w:name="_Toc514413991"/>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12</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Taux d'analphabétisme de la population de 10 ans et plus selon le milieu de résidence, le sexe et l'âge en </w:t>
      </w:r>
      <w:r w:rsidR="004713C0">
        <w:rPr>
          <w:rFonts w:ascii="Times New Roman" w:hAnsi="Times New Roman" w:cs="Times New Roman"/>
          <w:b w:val="0"/>
          <w:bCs w:val="0"/>
          <w:color w:val="0000FF"/>
          <w:sz w:val="22"/>
          <w:szCs w:val="21"/>
        </w:rPr>
        <w:t>2014</w:t>
      </w:r>
      <w:bookmarkEnd w:id="89"/>
    </w:p>
    <w:tbl>
      <w:tblPr>
        <w:tblW w:w="6107"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764"/>
        <w:gridCol w:w="665"/>
        <w:gridCol w:w="596"/>
        <w:gridCol w:w="610"/>
        <w:gridCol w:w="665"/>
        <w:gridCol w:w="596"/>
        <w:gridCol w:w="610"/>
        <w:gridCol w:w="575"/>
        <w:gridCol w:w="506"/>
        <w:gridCol w:w="520"/>
      </w:tblGrid>
      <w:tr w:rsidR="00B4746D" w:rsidRPr="00F2154F" w:rsidTr="00457F9D">
        <w:trPr>
          <w:trHeight w:val="255"/>
          <w:jc w:val="center"/>
        </w:trPr>
        <w:tc>
          <w:tcPr>
            <w:tcW w:w="764" w:type="dxa"/>
            <w:tcBorders>
              <w:top w:val="single" w:sz="4" w:space="0" w:color="auto"/>
              <w:left w:val="single" w:sz="4" w:space="0" w:color="auto"/>
              <w:bottom w:val="nil"/>
              <w:right w:val="single" w:sz="4" w:space="0" w:color="auto"/>
            </w:tcBorders>
            <w:shd w:val="clear" w:color="auto" w:fill="auto"/>
            <w:noWrap/>
            <w:vAlign w:val="bottom"/>
          </w:tcPr>
          <w:p w:rsidR="00B4746D" w:rsidRPr="00F2154F" w:rsidRDefault="00B4746D" w:rsidP="00802D3C">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Groupe</w:t>
            </w:r>
          </w:p>
        </w:tc>
        <w:tc>
          <w:tcPr>
            <w:tcW w:w="1871" w:type="dxa"/>
            <w:gridSpan w:val="3"/>
            <w:tcBorders>
              <w:left w:val="single" w:sz="4" w:space="0" w:color="auto"/>
            </w:tcBorders>
            <w:shd w:val="clear" w:color="auto" w:fill="auto"/>
            <w:noWrap/>
            <w:vAlign w:val="center"/>
          </w:tcPr>
          <w:p w:rsidR="00B4746D" w:rsidRPr="00F2154F" w:rsidRDefault="00B4746D" w:rsidP="00B4746D">
            <w:pPr>
              <w:widowControl/>
              <w:autoSpaceDE/>
              <w:autoSpaceDN/>
              <w:adjustRightInd/>
              <w:jc w:val="center"/>
              <w:rPr>
                <w:rFonts w:ascii="Times New Roman" w:hAnsi="Times New Roman" w:cs="Times New Roman"/>
                <w:sz w:val="18"/>
                <w:szCs w:val="18"/>
              </w:rPr>
            </w:pPr>
            <w:r w:rsidRPr="00F2154F">
              <w:rPr>
                <w:rFonts w:ascii="Times New Roman" w:hAnsi="Times New Roman" w:cs="Times New Roman"/>
                <w:sz w:val="18"/>
                <w:szCs w:val="18"/>
              </w:rPr>
              <w:t>Urbain</w:t>
            </w:r>
          </w:p>
        </w:tc>
        <w:tc>
          <w:tcPr>
            <w:tcW w:w="1871" w:type="dxa"/>
            <w:gridSpan w:val="3"/>
            <w:shd w:val="clear" w:color="auto" w:fill="auto"/>
            <w:noWrap/>
            <w:vAlign w:val="center"/>
          </w:tcPr>
          <w:p w:rsidR="00B4746D" w:rsidRPr="00F2154F" w:rsidRDefault="00B4746D" w:rsidP="00B4746D">
            <w:pPr>
              <w:widowControl/>
              <w:autoSpaceDE/>
              <w:autoSpaceDN/>
              <w:adjustRightInd/>
              <w:jc w:val="center"/>
              <w:rPr>
                <w:rFonts w:ascii="Times New Roman" w:hAnsi="Times New Roman" w:cs="Times New Roman"/>
                <w:sz w:val="18"/>
                <w:szCs w:val="18"/>
              </w:rPr>
            </w:pPr>
            <w:r w:rsidRPr="00F2154F">
              <w:rPr>
                <w:rFonts w:ascii="Times New Roman" w:hAnsi="Times New Roman" w:cs="Times New Roman"/>
                <w:sz w:val="18"/>
                <w:szCs w:val="18"/>
              </w:rPr>
              <w:t>Rural</w:t>
            </w:r>
          </w:p>
        </w:tc>
        <w:tc>
          <w:tcPr>
            <w:tcW w:w="1601" w:type="dxa"/>
            <w:gridSpan w:val="3"/>
            <w:vAlign w:val="center"/>
          </w:tcPr>
          <w:p w:rsidR="00B4746D" w:rsidRPr="00F2154F" w:rsidRDefault="00B4746D" w:rsidP="00B4746D">
            <w:pPr>
              <w:widowControl/>
              <w:autoSpaceDE/>
              <w:autoSpaceDN/>
              <w:adjustRightInd/>
              <w:jc w:val="center"/>
              <w:rPr>
                <w:rFonts w:ascii="Times New Roman" w:hAnsi="Times New Roman" w:cs="Times New Roman"/>
                <w:sz w:val="18"/>
                <w:szCs w:val="18"/>
              </w:rPr>
            </w:pPr>
            <w:r w:rsidRPr="00F2154F">
              <w:rPr>
                <w:rFonts w:ascii="Times New Roman" w:hAnsi="Times New Roman" w:cs="Times New Roman"/>
                <w:sz w:val="18"/>
                <w:szCs w:val="18"/>
              </w:rPr>
              <w:t>Total</w:t>
            </w:r>
          </w:p>
        </w:tc>
      </w:tr>
      <w:tr w:rsidR="00B4746D" w:rsidRPr="00F2154F" w:rsidTr="002F1313">
        <w:trPr>
          <w:trHeight w:val="382"/>
          <w:jc w:val="center"/>
        </w:trPr>
        <w:tc>
          <w:tcPr>
            <w:tcW w:w="764" w:type="dxa"/>
            <w:tcBorders>
              <w:top w:val="nil"/>
              <w:left w:val="single" w:sz="4" w:space="0" w:color="auto"/>
              <w:bottom w:val="single" w:sz="4" w:space="0" w:color="auto"/>
              <w:right w:val="single" w:sz="4" w:space="0" w:color="auto"/>
            </w:tcBorders>
            <w:shd w:val="clear" w:color="auto" w:fill="auto"/>
            <w:noWrap/>
            <w:vAlign w:val="bottom"/>
          </w:tcPr>
          <w:p w:rsidR="00B4746D" w:rsidRPr="00F2154F" w:rsidRDefault="00B4746D" w:rsidP="00802D3C">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D’âges</w:t>
            </w:r>
          </w:p>
        </w:tc>
        <w:tc>
          <w:tcPr>
            <w:tcW w:w="665" w:type="dxa"/>
            <w:tcBorders>
              <w:left w:val="single" w:sz="4" w:space="0" w:color="auto"/>
            </w:tcBorders>
            <w:shd w:val="clear" w:color="auto" w:fill="auto"/>
            <w:noWrap/>
            <w:vAlign w:val="bottom"/>
          </w:tcPr>
          <w:p w:rsidR="00B4746D" w:rsidRPr="00F2154F" w:rsidRDefault="00B4746D" w:rsidP="00EC50C9">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Masc.</w:t>
            </w:r>
          </w:p>
        </w:tc>
        <w:tc>
          <w:tcPr>
            <w:tcW w:w="596" w:type="dxa"/>
            <w:shd w:val="clear" w:color="auto" w:fill="auto"/>
            <w:noWrap/>
            <w:vAlign w:val="bottom"/>
          </w:tcPr>
          <w:p w:rsidR="00B4746D" w:rsidRPr="00F2154F" w:rsidRDefault="00B4746D" w:rsidP="00EC50C9">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Fém.</w:t>
            </w:r>
          </w:p>
        </w:tc>
        <w:tc>
          <w:tcPr>
            <w:tcW w:w="610" w:type="dxa"/>
            <w:shd w:val="clear" w:color="auto" w:fill="auto"/>
            <w:noWrap/>
            <w:vAlign w:val="bottom"/>
          </w:tcPr>
          <w:p w:rsidR="00B4746D" w:rsidRPr="00F2154F" w:rsidRDefault="00B4746D" w:rsidP="00EC50C9">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Total</w:t>
            </w:r>
          </w:p>
        </w:tc>
        <w:tc>
          <w:tcPr>
            <w:tcW w:w="665" w:type="dxa"/>
            <w:shd w:val="clear" w:color="auto" w:fill="auto"/>
            <w:noWrap/>
            <w:vAlign w:val="bottom"/>
          </w:tcPr>
          <w:p w:rsidR="00B4746D" w:rsidRPr="00F2154F" w:rsidRDefault="00B4746D" w:rsidP="00B4746D">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Masc.</w:t>
            </w:r>
          </w:p>
        </w:tc>
        <w:tc>
          <w:tcPr>
            <w:tcW w:w="596" w:type="dxa"/>
            <w:vAlign w:val="bottom"/>
          </w:tcPr>
          <w:p w:rsidR="00B4746D" w:rsidRPr="00F2154F" w:rsidRDefault="00B4746D" w:rsidP="00B4746D">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Fém.</w:t>
            </w:r>
          </w:p>
        </w:tc>
        <w:tc>
          <w:tcPr>
            <w:tcW w:w="610" w:type="dxa"/>
            <w:vAlign w:val="bottom"/>
          </w:tcPr>
          <w:p w:rsidR="00B4746D" w:rsidRPr="00F2154F" w:rsidRDefault="00B4746D" w:rsidP="00EC50C9">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Total</w:t>
            </w:r>
          </w:p>
        </w:tc>
        <w:tc>
          <w:tcPr>
            <w:tcW w:w="575" w:type="dxa"/>
            <w:vAlign w:val="bottom"/>
          </w:tcPr>
          <w:p w:rsidR="00B4746D" w:rsidRPr="00F2154F" w:rsidRDefault="00B4746D" w:rsidP="00B4746D">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Masc.</w:t>
            </w:r>
          </w:p>
        </w:tc>
        <w:tc>
          <w:tcPr>
            <w:tcW w:w="506" w:type="dxa"/>
            <w:vAlign w:val="bottom"/>
          </w:tcPr>
          <w:p w:rsidR="00B4746D" w:rsidRPr="00F2154F" w:rsidRDefault="00B4746D" w:rsidP="00B4746D">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Fém.</w:t>
            </w:r>
          </w:p>
        </w:tc>
        <w:tc>
          <w:tcPr>
            <w:tcW w:w="520" w:type="dxa"/>
            <w:vAlign w:val="bottom"/>
          </w:tcPr>
          <w:p w:rsidR="00B4746D" w:rsidRPr="00F2154F" w:rsidRDefault="00B4746D" w:rsidP="00EC50C9">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Total</w:t>
            </w:r>
          </w:p>
        </w:tc>
      </w:tr>
      <w:tr w:rsidR="00043267" w:rsidRPr="00F2154F" w:rsidTr="000C56CE">
        <w:trPr>
          <w:trHeight w:val="255"/>
          <w:jc w:val="center"/>
        </w:trPr>
        <w:tc>
          <w:tcPr>
            <w:tcW w:w="764" w:type="dxa"/>
            <w:tcBorders>
              <w:top w:val="single" w:sz="4" w:space="0" w:color="auto"/>
            </w:tcBorders>
            <w:shd w:val="clear" w:color="auto" w:fill="auto"/>
            <w:noWrap/>
          </w:tcPr>
          <w:p w:rsidR="00043267" w:rsidRPr="00F2154F" w:rsidRDefault="00043267" w:rsidP="000C56CE">
            <w:pPr>
              <w:widowControl/>
              <w:rPr>
                <w:rFonts w:ascii="Times New Roman" w:hAnsi="Times New Roman" w:cs="Times New Roman"/>
                <w:sz w:val="18"/>
                <w:szCs w:val="18"/>
              </w:rPr>
            </w:pPr>
            <w:r w:rsidRPr="00F2154F">
              <w:rPr>
                <w:rFonts w:ascii="Times New Roman" w:hAnsi="Times New Roman" w:cs="Times New Roman"/>
                <w:sz w:val="18"/>
                <w:szCs w:val="18"/>
              </w:rPr>
              <w:t>10-14</w:t>
            </w:r>
          </w:p>
        </w:tc>
        <w:tc>
          <w:tcPr>
            <w:tcW w:w="665"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sidRPr="00723909">
              <w:rPr>
                <w:rFonts w:ascii="Times New Roman" w:hAnsi="Times New Roman" w:cs="Times New Roman"/>
                <w:sz w:val="18"/>
                <w:szCs w:val="18"/>
              </w:rPr>
              <w:t>2,0</w:t>
            </w:r>
          </w:p>
        </w:tc>
        <w:tc>
          <w:tcPr>
            <w:tcW w:w="596"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sidRPr="00723909">
              <w:rPr>
                <w:rFonts w:ascii="Times New Roman" w:hAnsi="Times New Roman" w:cs="Times New Roman"/>
                <w:sz w:val="18"/>
                <w:szCs w:val="18"/>
              </w:rPr>
              <w:t>1,8</w:t>
            </w:r>
          </w:p>
        </w:tc>
        <w:tc>
          <w:tcPr>
            <w:tcW w:w="610"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sidRPr="00723909">
              <w:rPr>
                <w:rFonts w:ascii="Times New Roman" w:hAnsi="Times New Roman" w:cs="Times New Roman"/>
                <w:sz w:val="18"/>
                <w:szCs w:val="18"/>
              </w:rPr>
              <w:t>1,9</w:t>
            </w:r>
          </w:p>
        </w:tc>
        <w:tc>
          <w:tcPr>
            <w:tcW w:w="665"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sidRPr="00723909">
              <w:rPr>
                <w:rFonts w:ascii="Times New Roman" w:hAnsi="Times New Roman" w:cs="Times New Roman"/>
                <w:sz w:val="18"/>
                <w:szCs w:val="18"/>
              </w:rPr>
              <w:t>7,0</w:t>
            </w:r>
          </w:p>
        </w:tc>
        <w:tc>
          <w:tcPr>
            <w:tcW w:w="596" w:type="dxa"/>
          </w:tcPr>
          <w:p w:rsidR="00043267" w:rsidRPr="00723909" w:rsidRDefault="00043267" w:rsidP="00CB5C53">
            <w:pPr>
              <w:widowControl/>
              <w:jc w:val="right"/>
              <w:rPr>
                <w:rFonts w:ascii="Times New Roman" w:hAnsi="Times New Roman" w:cs="Times New Roman"/>
                <w:sz w:val="18"/>
                <w:szCs w:val="18"/>
              </w:rPr>
            </w:pPr>
            <w:r w:rsidRPr="00723909">
              <w:rPr>
                <w:rFonts w:ascii="Times New Roman" w:hAnsi="Times New Roman" w:cs="Times New Roman"/>
                <w:sz w:val="18"/>
                <w:szCs w:val="18"/>
              </w:rPr>
              <w:t>13,4</w:t>
            </w:r>
          </w:p>
        </w:tc>
        <w:tc>
          <w:tcPr>
            <w:tcW w:w="610" w:type="dxa"/>
          </w:tcPr>
          <w:p w:rsidR="00043267" w:rsidRPr="00723909" w:rsidRDefault="00043267" w:rsidP="00CB5C53">
            <w:pPr>
              <w:widowControl/>
              <w:jc w:val="right"/>
              <w:rPr>
                <w:rFonts w:ascii="Times New Roman" w:hAnsi="Times New Roman" w:cs="Times New Roman"/>
                <w:sz w:val="18"/>
                <w:szCs w:val="18"/>
              </w:rPr>
            </w:pPr>
            <w:r w:rsidRPr="00723909">
              <w:rPr>
                <w:rFonts w:ascii="Times New Roman" w:hAnsi="Times New Roman" w:cs="Times New Roman"/>
                <w:sz w:val="18"/>
                <w:szCs w:val="18"/>
              </w:rPr>
              <w:t>10,1</w:t>
            </w:r>
          </w:p>
        </w:tc>
        <w:tc>
          <w:tcPr>
            <w:tcW w:w="575" w:type="dxa"/>
            <w:vAlign w:val="center"/>
          </w:tcPr>
          <w:p w:rsidR="00043267" w:rsidRPr="00F2154F"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4,4</w:t>
            </w:r>
          </w:p>
        </w:tc>
        <w:tc>
          <w:tcPr>
            <w:tcW w:w="506" w:type="dxa"/>
          </w:tcPr>
          <w:p w:rsidR="00043267" w:rsidRPr="00F2154F"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7,5</w:t>
            </w:r>
          </w:p>
        </w:tc>
        <w:tc>
          <w:tcPr>
            <w:tcW w:w="520" w:type="dxa"/>
          </w:tcPr>
          <w:p w:rsidR="00043267" w:rsidRPr="00F2154F"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5,9</w:t>
            </w:r>
          </w:p>
        </w:tc>
      </w:tr>
      <w:tr w:rsidR="00043267" w:rsidRPr="00F2154F" w:rsidTr="000C56CE">
        <w:trPr>
          <w:trHeight w:val="255"/>
          <w:jc w:val="center"/>
        </w:trPr>
        <w:tc>
          <w:tcPr>
            <w:tcW w:w="764" w:type="dxa"/>
            <w:shd w:val="clear" w:color="auto" w:fill="auto"/>
            <w:noWrap/>
          </w:tcPr>
          <w:p w:rsidR="00043267" w:rsidRPr="00F2154F" w:rsidRDefault="00043267" w:rsidP="000C56CE">
            <w:pPr>
              <w:widowControl/>
              <w:rPr>
                <w:rFonts w:ascii="Times New Roman" w:hAnsi="Times New Roman" w:cs="Times New Roman"/>
                <w:sz w:val="18"/>
                <w:szCs w:val="18"/>
              </w:rPr>
            </w:pPr>
            <w:r w:rsidRPr="00F2154F">
              <w:rPr>
                <w:rFonts w:ascii="Times New Roman" w:hAnsi="Times New Roman" w:cs="Times New Roman"/>
                <w:sz w:val="18"/>
                <w:szCs w:val="18"/>
              </w:rPr>
              <w:t>15-24</w:t>
            </w:r>
          </w:p>
        </w:tc>
        <w:tc>
          <w:tcPr>
            <w:tcW w:w="665"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3,1</w:t>
            </w:r>
          </w:p>
        </w:tc>
        <w:tc>
          <w:tcPr>
            <w:tcW w:w="596"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7,5</w:t>
            </w:r>
          </w:p>
        </w:tc>
        <w:tc>
          <w:tcPr>
            <w:tcW w:w="610"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5,4</w:t>
            </w:r>
          </w:p>
        </w:tc>
        <w:tc>
          <w:tcPr>
            <w:tcW w:w="665" w:type="dxa"/>
            <w:shd w:val="clear" w:color="auto" w:fill="auto"/>
            <w:noWrap/>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13,7</w:t>
            </w:r>
          </w:p>
        </w:tc>
        <w:tc>
          <w:tcPr>
            <w:tcW w:w="596" w:type="dxa"/>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33,5</w:t>
            </w:r>
          </w:p>
        </w:tc>
        <w:tc>
          <w:tcPr>
            <w:tcW w:w="610" w:type="dxa"/>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23,4</w:t>
            </w:r>
          </w:p>
        </w:tc>
        <w:tc>
          <w:tcPr>
            <w:tcW w:w="575"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8,2</w:t>
            </w:r>
          </w:p>
        </w:tc>
        <w:tc>
          <w:tcPr>
            <w:tcW w:w="506"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19,3</w:t>
            </w:r>
          </w:p>
        </w:tc>
        <w:tc>
          <w:tcPr>
            <w:tcW w:w="520"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13,7</w:t>
            </w:r>
          </w:p>
        </w:tc>
      </w:tr>
      <w:tr w:rsidR="00043267" w:rsidRPr="00F2154F" w:rsidTr="000C56CE">
        <w:trPr>
          <w:trHeight w:val="255"/>
          <w:jc w:val="center"/>
        </w:trPr>
        <w:tc>
          <w:tcPr>
            <w:tcW w:w="764" w:type="dxa"/>
            <w:shd w:val="clear" w:color="auto" w:fill="auto"/>
            <w:noWrap/>
          </w:tcPr>
          <w:p w:rsidR="00043267" w:rsidRPr="00F2154F" w:rsidRDefault="00043267" w:rsidP="000C56CE">
            <w:pPr>
              <w:widowControl/>
              <w:rPr>
                <w:rFonts w:ascii="Times New Roman" w:hAnsi="Times New Roman" w:cs="Times New Roman"/>
                <w:sz w:val="18"/>
                <w:szCs w:val="18"/>
              </w:rPr>
            </w:pPr>
            <w:r w:rsidRPr="00F2154F">
              <w:rPr>
                <w:rFonts w:ascii="Times New Roman" w:hAnsi="Times New Roman" w:cs="Times New Roman"/>
                <w:sz w:val="18"/>
                <w:szCs w:val="18"/>
              </w:rPr>
              <w:t>25-34</w:t>
            </w:r>
          </w:p>
        </w:tc>
        <w:tc>
          <w:tcPr>
            <w:tcW w:w="665"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11,7</w:t>
            </w:r>
          </w:p>
        </w:tc>
        <w:tc>
          <w:tcPr>
            <w:tcW w:w="596"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31,6</w:t>
            </w:r>
          </w:p>
        </w:tc>
        <w:tc>
          <w:tcPr>
            <w:tcW w:w="610"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22,6</w:t>
            </w:r>
          </w:p>
        </w:tc>
        <w:tc>
          <w:tcPr>
            <w:tcW w:w="665" w:type="dxa"/>
            <w:shd w:val="clear" w:color="auto" w:fill="auto"/>
            <w:noWrap/>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37,4</w:t>
            </w:r>
          </w:p>
        </w:tc>
        <w:tc>
          <w:tcPr>
            <w:tcW w:w="596" w:type="dxa"/>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70,5</w:t>
            </w:r>
          </w:p>
        </w:tc>
        <w:tc>
          <w:tcPr>
            <w:tcW w:w="610" w:type="dxa"/>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54,0</w:t>
            </w:r>
          </w:p>
        </w:tc>
        <w:tc>
          <w:tcPr>
            <w:tcW w:w="575"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24,9</w:t>
            </w:r>
          </w:p>
        </w:tc>
        <w:tc>
          <w:tcPr>
            <w:tcW w:w="506"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49,9</w:t>
            </w:r>
          </w:p>
        </w:tc>
        <w:tc>
          <w:tcPr>
            <w:tcW w:w="520"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38,1</w:t>
            </w:r>
          </w:p>
        </w:tc>
      </w:tr>
      <w:tr w:rsidR="00043267" w:rsidRPr="00F2154F" w:rsidTr="000C56CE">
        <w:trPr>
          <w:trHeight w:val="255"/>
          <w:jc w:val="center"/>
        </w:trPr>
        <w:tc>
          <w:tcPr>
            <w:tcW w:w="764" w:type="dxa"/>
            <w:shd w:val="clear" w:color="auto" w:fill="auto"/>
            <w:noWrap/>
          </w:tcPr>
          <w:p w:rsidR="00043267" w:rsidRPr="00F2154F" w:rsidRDefault="00043267" w:rsidP="000C56CE">
            <w:pPr>
              <w:widowControl/>
              <w:rPr>
                <w:rFonts w:ascii="Times New Roman" w:hAnsi="Times New Roman" w:cs="Times New Roman"/>
                <w:sz w:val="18"/>
                <w:szCs w:val="18"/>
              </w:rPr>
            </w:pPr>
            <w:r w:rsidRPr="00F2154F">
              <w:rPr>
                <w:rFonts w:ascii="Times New Roman" w:hAnsi="Times New Roman" w:cs="Times New Roman"/>
                <w:sz w:val="18"/>
                <w:szCs w:val="18"/>
              </w:rPr>
              <w:t>35-49</w:t>
            </w:r>
          </w:p>
        </w:tc>
        <w:tc>
          <w:tcPr>
            <w:tcW w:w="665"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18,5</w:t>
            </w:r>
          </w:p>
        </w:tc>
        <w:tc>
          <w:tcPr>
            <w:tcW w:w="596"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50,2</w:t>
            </w:r>
          </w:p>
        </w:tc>
        <w:tc>
          <w:tcPr>
            <w:tcW w:w="610"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36,5</w:t>
            </w:r>
          </w:p>
        </w:tc>
        <w:tc>
          <w:tcPr>
            <w:tcW w:w="665" w:type="dxa"/>
            <w:shd w:val="clear" w:color="auto" w:fill="auto"/>
            <w:noWrap/>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48,9</w:t>
            </w:r>
          </w:p>
        </w:tc>
        <w:tc>
          <w:tcPr>
            <w:tcW w:w="596" w:type="dxa"/>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84,7</w:t>
            </w:r>
          </w:p>
        </w:tc>
        <w:tc>
          <w:tcPr>
            <w:tcW w:w="610" w:type="dxa"/>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66,6</w:t>
            </w:r>
          </w:p>
        </w:tc>
        <w:tc>
          <w:tcPr>
            <w:tcW w:w="575"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33,7</w:t>
            </w:r>
          </w:p>
        </w:tc>
        <w:tc>
          <w:tcPr>
            <w:tcW w:w="506"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64,9</w:t>
            </w:r>
          </w:p>
        </w:tc>
        <w:tc>
          <w:tcPr>
            <w:tcW w:w="520"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50,4</w:t>
            </w:r>
          </w:p>
        </w:tc>
      </w:tr>
      <w:tr w:rsidR="00043267" w:rsidRPr="00F2154F" w:rsidTr="000C56CE">
        <w:trPr>
          <w:trHeight w:val="255"/>
          <w:jc w:val="center"/>
        </w:trPr>
        <w:tc>
          <w:tcPr>
            <w:tcW w:w="764" w:type="dxa"/>
            <w:shd w:val="clear" w:color="auto" w:fill="auto"/>
            <w:noWrap/>
          </w:tcPr>
          <w:p w:rsidR="00043267" w:rsidRPr="00F2154F" w:rsidRDefault="00043267" w:rsidP="000C56CE">
            <w:pPr>
              <w:widowControl/>
              <w:rPr>
                <w:rFonts w:ascii="Times New Roman" w:hAnsi="Times New Roman" w:cs="Times New Roman"/>
                <w:sz w:val="18"/>
                <w:szCs w:val="18"/>
              </w:rPr>
            </w:pPr>
            <w:r w:rsidRPr="00F2154F">
              <w:rPr>
                <w:rFonts w:ascii="Times New Roman" w:hAnsi="Times New Roman" w:cs="Times New Roman"/>
                <w:sz w:val="18"/>
                <w:szCs w:val="18"/>
              </w:rPr>
              <w:t>50 et +</w:t>
            </w:r>
          </w:p>
        </w:tc>
        <w:tc>
          <w:tcPr>
            <w:tcW w:w="665"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38,9</w:t>
            </w:r>
          </w:p>
        </w:tc>
        <w:tc>
          <w:tcPr>
            <w:tcW w:w="596"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76,3</w:t>
            </w:r>
          </w:p>
        </w:tc>
        <w:tc>
          <w:tcPr>
            <w:tcW w:w="610" w:type="dxa"/>
            <w:shd w:val="clear" w:color="auto" w:fill="auto"/>
            <w:noWrap/>
          </w:tcPr>
          <w:p w:rsidR="00043267" w:rsidRPr="00723909" w:rsidRDefault="00043267" w:rsidP="00CB5C53">
            <w:pPr>
              <w:widowControl/>
              <w:jc w:val="right"/>
              <w:rPr>
                <w:rFonts w:ascii="Times New Roman" w:hAnsi="Times New Roman" w:cs="Times New Roman"/>
                <w:sz w:val="18"/>
                <w:szCs w:val="18"/>
              </w:rPr>
            </w:pPr>
            <w:r>
              <w:rPr>
                <w:rFonts w:ascii="Times New Roman" w:hAnsi="Times New Roman" w:cs="Times New Roman"/>
                <w:sz w:val="18"/>
                <w:szCs w:val="18"/>
              </w:rPr>
              <w:t>57,6</w:t>
            </w:r>
          </w:p>
        </w:tc>
        <w:tc>
          <w:tcPr>
            <w:tcW w:w="665" w:type="dxa"/>
            <w:shd w:val="clear" w:color="auto" w:fill="auto"/>
            <w:noWrap/>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72,3</w:t>
            </w:r>
          </w:p>
        </w:tc>
        <w:tc>
          <w:tcPr>
            <w:tcW w:w="596" w:type="dxa"/>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96,4</w:t>
            </w:r>
          </w:p>
        </w:tc>
        <w:tc>
          <w:tcPr>
            <w:tcW w:w="610" w:type="dxa"/>
          </w:tcPr>
          <w:p w:rsidR="00043267" w:rsidRPr="00723909"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84,6</w:t>
            </w:r>
          </w:p>
        </w:tc>
        <w:tc>
          <w:tcPr>
            <w:tcW w:w="575"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54,5</w:t>
            </w:r>
          </w:p>
        </w:tc>
        <w:tc>
          <w:tcPr>
            <w:tcW w:w="506"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85,9</w:t>
            </w:r>
          </w:p>
        </w:tc>
        <w:tc>
          <w:tcPr>
            <w:tcW w:w="520" w:type="dxa"/>
          </w:tcPr>
          <w:p w:rsidR="00043267" w:rsidRPr="00F2154F" w:rsidRDefault="00C5008E" w:rsidP="00CB5C53">
            <w:pPr>
              <w:widowControl/>
              <w:jc w:val="right"/>
              <w:rPr>
                <w:rFonts w:ascii="Times New Roman" w:hAnsi="Times New Roman" w:cs="Times New Roman"/>
                <w:sz w:val="18"/>
                <w:szCs w:val="18"/>
              </w:rPr>
            </w:pPr>
            <w:r>
              <w:rPr>
                <w:rFonts w:ascii="Times New Roman" w:hAnsi="Times New Roman" w:cs="Times New Roman"/>
                <w:sz w:val="18"/>
                <w:szCs w:val="18"/>
              </w:rPr>
              <w:t>70,4</w:t>
            </w:r>
          </w:p>
        </w:tc>
      </w:tr>
      <w:tr w:rsidR="00043267" w:rsidRPr="00F2154F" w:rsidTr="0083570F">
        <w:trPr>
          <w:trHeight w:val="255"/>
          <w:jc w:val="center"/>
        </w:trPr>
        <w:tc>
          <w:tcPr>
            <w:tcW w:w="764" w:type="dxa"/>
            <w:shd w:val="clear" w:color="auto" w:fill="auto"/>
            <w:noWrap/>
            <w:vAlign w:val="bottom"/>
          </w:tcPr>
          <w:p w:rsidR="00043267" w:rsidRPr="00A90915" w:rsidRDefault="00043267" w:rsidP="00802D3C">
            <w:pPr>
              <w:widowControl/>
              <w:autoSpaceDE/>
              <w:autoSpaceDN/>
              <w:adjustRightInd/>
              <w:rPr>
                <w:rFonts w:ascii="Times New Roman" w:hAnsi="Times New Roman" w:cs="Times New Roman"/>
                <w:b/>
                <w:bCs/>
                <w:sz w:val="18"/>
                <w:szCs w:val="18"/>
              </w:rPr>
            </w:pPr>
            <w:r w:rsidRPr="00A90915">
              <w:rPr>
                <w:rFonts w:ascii="Times New Roman" w:hAnsi="Times New Roman" w:cs="Times New Roman"/>
                <w:b/>
                <w:bCs/>
                <w:sz w:val="18"/>
                <w:szCs w:val="18"/>
              </w:rPr>
              <w:t>Total</w:t>
            </w:r>
          </w:p>
        </w:tc>
        <w:tc>
          <w:tcPr>
            <w:tcW w:w="665" w:type="dxa"/>
            <w:shd w:val="clear" w:color="auto" w:fill="auto"/>
            <w:noWrap/>
            <w:vAlign w:val="bottom"/>
          </w:tcPr>
          <w:p w:rsidR="00043267" w:rsidRPr="00A90915" w:rsidRDefault="00043267" w:rsidP="00802D3C">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17,6</w:t>
            </w:r>
          </w:p>
        </w:tc>
        <w:tc>
          <w:tcPr>
            <w:tcW w:w="596" w:type="dxa"/>
            <w:shd w:val="clear" w:color="auto" w:fill="auto"/>
            <w:noWrap/>
            <w:vAlign w:val="bottom"/>
          </w:tcPr>
          <w:p w:rsidR="00043267" w:rsidRPr="00A90915" w:rsidRDefault="00043267" w:rsidP="00802D3C">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39,2</w:t>
            </w:r>
          </w:p>
        </w:tc>
        <w:tc>
          <w:tcPr>
            <w:tcW w:w="610" w:type="dxa"/>
            <w:shd w:val="clear" w:color="auto" w:fill="auto"/>
            <w:noWrap/>
            <w:vAlign w:val="bottom"/>
          </w:tcPr>
          <w:p w:rsidR="00043267" w:rsidRPr="00A90915" w:rsidRDefault="00043267" w:rsidP="00802D3C">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29,0</w:t>
            </w:r>
          </w:p>
        </w:tc>
        <w:tc>
          <w:tcPr>
            <w:tcW w:w="665" w:type="dxa"/>
            <w:shd w:val="clear" w:color="auto" w:fill="auto"/>
            <w:noWrap/>
            <w:vAlign w:val="bottom"/>
          </w:tcPr>
          <w:p w:rsidR="00043267" w:rsidRPr="00A90915" w:rsidRDefault="00C5008E" w:rsidP="00EC50C9">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40,0</w:t>
            </w:r>
          </w:p>
        </w:tc>
        <w:tc>
          <w:tcPr>
            <w:tcW w:w="596" w:type="dxa"/>
            <w:vAlign w:val="bottom"/>
          </w:tcPr>
          <w:p w:rsidR="00043267" w:rsidRPr="00A90915" w:rsidRDefault="00C5008E" w:rsidP="00EC50C9">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66,4</w:t>
            </w:r>
          </w:p>
        </w:tc>
        <w:tc>
          <w:tcPr>
            <w:tcW w:w="610" w:type="dxa"/>
            <w:vAlign w:val="bottom"/>
          </w:tcPr>
          <w:p w:rsidR="00043267" w:rsidRPr="00A90915" w:rsidRDefault="00C5008E" w:rsidP="00EC50C9">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53,1</w:t>
            </w:r>
          </w:p>
        </w:tc>
        <w:tc>
          <w:tcPr>
            <w:tcW w:w="575" w:type="dxa"/>
            <w:vAlign w:val="bottom"/>
          </w:tcPr>
          <w:p w:rsidR="00043267" w:rsidRPr="00A90915" w:rsidRDefault="00C5008E" w:rsidP="00EC50C9">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28,5</w:t>
            </w:r>
          </w:p>
        </w:tc>
        <w:tc>
          <w:tcPr>
            <w:tcW w:w="506" w:type="dxa"/>
            <w:vAlign w:val="bottom"/>
          </w:tcPr>
          <w:p w:rsidR="00043267" w:rsidRPr="00A90915" w:rsidRDefault="00C5008E" w:rsidP="00EC50C9">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51,7</w:t>
            </w:r>
          </w:p>
        </w:tc>
        <w:tc>
          <w:tcPr>
            <w:tcW w:w="520" w:type="dxa"/>
            <w:vAlign w:val="bottom"/>
          </w:tcPr>
          <w:p w:rsidR="00043267" w:rsidRPr="00A90915" w:rsidRDefault="00C5008E" w:rsidP="00EC50C9">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40,4</w:t>
            </w:r>
          </w:p>
        </w:tc>
      </w:tr>
    </w:tbl>
    <w:p w:rsidR="00EF33EA" w:rsidRDefault="00EF33EA" w:rsidP="006E725D">
      <w:pPr>
        <w:pStyle w:val="Lgende"/>
        <w:keepNext/>
        <w:ind w:left="1134" w:right="1134"/>
        <w:jc w:val="center"/>
        <w:rPr>
          <w:rFonts w:ascii="Times New Roman" w:hAnsi="Times New Roman" w:cs="Times New Roman"/>
          <w:b w:val="0"/>
          <w:bCs w:val="0"/>
          <w:color w:val="0000FF"/>
          <w:sz w:val="22"/>
          <w:szCs w:val="21"/>
        </w:rPr>
      </w:pPr>
    </w:p>
    <w:p w:rsidR="006029B0" w:rsidRDefault="006029B0" w:rsidP="00D16FA0">
      <w:pPr>
        <w:pStyle w:val="Lgende"/>
        <w:keepNext/>
        <w:ind w:left="1134" w:right="1134"/>
        <w:jc w:val="center"/>
        <w:rPr>
          <w:rFonts w:ascii="Times New Roman" w:hAnsi="Times New Roman" w:cs="Times New Roman"/>
          <w:b w:val="0"/>
          <w:bCs w:val="0"/>
          <w:color w:val="0000FF"/>
          <w:sz w:val="22"/>
          <w:szCs w:val="21"/>
        </w:rPr>
      </w:pPr>
      <w:bookmarkStart w:id="90" w:name="_Toc514414072"/>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15</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Taux d'analphabétisme selon le sexe et l'âge en </w:t>
      </w:r>
      <w:r w:rsidR="006E725D">
        <w:rPr>
          <w:rFonts w:ascii="Times New Roman" w:hAnsi="Times New Roman" w:cs="Times New Roman"/>
          <w:b w:val="0"/>
          <w:bCs w:val="0"/>
          <w:color w:val="0000FF"/>
          <w:sz w:val="22"/>
          <w:szCs w:val="21"/>
        </w:rPr>
        <w:t>2014</w:t>
      </w:r>
      <w:r w:rsidR="00D16FA0">
        <w:rPr>
          <w:rFonts w:ascii="Times New Roman" w:hAnsi="Times New Roman" w:cs="Times New Roman"/>
          <w:b w:val="0"/>
          <w:bCs w:val="0"/>
          <w:color w:val="0000FF"/>
          <w:sz w:val="22"/>
          <w:szCs w:val="21"/>
        </w:rPr>
        <w:t xml:space="preserve">, </w:t>
      </w:r>
      <w:r w:rsidR="005A79B2" w:rsidRPr="00F2154F">
        <w:rPr>
          <w:rFonts w:ascii="Times New Roman" w:hAnsi="Times New Roman" w:cs="Times New Roman"/>
          <w:b w:val="0"/>
          <w:bCs w:val="0"/>
          <w:color w:val="0000FF"/>
          <w:sz w:val="22"/>
          <w:szCs w:val="21"/>
        </w:rPr>
        <w:t>Milieu urbain</w:t>
      </w:r>
      <w:bookmarkEnd w:id="90"/>
    </w:p>
    <w:p w:rsidR="00D16FA0" w:rsidRPr="00D16FA0" w:rsidRDefault="00D16FA0" w:rsidP="00D16FA0"/>
    <w:p w:rsidR="00B63F12" w:rsidRPr="00F2154F" w:rsidRDefault="006578D4" w:rsidP="00D16FA0">
      <w:pPr>
        <w:ind w:left="-709"/>
        <w:jc w:val="center"/>
        <w:rPr>
          <w:rFonts w:ascii="Times New Roman" w:hAnsi="Times New Roman" w:cs="Times New Roman"/>
          <w:b/>
          <w:bCs/>
          <w:sz w:val="24"/>
          <w:szCs w:val="24"/>
        </w:rPr>
      </w:pPr>
      <w:r>
        <w:rPr>
          <w:rFonts w:ascii="Times New Roman" w:hAnsi="Times New Roman" w:cs="Times New Roman"/>
          <w:noProof/>
          <w:lang w:eastAsia="fr-FR"/>
        </w:rPr>
        <w:drawing>
          <wp:inline distT="0" distB="0" distL="0" distR="0">
            <wp:extent cx="5391150" cy="2657475"/>
            <wp:effectExtent l="0" t="0" r="0" b="0"/>
            <wp:docPr id="15" name="Obje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63F12" w:rsidRPr="00F2154F" w:rsidRDefault="00B63F12" w:rsidP="00B63F12">
      <w:pPr>
        <w:rPr>
          <w:rFonts w:ascii="Times New Roman" w:hAnsi="Times New Roman" w:cs="Times New Roman"/>
        </w:rPr>
      </w:pPr>
    </w:p>
    <w:p w:rsidR="006029B0" w:rsidRPr="00F2154F" w:rsidRDefault="006029B0" w:rsidP="00B83D1A">
      <w:pPr>
        <w:widowControl/>
        <w:jc w:val="center"/>
        <w:rPr>
          <w:rFonts w:ascii="Times New Roman" w:hAnsi="Times New Roman" w:cs="Times New Roman"/>
          <w:sz w:val="22"/>
          <w:szCs w:val="22"/>
        </w:rPr>
      </w:pPr>
    </w:p>
    <w:p w:rsidR="006029B0" w:rsidRPr="00F2154F" w:rsidRDefault="006029B0">
      <w:pPr>
        <w:widowControl/>
        <w:spacing w:before="120"/>
        <w:jc w:val="center"/>
        <w:rPr>
          <w:rFonts w:ascii="Times New Roman" w:hAnsi="Times New Roman" w:cs="Times New Roman"/>
          <w:sz w:val="22"/>
          <w:szCs w:val="22"/>
        </w:rPr>
      </w:pPr>
    </w:p>
    <w:p w:rsidR="005A79B2" w:rsidRPr="00F2154F" w:rsidRDefault="005A79B2" w:rsidP="00D16FA0">
      <w:pPr>
        <w:pStyle w:val="Lgende"/>
        <w:keepNext/>
        <w:ind w:left="1134" w:right="1134"/>
        <w:jc w:val="center"/>
        <w:rPr>
          <w:rFonts w:ascii="Times New Roman" w:hAnsi="Times New Roman" w:cs="Times New Roman"/>
          <w:b w:val="0"/>
          <w:bCs w:val="0"/>
          <w:color w:val="0000FF"/>
          <w:sz w:val="22"/>
          <w:szCs w:val="21"/>
        </w:rPr>
      </w:pPr>
      <w:bookmarkStart w:id="91" w:name="_Toc514414073"/>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16</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Taux d'analphabétisme selon le sexe et l'âge en </w:t>
      </w:r>
      <w:r w:rsidR="0069393F">
        <w:rPr>
          <w:rFonts w:ascii="Times New Roman" w:hAnsi="Times New Roman" w:cs="Times New Roman"/>
          <w:b w:val="0"/>
          <w:bCs w:val="0"/>
          <w:color w:val="0000FF"/>
          <w:sz w:val="22"/>
          <w:szCs w:val="21"/>
        </w:rPr>
        <w:t>2014</w:t>
      </w:r>
      <w:r w:rsidR="00D16FA0">
        <w:rPr>
          <w:rFonts w:ascii="Times New Roman" w:hAnsi="Times New Roman" w:cs="Times New Roman"/>
          <w:b w:val="0"/>
          <w:bCs w:val="0"/>
          <w:color w:val="0000FF"/>
          <w:sz w:val="22"/>
          <w:szCs w:val="21"/>
        </w:rPr>
        <w:t xml:space="preserve">, </w:t>
      </w:r>
      <w:r w:rsidRPr="00F2154F">
        <w:rPr>
          <w:rFonts w:ascii="Times New Roman" w:hAnsi="Times New Roman" w:cs="Times New Roman"/>
          <w:b w:val="0"/>
          <w:bCs w:val="0"/>
          <w:color w:val="0000FF"/>
          <w:sz w:val="22"/>
          <w:szCs w:val="21"/>
        </w:rPr>
        <w:t>Milieu rural</w:t>
      </w:r>
      <w:bookmarkEnd w:id="91"/>
    </w:p>
    <w:p w:rsidR="00BE5309" w:rsidRPr="00F2154F" w:rsidRDefault="006578D4" w:rsidP="00BE5309">
      <w:pPr>
        <w:jc w:val="center"/>
        <w:rPr>
          <w:rFonts w:ascii="Times New Roman" w:hAnsi="Times New Roman" w:cs="Times New Roman"/>
        </w:rPr>
      </w:pPr>
      <w:r>
        <w:rPr>
          <w:rFonts w:ascii="Times New Roman" w:hAnsi="Times New Roman" w:cs="Times New Roman"/>
          <w:noProof/>
          <w:lang w:eastAsia="fr-FR"/>
        </w:rPr>
        <w:drawing>
          <wp:inline distT="0" distB="0" distL="0" distR="0">
            <wp:extent cx="4514850" cy="2438400"/>
            <wp:effectExtent l="0" t="0" r="0" b="0"/>
            <wp:docPr id="16" name="Objet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0753E" w:rsidRPr="00F2154F" w:rsidRDefault="00F0753E">
      <w:pPr>
        <w:widowControl/>
        <w:spacing w:before="120"/>
        <w:jc w:val="center"/>
        <w:rPr>
          <w:rFonts w:ascii="Times New Roman" w:hAnsi="Times New Roman" w:cs="Times New Roman"/>
          <w:sz w:val="22"/>
          <w:szCs w:val="22"/>
        </w:rPr>
      </w:pPr>
    </w:p>
    <w:p w:rsidR="005A79B2" w:rsidRDefault="005A79B2" w:rsidP="00D16FA0">
      <w:pPr>
        <w:pStyle w:val="Lgende"/>
        <w:keepNext/>
        <w:ind w:left="1134" w:right="1134"/>
        <w:jc w:val="center"/>
        <w:rPr>
          <w:rFonts w:ascii="Times New Roman" w:hAnsi="Times New Roman" w:cs="Times New Roman"/>
          <w:b w:val="0"/>
          <w:bCs w:val="0"/>
          <w:color w:val="0000FF"/>
          <w:sz w:val="22"/>
          <w:szCs w:val="21"/>
        </w:rPr>
      </w:pPr>
      <w:bookmarkStart w:id="92" w:name="_Toc514414074"/>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17</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Taux d'analphabétisme selon le sexe et l'âge en </w:t>
      </w:r>
      <w:r w:rsidR="006E725D">
        <w:rPr>
          <w:rFonts w:ascii="Times New Roman" w:hAnsi="Times New Roman" w:cs="Times New Roman"/>
          <w:b w:val="0"/>
          <w:bCs w:val="0"/>
          <w:color w:val="0000FF"/>
          <w:sz w:val="22"/>
          <w:szCs w:val="21"/>
        </w:rPr>
        <w:t>2014</w:t>
      </w:r>
      <w:r w:rsidR="00D16FA0">
        <w:rPr>
          <w:rFonts w:ascii="Times New Roman" w:hAnsi="Times New Roman" w:cs="Times New Roman"/>
          <w:b w:val="0"/>
          <w:bCs w:val="0"/>
          <w:color w:val="0000FF"/>
          <w:sz w:val="22"/>
          <w:szCs w:val="21"/>
        </w:rPr>
        <w:t xml:space="preserve">, </w:t>
      </w:r>
      <w:r w:rsidR="006E29A9" w:rsidRPr="00F2154F">
        <w:rPr>
          <w:rFonts w:ascii="Times New Roman" w:hAnsi="Times New Roman" w:cs="Times New Roman"/>
          <w:b w:val="0"/>
          <w:bCs w:val="0"/>
          <w:color w:val="0000FF"/>
          <w:sz w:val="22"/>
          <w:szCs w:val="21"/>
        </w:rPr>
        <w:t>Les deux m</w:t>
      </w:r>
      <w:r w:rsidRPr="00F2154F">
        <w:rPr>
          <w:rFonts w:ascii="Times New Roman" w:hAnsi="Times New Roman" w:cs="Times New Roman"/>
          <w:b w:val="0"/>
          <w:bCs w:val="0"/>
          <w:color w:val="0000FF"/>
          <w:sz w:val="22"/>
          <w:szCs w:val="21"/>
        </w:rPr>
        <w:t>ilieu</w:t>
      </w:r>
      <w:r w:rsidR="006E29A9" w:rsidRPr="00F2154F">
        <w:rPr>
          <w:rFonts w:ascii="Times New Roman" w:hAnsi="Times New Roman" w:cs="Times New Roman"/>
          <w:b w:val="0"/>
          <w:bCs w:val="0"/>
          <w:color w:val="0000FF"/>
          <w:sz w:val="22"/>
          <w:szCs w:val="21"/>
        </w:rPr>
        <w:t>x</w:t>
      </w:r>
      <w:bookmarkEnd w:id="92"/>
    </w:p>
    <w:p w:rsidR="00087378" w:rsidRPr="00087378" w:rsidRDefault="00087378" w:rsidP="00087378"/>
    <w:p w:rsidR="00F60F3F" w:rsidRPr="00F2154F" w:rsidRDefault="006578D4" w:rsidP="00F60F3F">
      <w:pPr>
        <w:jc w:val="center"/>
        <w:rPr>
          <w:rFonts w:ascii="Times New Roman" w:hAnsi="Times New Roman" w:cs="Times New Roman"/>
        </w:rPr>
      </w:pPr>
      <w:r>
        <w:rPr>
          <w:rFonts w:ascii="Times New Roman" w:hAnsi="Times New Roman" w:cs="Times New Roman"/>
          <w:noProof/>
          <w:lang w:eastAsia="fr-FR"/>
        </w:rPr>
        <w:drawing>
          <wp:inline distT="0" distB="0" distL="0" distR="0">
            <wp:extent cx="4200525" cy="2562225"/>
            <wp:effectExtent l="0" t="0" r="0" b="0"/>
            <wp:docPr id="17" name="Objet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60F3F" w:rsidRPr="00F2154F" w:rsidRDefault="00F60F3F" w:rsidP="00F60F3F">
      <w:pPr>
        <w:rPr>
          <w:rFonts w:ascii="Times New Roman" w:hAnsi="Times New Roman" w:cs="Times New Roman"/>
        </w:rPr>
      </w:pPr>
    </w:p>
    <w:p w:rsidR="006029B0" w:rsidRDefault="006029B0" w:rsidP="00AE30EA">
      <w:pPr>
        <w:widowControl/>
        <w:jc w:val="center"/>
        <w:rPr>
          <w:rFonts w:ascii="Times New Roman" w:hAnsi="Times New Roman" w:cs="Times New Roman"/>
          <w:sz w:val="22"/>
          <w:szCs w:val="22"/>
        </w:rPr>
      </w:pPr>
    </w:p>
    <w:p w:rsidR="00D16FA0" w:rsidRDefault="00D16FA0" w:rsidP="00AE30EA">
      <w:pPr>
        <w:widowControl/>
        <w:jc w:val="center"/>
        <w:rPr>
          <w:rFonts w:ascii="Times New Roman" w:hAnsi="Times New Roman" w:cs="Times New Roman"/>
          <w:sz w:val="22"/>
          <w:szCs w:val="22"/>
        </w:rPr>
      </w:pPr>
    </w:p>
    <w:p w:rsidR="00D16FA0" w:rsidRPr="00F2154F" w:rsidRDefault="00D16FA0" w:rsidP="00AE30EA">
      <w:pPr>
        <w:widowControl/>
        <w:jc w:val="center"/>
        <w:rPr>
          <w:rFonts w:ascii="Times New Roman" w:hAnsi="Times New Roman" w:cs="Times New Roman"/>
          <w:sz w:val="22"/>
          <w:szCs w:val="22"/>
        </w:rPr>
      </w:pPr>
    </w:p>
    <w:p w:rsidR="0092282F" w:rsidRDefault="0092282F" w:rsidP="0092282F"/>
    <w:p w:rsidR="00BA3586" w:rsidRPr="00F2154F" w:rsidRDefault="006029B0" w:rsidP="00035145">
      <w:pPr>
        <w:pStyle w:val="Lgende"/>
        <w:keepNext/>
        <w:ind w:left="1134" w:right="1134"/>
        <w:jc w:val="center"/>
        <w:rPr>
          <w:rFonts w:ascii="Times New Roman" w:hAnsi="Times New Roman" w:cs="Times New Roman"/>
          <w:b w:val="0"/>
          <w:bCs w:val="0"/>
          <w:color w:val="0000FF"/>
          <w:sz w:val="22"/>
          <w:szCs w:val="21"/>
        </w:rPr>
      </w:pPr>
      <w:bookmarkStart w:id="93" w:name="_Toc514413992"/>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13</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Evolution du taux d'analphabétisme (en %) selon les grands groupes d'âges et le sexe de </w:t>
      </w:r>
      <w:r w:rsidR="00035145">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à </w:t>
      </w:r>
      <w:r w:rsidR="00035145">
        <w:rPr>
          <w:rFonts w:ascii="Times New Roman" w:hAnsi="Times New Roman" w:cs="Times New Roman"/>
          <w:b w:val="0"/>
          <w:bCs w:val="0"/>
          <w:color w:val="0000FF"/>
          <w:sz w:val="22"/>
          <w:szCs w:val="21"/>
        </w:rPr>
        <w:t>2014</w:t>
      </w:r>
      <w:bookmarkEnd w:id="93"/>
    </w:p>
    <w:tbl>
      <w:tblPr>
        <w:tblW w:w="6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
        <w:gridCol w:w="576"/>
        <w:gridCol w:w="576"/>
        <w:gridCol w:w="576"/>
        <w:gridCol w:w="576"/>
        <w:gridCol w:w="576"/>
        <w:gridCol w:w="576"/>
        <w:gridCol w:w="232"/>
        <w:gridCol w:w="737"/>
        <w:gridCol w:w="709"/>
        <w:gridCol w:w="672"/>
      </w:tblGrid>
      <w:tr w:rsidR="00CE7A12" w:rsidRPr="00F2154F" w:rsidTr="00F76244">
        <w:trPr>
          <w:jc w:val="center"/>
        </w:trPr>
        <w:tc>
          <w:tcPr>
            <w:tcW w:w="808" w:type="dxa"/>
            <w:vMerge w:val="restart"/>
            <w:tcBorders>
              <w:top w:val="single" w:sz="4" w:space="0" w:color="0000FF"/>
              <w:left w:val="single" w:sz="4" w:space="0" w:color="0000FF"/>
              <w:right w:val="single" w:sz="4" w:space="0" w:color="0000FF"/>
            </w:tcBorders>
            <w:vAlign w:val="center"/>
          </w:tcPr>
          <w:p w:rsidR="00CE7A12" w:rsidRPr="00F2154F" w:rsidRDefault="00CE7A12" w:rsidP="00CE7A12">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Groupe</w:t>
            </w:r>
          </w:p>
          <w:p w:rsidR="00CE7A12" w:rsidRPr="00F2154F" w:rsidRDefault="00CE7A12" w:rsidP="00CE7A12">
            <w:pPr>
              <w:jc w:val="center"/>
              <w:rPr>
                <w:rFonts w:ascii="Times New Roman" w:hAnsi="Times New Roman" w:cs="Times New Roman"/>
                <w:b/>
                <w:bCs/>
                <w:sz w:val="18"/>
                <w:szCs w:val="18"/>
              </w:rPr>
            </w:pPr>
            <w:r w:rsidRPr="00F2154F">
              <w:rPr>
                <w:rFonts w:ascii="Times New Roman" w:hAnsi="Times New Roman" w:cs="Times New Roman"/>
                <w:b/>
                <w:bCs/>
                <w:sz w:val="18"/>
                <w:szCs w:val="18"/>
              </w:rPr>
              <w:t>d'âges</w:t>
            </w:r>
          </w:p>
        </w:tc>
        <w:tc>
          <w:tcPr>
            <w:tcW w:w="1152" w:type="dxa"/>
            <w:gridSpan w:val="2"/>
            <w:tcBorders>
              <w:top w:val="single" w:sz="4" w:space="0" w:color="0000FF"/>
              <w:left w:val="single" w:sz="4" w:space="0" w:color="0000FF"/>
              <w:bottom w:val="single" w:sz="4" w:space="0" w:color="0000FF"/>
              <w:right w:val="single" w:sz="4" w:space="0" w:color="0000FF"/>
            </w:tcBorders>
            <w:vAlign w:val="center"/>
          </w:tcPr>
          <w:p w:rsidR="00CE7A12" w:rsidRPr="00F2154F" w:rsidRDefault="00CE7A12" w:rsidP="00F0753E">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Masculin</w:t>
            </w:r>
          </w:p>
        </w:tc>
        <w:tc>
          <w:tcPr>
            <w:tcW w:w="1152" w:type="dxa"/>
            <w:gridSpan w:val="2"/>
            <w:tcBorders>
              <w:top w:val="single" w:sz="4" w:space="0" w:color="0000FF"/>
              <w:left w:val="single" w:sz="4" w:space="0" w:color="0000FF"/>
              <w:bottom w:val="single" w:sz="4" w:space="0" w:color="0000FF"/>
              <w:right w:val="single" w:sz="4" w:space="0" w:color="0000FF"/>
            </w:tcBorders>
            <w:vAlign w:val="center"/>
          </w:tcPr>
          <w:p w:rsidR="00CE7A12" w:rsidRPr="00F2154F" w:rsidRDefault="00CE7A12" w:rsidP="00F0753E">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Féminin</w:t>
            </w:r>
          </w:p>
        </w:tc>
        <w:tc>
          <w:tcPr>
            <w:tcW w:w="1152" w:type="dxa"/>
            <w:gridSpan w:val="2"/>
            <w:tcBorders>
              <w:top w:val="single" w:sz="4" w:space="0" w:color="0000FF"/>
              <w:left w:val="single" w:sz="4" w:space="0" w:color="0000FF"/>
              <w:bottom w:val="single" w:sz="4" w:space="0" w:color="0000FF"/>
              <w:right w:val="single" w:sz="4" w:space="0" w:color="0000FF"/>
            </w:tcBorders>
            <w:vAlign w:val="center"/>
          </w:tcPr>
          <w:p w:rsidR="00CE7A12" w:rsidRPr="00F2154F" w:rsidRDefault="00CE7A12" w:rsidP="00750C1D">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Ensemble</w:t>
            </w:r>
          </w:p>
        </w:tc>
        <w:tc>
          <w:tcPr>
            <w:tcW w:w="232" w:type="dxa"/>
            <w:tcBorders>
              <w:top w:val="nil"/>
              <w:left w:val="single" w:sz="4" w:space="0" w:color="0000FF"/>
              <w:bottom w:val="nil"/>
              <w:right w:val="single" w:sz="4" w:space="0" w:color="0000FF"/>
            </w:tcBorders>
          </w:tcPr>
          <w:p w:rsidR="00CE7A12" w:rsidRPr="00F2154F" w:rsidRDefault="00CE7A12" w:rsidP="00750C1D">
            <w:pPr>
              <w:widowControl/>
              <w:jc w:val="both"/>
              <w:rPr>
                <w:rFonts w:ascii="Times New Roman" w:hAnsi="Times New Roman" w:cs="Times New Roman"/>
                <w:b/>
                <w:bCs/>
                <w:sz w:val="18"/>
                <w:szCs w:val="18"/>
              </w:rPr>
            </w:pPr>
          </w:p>
        </w:tc>
        <w:tc>
          <w:tcPr>
            <w:tcW w:w="2118" w:type="dxa"/>
            <w:gridSpan w:val="3"/>
            <w:tcBorders>
              <w:top w:val="single" w:sz="4" w:space="0" w:color="0000FF"/>
              <w:left w:val="single" w:sz="4" w:space="0" w:color="0000FF"/>
              <w:bottom w:val="single" w:sz="4" w:space="0" w:color="0000FF"/>
              <w:right w:val="single" w:sz="4" w:space="0" w:color="0000FF"/>
            </w:tcBorders>
          </w:tcPr>
          <w:p w:rsidR="00CE7A12" w:rsidRPr="00F2154F" w:rsidRDefault="00CE7A12" w:rsidP="00750C1D">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Baisse du taux d’analphabétisme</w:t>
            </w:r>
          </w:p>
        </w:tc>
      </w:tr>
      <w:tr w:rsidR="00CE7A12" w:rsidRPr="00F2154F" w:rsidTr="00F76244">
        <w:trPr>
          <w:jc w:val="center"/>
        </w:trPr>
        <w:tc>
          <w:tcPr>
            <w:tcW w:w="808" w:type="dxa"/>
            <w:vMerge/>
            <w:tcBorders>
              <w:left w:val="single" w:sz="4" w:space="0" w:color="0000FF"/>
              <w:bottom w:val="single" w:sz="4" w:space="0" w:color="0000FF"/>
              <w:right w:val="single" w:sz="4" w:space="0" w:color="0000FF"/>
            </w:tcBorders>
          </w:tcPr>
          <w:p w:rsidR="00CE7A12" w:rsidRPr="00F2154F" w:rsidRDefault="00CE7A12">
            <w:pPr>
              <w:widowControl/>
              <w:jc w:val="both"/>
              <w:rPr>
                <w:rFonts w:ascii="Times New Roman" w:hAnsi="Times New Roman" w:cs="Times New Roman"/>
                <w:b/>
                <w:bCs/>
                <w:sz w:val="18"/>
                <w:szCs w:val="18"/>
              </w:rPr>
            </w:pPr>
          </w:p>
        </w:tc>
        <w:tc>
          <w:tcPr>
            <w:tcW w:w="576" w:type="dxa"/>
            <w:tcBorders>
              <w:top w:val="single" w:sz="4" w:space="0" w:color="0000FF"/>
              <w:left w:val="single" w:sz="4" w:space="0" w:color="0000FF"/>
              <w:bottom w:val="single" w:sz="4" w:space="0" w:color="0000FF"/>
              <w:right w:val="single" w:sz="4" w:space="0" w:color="0000FF"/>
            </w:tcBorders>
          </w:tcPr>
          <w:p w:rsidR="00CE7A12" w:rsidRPr="00F2154F" w:rsidRDefault="00035145">
            <w:pPr>
              <w:widowControl/>
              <w:jc w:val="both"/>
              <w:rPr>
                <w:rFonts w:ascii="Times New Roman" w:hAnsi="Times New Roman" w:cs="Times New Roman"/>
                <w:b/>
                <w:bCs/>
                <w:sz w:val="18"/>
                <w:szCs w:val="18"/>
              </w:rPr>
            </w:pPr>
            <w:r>
              <w:rPr>
                <w:rFonts w:ascii="Times New Roman" w:hAnsi="Times New Roman" w:cs="Times New Roman"/>
                <w:b/>
                <w:bCs/>
                <w:sz w:val="18"/>
                <w:szCs w:val="18"/>
              </w:rPr>
              <w:t>2004</w:t>
            </w:r>
          </w:p>
        </w:tc>
        <w:tc>
          <w:tcPr>
            <w:tcW w:w="576" w:type="dxa"/>
            <w:tcBorders>
              <w:top w:val="single" w:sz="4" w:space="0" w:color="0000FF"/>
              <w:left w:val="single" w:sz="4" w:space="0" w:color="0000FF"/>
              <w:bottom w:val="single" w:sz="4" w:space="0" w:color="0000FF"/>
              <w:right w:val="single" w:sz="4" w:space="0" w:color="0000FF"/>
            </w:tcBorders>
          </w:tcPr>
          <w:p w:rsidR="00CE7A12" w:rsidRPr="00F2154F" w:rsidRDefault="00035145">
            <w:pPr>
              <w:widowControl/>
              <w:jc w:val="both"/>
              <w:rPr>
                <w:rFonts w:ascii="Times New Roman" w:hAnsi="Times New Roman" w:cs="Times New Roman"/>
                <w:b/>
                <w:bCs/>
                <w:sz w:val="18"/>
                <w:szCs w:val="18"/>
              </w:rPr>
            </w:pPr>
            <w:r>
              <w:rPr>
                <w:rFonts w:ascii="Times New Roman" w:hAnsi="Times New Roman" w:cs="Times New Roman"/>
                <w:b/>
                <w:bCs/>
                <w:sz w:val="18"/>
                <w:szCs w:val="18"/>
              </w:rPr>
              <w:t>2014</w:t>
            </w:r>
          </w:p>
        </w:tc>
        <w:tc>
          <w:tcPr>
            <w:tcW w:w="576" w:type="dxa"/>
            <w:tcBorders>
              <w:top w:val="single" w:sz="4" w:space="0" w:color="0000FF"/>
              <w:left w:val="single" w:sz="4" w:space="0" w:color="0000FF"/>
              <w:bottom w:val="single" w:sz="4" w:space="0" w:color="0000FF"/>
              <w:right w:val="single" w:sz="4" w:space="0" w:color="0000FF"/>
            </w:tcBorders>
          </w:tcPr>
          <w:p w:rsidR="00CE7A12" w:rsidRPr="00F2154F" w:rsidRDefault="00035145">
            <w:pPr>
              <w:widowControl/>
              <w:jc w:val="both"/>
              <w:rPr>
                <w:rFonts w:ascii="Times New Roman" w:hAnsi="Times New Roman" w:cs="Times New Roman"/>
                <w:b/>
                <w:bCs/>
                <w:sz w:val="18"/>
                <w:szCs w:val="18"/>
              </w:rPr>
            </w:pPr>
            <w:r>
              <w:rPr>
                <w:rFonts w:ascii="Times New Roman" w:hAnsi="Times New Roman" w:cs="Times New Roman"/>
                <w:b/>
                <w:bCs/>
                <w:sz w:val="18"/>
                <w:szCs w:val="18"/>
              </w:rPr>
              <w:t>2004</w:t>
            </w:r>
          </w:p>
        </w:tc>
        <w:tc>
          <w:tcPr>
            <w:tcW w:w="576" w:type="dxa"/>
            <w:tcBorders>
              <w:top w:val="single" w:sz="4" w:space="0" w:color="0000FF"/>
              <w:left w:val="single" w:sz="4" w:space="0" w:color="0000FF"/>
              <w:bottom w:val="single" w:sz="4" w:space="0" w:color="0000FF"/>
              <w:right w:val="single" w:sz="4" w:space="0" w:color="0000FF"/>
            </w:tcBorders>
          </w:tcPr>
          <w:p w:rsidR="00CE7A12" w:rsidRPr="00F2154F" w:rsidRDefault="00035145">
            <w:pPr>
              <w:widowControl/>
              <w:jc w:val="both"/>
              <w:rPr>
                <w:rFonts w:ascii="Times New Roman" w:hAnsi="Times New Roman" w:cs="Times New Roman"/>
                <w:b/>
                <w:bCs/>
                <w:sz w:val="18"/>
                <w:szCs w:val="18"/>
              </w:rPr>
            </w:pPr>
            <w:r>
              <w:rPr>
                <w:rFonts w:ascii="Times New Roman" w:hAnsi="Times New Roman" w:cs="Times New Roman"/>
                <w:b/>
                <w:bCs/>
                <w:sz w:val="18"/>
                <w:szCs w:val="18"/>
              </w:rPr>
              <w:t>2014</w:t>
            </w:r>
          </w:p>
        </w:tc>
        <w:tc>
          <w:tcPr>
            <w:tcW w:w="576" w:type="dxa"/>
            <w:tcBorders>
              <w:top w:val="single" w:sz="4" w:space="0" w:color="0000FF"/>
              <w:left w:val="single" w:sz="4" w:space="0" w:color="0000FF"/>
              <w:bottom w:val="single" w:sz="4" w:space="0" w:color="0000FF"/>
              <w:right w:val="single" w:sz="4" w:space="0" w:color="0000FF"/>
            </w:tcBorders>
          </w:tcPr>
          <w:p w:rsidR="00CE7A12" w:rsidRPr="00F2154F" w:rsidRDefault="00035145" w:rsidP="00750C1D">
            <w:pPr>
              <w:widowControl/>
              <w:jc w:val="both"/>
              <w:rPr>
                <w:rFonts w:ascii="Times New Roman" w:hAnsi="Times New Roman" w:cs="Times New Roman"/>
                <w:b/>
                <w:bCs/>
                <w:sz w:val="18"/>
                <w:szCs w:val="18"/>
              </w:rPr>
            </w:pPr>
            <w:r>
              <w:rPr>
                <w:rFonts w:ascii="Times New Roman" w:hAnsi="Times New Roman" w:cs="Times New Roman"/>
                <w:b/>
                <w:bCs/>
                <w:sz w:val="18"/>
                <w:szCs w:val="18"/>
              </w:rPr>
              <w:t>2004</w:t>
            </w:r>
          </w:p>
        </w:tc>
        <w:tc>
          <w:tcPr>
            <w:tcW w:w="576" w:type="dxa"/>
            <w:tcBorders>
              <w:top w:val="single" w:sz="4" w:space="0" w:color="0000FF"/>
              <w:left w:val="single" w:sz="4" w:space="0" w:color="0000FF"/>
              <w:bottom w:val="single" w:sz="4" w:space="0" w:color="0000FF"/>
              <w:right w:val="single" w:sz="4" w:space="0" w:color="0000FF"/>
            </w:tcBorders>
          </w:tcPr>
          <w:p w:rsidR="00CE7A12" w:rsidRPr="00F2154F" w:rsidRDefault="00035145" w:rsidP="00750C1D">
            <w:pPr>
              <w:widowControl/>
              <w:jc w:val="both"/>
              <w:rPr>
                <w:rFonts w:ascii="Times New Roman" w:hAnsi="Times New Roman" w:cs="Times New Roman"/>
                <w:b/>
                <w:bCs/>
                <w:sz w:val="18"/>
                <w:szCs w:val="18"/>
              </w:rPr>
            </w:pPr>
            <w:r>
              <w:rPr>
                <w:rFonts w:ascii="Times New Roman" w:hAnsi="Times New Roman" w:cs="Times New Roman"/>
                <w:b/>
                <w:bCs/>
                <w:sz w:val="18"/>
                <w:szCs w:val="18"/>
              </w:rPr>
              <w:t>2014</w:t>
            </w:r>
          </w:p>
        </w:tc>
        <w:tc>
          <w:tcPr>
            <w:tcW w:w="232" w:type="dxa"/>
            <w:tcBorders>
              <w:top w:val="nil"/>
              <w:left w:val="single" w:sz="4" w:space="0" w:color="0000FF"/>
              <w:bottom w:val="nil"/>
              <w:right w:val="single" w:sz="4" w:space="0" w:color="0000FF"/>
            </w:tcBorders>
          </w:tcPr>
          <w:p w:rsidR="00CE7A12" w:rsidRPr="00F2154F" w:rsidRDefault="00CE7A12" w:rsidP="00750C1D">
            <w:pPr>
              <w:widowControl/>
              <w:jc w:val="both"/>
              <w:rPr>
                <w:rFonts w:ascii="Times New Roman" w:hAnsi="Times New Roman" w:cs="Times New Roman"/>
                <w:b/>
                <w:bCs/>
                <w:sz w:val="18"/>
                <w:szCs w:val="18"/>
              </w:rPr>
            </w:pPr>
          </w:p>
        </w:tc>
        <w:tc>
          <w:tcPr>
            <w:tcW w:w="737" w:type="dxa"/>
            <w:tcBorders>
              <w:top w:val="single" w:sz="4" w:space="0" w:color="0000FF"/>
              <w:left w:val="single" w:sz="4" w:space="0" w:color="0000FF"/>
              <w:bottom w:val="single" w:sz="4" w:space="0" w:color="0000FF"/>
              <w:right w:val="single" w:sz="4" w:space="0" w:color="0000FF"/>
            </w:tcBorders>
          </w:tcPr>
          <w:p w:rsidR="00CE7A12" w:rsidRPr="00F2154F" w:rsidRDefault="00CE7A12" w:rsidP="00750C1D">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Masc.</w:t>
            </w:r>
          </w:p>
        </w:tc>
        <w:tc>
          <w:tcPr>
            <w:tcW w:w="709" w:type="dxa"/>
            <w:tcBorders>
              <w:top w:val="single" w:sz="4" w:space="0" w:color="0000FF"/>
              <w:left w:val="single" w:sz="4" w:space="0" w:color="0000FF"/>
              <w:bottom w:val="single" w:sz="4" w:space="0" w:color="0000FF"/>
              <w:right w:val="single" w:sz="4" w:space="0" w:color="0000FF"/>
            </w:tcBorders>
          </w:tcPr>
          <w:p w:rsidR="00CE7A12" w:rsidRPr="00F2154F" w:rsidRDefault="00CE7A12" w:rsidP="00750C1D">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Fém.</w:t>
            </w:r>
          </w:p>
        </w:tc>
        <w:tc>
          <w:tcPr>
            <w:tcW w:w="672" w:type="dxa"/>
            <w:tcBorders>
              <w:top w:val="single" w:sz="4" w:space="0" w:color="0000FF"/>
              <w:left w:val="single" w:sz="4" w:space="0" w:color="0000FF"/>
              <w:bottom w:val="single" w:sz="4" w:space="0" w:color="0000FF"/>
              <w:right w:val="single" w:sz="4" w:space="0" w:color="0000FF"/>
            </w:tcBorders>
          </w:tcPr>
          <w:p w:rsidR="00CE7A12" w:rsidRPr="00F2154F" w:rsidRDefault="00CE7A12" w:rsidP="00750C1D">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Ens.</w:t>
            </w:r>
          </w:p>
        </w:tc>
      </w:tr>
      <w:tr w:rsidR="00BA3586" w:rsidRPr="00F2154F" w:rsidTr="00F76244">
        <w:trPr>
          <w:jc w:val="center"/>
        </w:trPr>
        <w:tc>
          <w:tcPr>
            <w:tcW w:w="808" w:type="dxa"/>
            <w:tcBorders>
              <w:top w:val="single" w:sz="4" w:space="0" w:color="0000FF"/>
              <w:left w:val="single" w:sz="4" w:space="0" w:color="0000FF"/>
              <w:bottom w:val="single" w:sz="4" w:space="0" w:color="0000FF"/>
              <w:right w:val="nil"/>
            </w:tcBorders>
          </w:tcPr>
          <w:p w:rsidR="00BA3586" w:rsidRPr="00F2154F" w:rsidRDefault="00BA3586">
            <w:pPr>
              <w:widowControl/>
              <w:rPr>
                <w:rFonts w:ascii="Times New Roman" w:hAnsi="Times New Roman" w:cs="Times New Roman"/>
                <w:b/>
                <w:bCs/>
                <w:sz w:val="18"/>
                <w:szCs w:val="18"/>
              </w:rPr>
            </w:pPr>
            <w:r w:rsidRPr="00F2154F">
              <w:rPr>
                <w:rFonts w:ascii="Times New Roman" w:hAnsi="Times New Roman" w:cs="Times New Roman"/>
                <w:b/>
                <w:bCs/>
                <w:sz w:val="18"/>
                <w:szCs w:val="18"/>
              </w:rPr>
              <w:t>Urbain</w:t>
            </w:r>
          </w:p>
        </w:tc>
        <w:tc>
          <w:tcPr>
            <w:tcW w:w="576" w:type="dxa"/>
            <w:tcBorders>
              <w:top w:val="single" w:sz="4" w:space="0" w:color="0000FF"/>
              <w:left w:val="nil"/>
              <w:bottom w:val="single" w:sz="4" w:space="0" w:color="0000FF"/>
              <w:right w:val="nil"/>
            </w:tcBorders>
          </w:tcPr>
          <w:p w:rsidR="00BA3586" w:rsidRPr="00F2154F" w:rsidRDefault="00BA3586">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nil"/>
            </w:tcBorders>
          </w:tcPr>
          <w:p w:rsidR="00BA3586" w:rsidRPr="00F2154F" w:rsidRDefault="00BA3586">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nil"/>
            </w:tcBorders>
          </w:tcPr>
          <w:p w:rsidR="00BA3586" w:rsidRPr="00F2154F" w:rsidRDefault="00BA3586">
            <w:pPr>
              <w:widowControl/>
              <w:jc w:val="right"/>
              <w:rPr>
                <w:rFonts w:ascii="Times New Roman" w:hAnsi="Times New Roman" w:cs="Times New Roman"/>
                <w:b/>
                <w:bCs/>
                <w:sz w:val="18"/>
                <w:szCs w:val="18"/>
              </w:rPr>
            </w:pPr>
          </w:p>
        </w:tc>
        <w:tc>
          <w:tcPr>
            <w:tcW w:w="576" w:type="dxa"/>
            <w:tcBorders>
              <w:top w:val="nil"/>
              <w:left w:val="nil"/>
              <w:bottom w:val="single" w:sz="4" w:space="0" w:color="0000FF"/>
              <w:right w:val="nil"/>
            </w:tcBorders>
          </w:tcPr>
          <w:p w:rsidR="00BA3586" w:rsidRPr="00F2154F" w:rsidRDefault="00BA3586">
            <w:pPr>
              <w:widowControl/>
              <w:jc w:val="right"/>
              <w:rPr>
                <w:rFonts w:ascii="Times New Roman" w:hAnsi="Times New Roman" w:cs="Times New Roman"/>
                <w:b/>
                <w:bCs/>
                <w:sz w:val="18"/>
                <w:szCs w:val="18"/>
              </w:rPr>
            </w:pPr>
          </w:p>
        </w:tc>
        <w:tc>
          <w:tcPr>
            <w:tcW w:w="576" w:type="dxa"/>
            <w:tcBorders>
              <w:top w:val="nil"/>
              <w:left w:val="nil"/>
              <w:bottom w:val="single" w:sz="4" w:space="0" w:color="0000FF"/>
              <w:right w:val="nil"/>
            </w:tcBorders>
          </w:tcPr>
          <w:p w:rsidR="00BA3586" w:rsidRPr="00F2154F" w:rsidRDefault="00BA3586" w:rsidP="00750C1D">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single" w:sz="4" w:space="0" w:color="0000FF"/>
            </w:tcBorders>
          </w:tcPr>
          <w:p w:rsidR="00BA3586" w:rsidRPr="00F2154F" w:rsidRDefault="00BA3586" w:rsidP="00750C1D">
            <w:pPr>
              <w:widowControl/>
              <w:jc w:val="right"/>
              <w:rPr>
                <w:rFonts w:ascii="Times New Roman" w:hAnsi="Times New Roman" w:cs="Times New Roman"/>
                <w:b/>
                <w:bCs/>
                <w:sz w:val="18"/>
                <w:szCs w:val="18"/>
              </w:rPr>
            </w:pPr>
          </w:p>
        </w:tc>
        <w:tc>
          <w:tcPr>
            <w:tcW w:w="232" w:type="dxa"/>
            <w:tcBorders>
              <w:top w:val="nil"/>
              <w:left w:val="single" w:sz="4" w:space="0" w:color="0000FF"/>
              <w:bottom w:val="nil"/>
              <w:right w:val="single" w:sz="4" w:space="0" w:color="0000FF"/>
            </w:tcBorders>
          </w:tcPr>
          <w:p w:rsidR="00BA3586" w:rsidRPr="00F2154F" w:rsidRDefault="00BA3586" w:rsidP="00750C1D">
            <w:pPr>
              <w:widowControl/>
              <w:jc w:val="right"/>
              <w:rPr>
                <w:rFonts w:ascii="Times New Roman" w:hAnsi="Times New Roman" w:cs="Times New Roman"/>
                <w:b/>
                <w:bCs/>
                <w:sz w:val="18"/>
                <w:szCs w:val="18"/>
              </w:rPr>
            </w:pPr>
          </w:p>
        </w:tc>
        <w:tc>
          <w:tcPr>
            <w:tcW w:w="737" w:type="dxa"/>
            <w:tcBorders>
              <w:top w:val="single" w:sz="4" w:space="0" w:color="0000FF"/>
              <w:left w:val="single" w:sz="4" w:space="0" w:color="0000FF"/>
              <w:bottom w:val="single" w:sz="4" w:space="0" w:color="0000FF"/>
              <w:right w:val="nil"/>
            </w:tcBorders>
          </w:tcPr>
          <w:p w:rsidR="00BA3586" w:rsidRPr="00F2154F" w:rsidRDefault="00BA3586" w:rsidP="00750C1D">
            <w:pPr>
              <w:widowControl/>
              <w:jc w:val="right"/>
              <w:rPr>
                <w:rFonts w:ascii="Times New Roman" w:hAnsi="Times New Roman" w:cs="Times New Roman"/>
                <w:b/>
                <w:bCs/>
                <w:sz w:val="18"/>
                <w:szCs w:val="18"/>
              </w:rPr>
            </w:pPr>
          </w:p>
        </w:tc>
        <w:tc>
          <w:tcPr>
            <w:tcW w:w="709" w:type="dxa"/>
            <w:tcBorders>
              <w:top w:val="single" w:sz="4" w:space="0" w:color="0000FF"/>
              <w:left w:val="nil"/>
              <w:bottom w:val="single" w:sz="4" w:space="0" w:color="0000FF"/>
              <w:right w:val="nil"/>
            </w:tcBorders>
          </w:tcPr>
          <w:p w:rsidR="00BA3586" w:rsidRPr="00F2154F" w:rsidRDefault="00BA3586" w:rsidP="00750C1D">
            <w:pPr>
              <w:widowControl/>
              <w:jc w:val="right"/>
              <w:rPr>
                <w:rFonts w:ascii="Times New Roman" w:hAnsi="Times New Roman" w:cs="Times New Roman"/>
                <w:b/>
                <w:bCs/>
                <w:sz w:val="18"/>
                <w:szCs w:val="18"/>
              </w:rPr>
            </w:pPr>
          </w:p>
        </w:tc>
        <w:tc>
          <w:tcPr>
            <w:tcW w:w="672" w:type="dxa"/>
            <w:tcBorders>
              <w:top w:val="single" w:sz="4" w:space="0" w:color="0000FF"/>
              <w:left w:val="nil"/>
              <w:bottom w:val="single" w:sz="4" w:space="0" w:color="0000FF"/>
              <w:right w:val="single" w:sz="4" w:space="0" w:color="0000FF"/>
            </w:tcBorders>
          </w:tcPr>
          <w:p w:rsidR="00BA3586" w:rsidRPr="00F2154F" w:rsidRDefault="00BA3586" w:rsidP="00750C1D">
            <w:pPr>
              <w:widowControl/>
              <w:jc w:val="right"/>
              <w:rPr>
                <w:rFonts w:ascii="Times New Roman" w:hAnsi="Times New Roman" w:cs="Times New Roman"/>
                <w:b/>
                <w:bCs/>
                <w:sz w:val="18"/>
                <w:szCs w:val="18"/>
              </w:rPr>
            </w:pP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10-14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2,6</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2,0</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3,9</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1,8</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3,3</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1,9</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-0,6</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-2,1</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-1,4</w:t>
            </w: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15-24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7,7</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3,1</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19,2</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7,5</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13,7</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5,4</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-4,6</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-11,7</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-8,3</w:t>
            </w: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25-34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13,8</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11,7</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39,0</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31,6</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28,0</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22,6</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-2,1</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-7,4</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-5,4</w:t>
            </w: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35-49</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24,5</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Pr>
                <w:rFonts w:ascii="Times New Roman" w:hAnsi="Times New Roman" w:cs="Times New Roman"/>
                <w:sz w:val="18"/>
                <w:szCs w:val="18"/>
              </w:rPr>
              <w:t>18,5</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62,4</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50,2</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44,9</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36,5</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-6</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-12,2</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-8,4</w:t>
            </w: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50 et +</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50,4</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38,9</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88,3</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76,3</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70,2</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57,6</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-11,5</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-12</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-12,6</w:t>
            </w: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Total</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20,3</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17,6</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44,9</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39,2</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33,3</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29,0</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-2,7</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-5,7</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-4,3</w:t>
            </w:r>
          </w:p>
        </w:tc>
      </w:tr>
      <w:tr w:rsidR="00F76244" w:rsidRPr="00F2154F" w:rsidTr="00F76244">
        <w:trPr>
          <w:jc w:val="center"/>
        </w:trPr>
        <w:tc>
          <w:tcPr>
            <w:tcW w:w="808" w:type="dxa"/>
            <w:tcBorders>
              <w:top w:val="single" w:sz="4" w:space="0" w:color="0000FF"/>
              <w:left w:val="single" w:sz="4" w:space="0" w:color="0000FF"/>
              <w:bottom w:val="single" w:sz="4" w:space="0" w:color="0000FF"/>
              <w:right w:val="nil"/>
            </w:tcBorders>
          </w:tcPr>
          <w:p w:rsidR="00F76244" w:rsidRPr="00F2154F" w:rsidRDefault="00F76244">
            <w:pPr>
              <w:widowControl/>
              <w:rPr>
                <w:rFonts w:ascii="Times New Roman" w:hAnsi="Times New Roman" w:cs="Times New Roman"/>
                <w:b/>
                <w:bCs/>
                <w:sz w:val="18"/>
                <w:szCs w:val="18"/>
              </w:rPr>
            </w:pPr>
            <w:r w:rsidRPr="00F2154F">
              <w:rPr>
                <w:rFonts w:ascii="Times New Roman" w:hAnsi="Times New Roman" w:cs="Times New Roman"/>
                <w:b/>
                <w:bCs/>
                <w:sz w:val="18"/>
                <w:szCs w:val="18"/>
              </w:rPr>
              <w:t>Rural</w:t>
            </w:r>
          </w:p>
        </w:tc>
        <w:tc>
          <w:tcPr>
            <w:tcW w:w="576" w:type="dxa"/>
            <w:tcBorders>
              <w:top w:val="single" w:sz="4" w:space="0" w:color="0000FF"/>
              <w:left w:val="nil"/>
              <w:bottom w:val="single" w:sz="4" w:space="0" w:color="0000FF"/>
              <w:right w:val="nil"/>
            </w:tcBorders>
          </w:tcPr>
          <w:p w:rsidR="00F76244" w:rsidRPr="00F2154F" w:rsidRDefault="00F76244">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nil"/>
            </w:tcBorders>
          </w:tcPr>
          <w:p w:rsidR="00F76244" w:rsidRPr="00F2154F" w:rsidRDefault="00F76244">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nil"/>
            </w:tcBorders>
          </w:tcPr>
          <w:p w:rsidR="00F76244" w:rsidRPr="00F2154F" w:rsidRDefault="00F76244">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nil"/>
            </w:tcBorders>
          </w:tcPr>
          <w:p w:rsidR="00F76244" w:rsidRPr="00F2154F" w:rsidRDefault="00F76244">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nil"/>
            </w:tcBorders>
          </w:tcPr>
          <w:p w:rsidR="00F76244" w:rsidRPr="00F2154F" w:rsidRDefault="00F76244" w:rsidP="00750C1D">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single" w:sz="4" w:space="0" w:color="0000FF"/>
            </w:tcBorders>
          </w:tcPr>
          <w:p w:rsidR="00F76244" w:rsidRPr="00F2154F" w:rsidRDefault="00F76244" w:rsidP="00750C1D">
            <w:pPr>
              <w:widowControl/>
              <w:jc w:val="right"/>
              <w:rPr>
                <w:rFonts w:ascii="Times New Roman" w:hAnsi="Times New Roman" w:cs="Times New Roman"/>
                <w:b/>
                <w:bCs/>
                <w:sz w:val="18"/>
                <w:szCs w:val="18"/>
              </w:rPr>
            </w:pP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b/>
                <w:bCs/>
                <w:sz w:val="18"/>
                <w:szCs w:val="18"/>
              </w:rPr>
            </w:pPr>
          </w:p>
        </w:tc>
        <w:tc>
          <w:tcPr>
            <w:tcW w:w="737" w:type="dxa"/>
            <w:tcBorders>
              <w:top w:val="single" w:sz="4" w:space="0" w:color="0000FF"/>
              <w:left w:val="single" w:sz="4" w:space="0" w:color="0000FF"/>
              <w:bottom w:val="single" w:sz="4" w:space="0" w:color="0000FF"/>
              <w:right w:val="nil"/>
            </w:tcBorders>
          </w:tcPr>
          <w:p w:rsidR="00F76244" w:rsidRPr="00927B02" w:rsidRDefault="00F76244" w:rsidP="00750C1D">
            <w:pPr>
              <w:widowControl/>
              <w:jc w:val="right"/>
              <w:rPr>
                <w:rFonts w:ascii="Times New Roman" w:eastAsia="Arial Unicode MS" w:hAnsi="Times New Roman" w:cs="Times New Roman"/>
                <w:b/>
                <w:bCs/>
                <w:sz w:val="18"/>
                <w:szCs w:val="18"/>
              </w:rPr>
            </w:pPr>
          </w:p>
        </w:tc>
        <w:tc>
          <w:tcPr>
            <w:tcW w:w="709" w:type="dxa"/>
            <w:tcBorders>
              <w:top w:val="single" w:sz="4" w:space="0" w:color="0000FF"/>
              <w:left w:val="nil"/>
              <w:bottom w:val="single" w:sz="4" w:space="0" w:color="0000FF"/>
              <w:right w:val="nil"/>
            </w:tcBorders>
          </w:tcPr>
          <w:p w:rsidR="00F76244" w:rsidRPr="00927B02" w:rsidRDefault="00F76244" w:rsidP="00750C1D">
            <w:pPr>
              <w:widowControl/>
              <w:jc w:val="right"/>
              <w:rPr>
                <w:rFonts w:ascii="Times New Roman" w:eastAsia="Arial Unicode MS" w:hAnsi="Times New Roman" w:cs="Times New Roman"/>
                <w:b/>
                <w:bCs/>
                <w:sz w:val="18"/>
                <w:szCs w:val="18"/>
              </w:rPr>
            </w:pPr>
          </w:p>
        </w:tc>
        <w:tc>
          <w:tcPr>
            <w:tcW w:w="672" w:type="dxa"/>
            <w:tcBorders>
              <w:top w:val="single" w:sz="4" w:space="0" w:color="0000FF"/>
              <w:left w:val="nil"/>
              <w:bottom w:val="single" w:sz="4" w:space="0" w:color="0000FF"/>
              <w:right w:val="single" w:sz="4" w:space="0" w:color="0000FF"/>
            </w:tcBorders>
            <w:vAlign w:val="bottom"/>
          </w:tcPr>
          <w:p w:rsidR="00F76244" w:rsidRPr="00927B02" w:rsidRDefault="00F76244" w:rsidP="00750C1D">
            <w:pPr>
              <w:widowControl/>
              <w:jc w:val="right"/>
              <w:rPr>
                <w:rFonts w:ascii="Times New Roman" w:eastAsia="Arial Unicode MS" w:hAnsi="Times New Roman" w:cs="Times New Roman"/>
                <w:b/>
                <w:bCs/>
                <w:sz w:val="18"/>
                <w:szCs w:val="18"/>
              </w:rPr>
            </w:pP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10-14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14,7</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7,0</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33,0</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13,4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23,5</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10,1</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-7,7</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-19,6</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-13,4</w:t>
            </w: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15-24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32,1</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13,7</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64,6</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33,5</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48,1</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23,4</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-18,4</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-31,1</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-24,7</w:t>
            </w: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25-34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43,7</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37,4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80,0</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70,5</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62,0</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54,0</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-6,3</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-9,5</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-8</w:t>
            </w: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35-49</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61,5</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48,9</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93,3</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84,7</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77,9</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66,6</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-12,6</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-8,6</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-11,3</w:t>
            </w: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50 et +</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80,8</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72,3</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98,3</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96,4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89,9</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84,6</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-8,5</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-1,9</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-5,3</w:t>
            </w:r>
          </w:p>
        </w:tc>
      </w:tr>
      <w:tr w:rsidR="00F76244" w:rsidRPr="00F2154F" w:rsidTr="00F76244">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Total</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47,1</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40,0</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76,0</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pPr>
              <w:widowControl/>
              <w:jc w:val="right"/>
              <w:rPr>
                <w:rFonts w:ascii="Times New Roman" w:hAnsi="Times New Roman" w:cs="Times New Roman"/>
                <w:sz w:val="18"/>
                <w:szCs w:val="18"/>
              </w:rPr>
            </w:pPr>
            <w:r w:rsidRPr="00723909">
              <w:rPr>
                <w:rFonts w:ascii="Times New Roman" w:hAnsi="Times New Roman" w:cs="Times New Roman"/>
                <w:sz w:val="18"/>
                <w:szCs w:val="18"/>
              </w:rPr>
              <w:t>66,4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r w:rsidRPr="00F2154F">
              <w:rPr>
                <w:rFonts w:ascii="Times New Roman" w:hAnsi="Times New Roman" w:cs="Times New Roman"/>
              </w:rPr>
              <w:t>61,7</w:t>
            </w:r>
          </w:p>
        </w:tc>
        <w:tc>
          <w:tcPr>
            <w:tcW w:w="576" w:type="dxa"/>
            <w:tcBorders>
              <w:top w:val="single" w:sz="4" w:space="0" w:color="0000FF"/>
              <w:left w:val="single" w:sz="4" w:space="0" w:color="0000FF"/>
              <w:bottom w:val="single" w:sz="4" w:space="0" w:color="0000FF"/>
              <w:right w:val="single" w:sz="4" w:space="0" w:color="0000FF"/>
            </w:tcBorders>
          </w:tcPr>
          <w:p w:rsidR="00F76244" w:rsidRPr="00723909" w:rsidRDefault="00F76244" w:rsidP="00750C1D">
            <w:pPr>
              <w:widowControl/>
              <w:jc w:val="right"/>
              <w:rPr>
                <w:rFonts w:ascii="Times New Roman" w:hAnsi="Times New Roman" w:cs="Times New Roman"/>
                <w:sz w:val="18"/>
                <w:szCs w:val="18"/>
              </w:rPr>
            </w:pPr>
            <w:r w:rsidRPr="00723909">
              <w:rPr>
                <w:rFonts w:ascii="Times New Roman" w:hAnsi="Times New Roman" w:cs="Times New Roman"/>
                <w:sz w:val="18"/>
                <w:szCs w:val="18"/>
              </w:rPr>
              <w:t>53,1</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-7,1</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-9,6</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-8,6</w:t>
            </w:r>
          </w:p>
        </w:tc>
      </w:tr>
      <w:tr w:rsidR="00F76244" w:rsidRPr="00F2154F" w:rsidTr="00F76244">
        <w:trPr>
          <w:jc w:val="center"/>
        </w:trPr>
        <w:tc>
          <w:tcPr>
            <w:tcW w:w="1384" w:type="dxa"/>
            <w:gridSpan w:val="2"/>
            <w:tcBorders>
              <w:top w:val="single" w:sz="4" w:space="0" w:color="0000FF"/>
              <w:left w:val="single" w:sz="4" w:space="0" w:color="0000FF"/>
              <w:bottom w:val="single" w:sz="4" w:space="0" w:color="0000FF"/>
              <w:right w:val="nil"/>
            </w:tcBorders>
          </w:tcPr>
          <w:p w:rsidR="00F76244" w:rsidRPr="00F2154F" w:rsidRDefault="00F76244" w:rsidP="00F0753E">
            <w:pPr>
              <w:widowControl/>
              <w:rPr>
                <w:rFonts w:ascii="Times New Roman" w:hAnsi="Times New Roman" w:cs="Times New Roman"/>
                <w:b/>
                <w:bCs/>
                <w:sz w:val="18"/>
                <w:szCs w:val="18"/>
              </w:rPr>
            </w:pPr>
            <w:r w:rsidRPr="00F2154F">
              <w:rPr>
                <w:rFonts w:ascii="Times New Roman" w:hAnsi="Times New Roman" w:cs="Times New Roman"/>
                <w:b/>
                <w:bCs/>
                <w:sz w:val="18"/>
                <w:szCs w:val="18"/>
              </w:rPr>
              <w:t>Ensemble</w:t>
            </w:r>
          </w:p>
        </w:tc>
        <w:tc>
          <w:tcPr>
            <w:tcW w:w="576" w:type="dxa"/>
            <w:tcBorders>
              <w:top w:val="single" w:sz="4" w:space="0" w:color="0000FF"/>
              <w:left w:val="nil"/>
              <w:bottom w:val="single" w:sz="4" w:space="0" w:color="0000FF"/>
              <w:right w:val="nil"/>
            </w:tcBorders>
          </w:tcPr>
          <w:p w:rsidR="00F76244" w:rsidRPr="00F2154F" w:rsidRDefault="00F76244" w:rsidP="00927B02">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nil"/>
            </w:tcBorders>
          </w:tcPr>
          <w:p w:rsidR="00F76244" w:rsidRPr="00F2154F" w:rsidRDefault="00F76244">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nil"/>
            </w:tcBorders>
          </w:tcPr>
          <w:p w:rsidR="00F76244" w:rsidRPr="00F2154F" w:rsidRDefault="00F76244" w:rsidP="00927B02">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nil"/>
            </w:tcBorders>
          </w:tcPr>
          <w:p w:rsidR="00F76244" w:rsidRPr="00F2154F" w:rsidRDefault="00F76244" w:rsidP="00750C1D">
            <w:pPr>
              <w:widowControl/>
              <w:jc w:val="right"/>
              <w:rPr>
                <w:rFonts w:ascii="Times New Roman" w:hAnsi="Times New Roman" w:cs="Times New Roman"/>
                <w:b/>
                <w:bCs/>
                <w:sz w:val="18"/>
                <w:szCs w:val="18"/>
              </w:rPr>
            </w:pPr>
          </w:p>
        </w:tc>
        <w:tc>
          <w:tcPr>
            <w:tcW w:w="576" w:type="dxa"/>
            <w:tcBorders>
              <w:top w:val="single" w:sz="4" w:space="0" w:color="0000FF"/>
              <w:left w:val="nil"/>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b/>
                <w:bCs/>
                <w:sz w:val="18"/>
                <w:szCs w:val="18"/>
              </w:rPr>
            </w:pP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b/>
                <w:bCs/>
                <w:sz w:val="18"/>
                <w:szCs w:val="18"/>
              </w:rPr>
            </w:pPr>
          </w:p>
        </w:tc>
        <w:tc>
          <w:tcPr>
            <w:tcW w:w="737" w:type="dxa"/>
            <w:tcBorders>
              <w:top w:val="single" w:sz="4" w:space="0" w:color="0000FF"/>
              <w:left w:val="single" w:sz="4" w:space="0" w:color="0000FF"/>
              <w:bottom w:val="single" w:sz="4" w:space="0" w:color="0000FF"/>
              <w:right w:val="nil"/>
            </w:tcBorders>
          </w:tcPr>
          <w:p w:rsidR="00F76244" w:rsidRPr="00927B02" w:rsidRDefault="00F76244" w:rsidP="00750C1D">
            <w:pPr>
              <w:widowControl/>
              <w:jc w:val="right"/>
              <w:rPr>
                <w:rFonts w:ascii="Times New Roman" w:eastAsia="Arial Unicode MS" w:hAnsi="Times New Roman" w:cs="Times New Roman"/>
                <w:b/>
                <w:bCs/>
                <w:sz w:val="18"/>
                <w:szCs w:val="18"/>
              </w:rPr>
            </w:pPr>
          </w:p>
        </w:tc>
        <w:tc>
          <w:tcPr>
            <w:tcW w:w="709" w:type="dxa"/>
            <w:tcBorders>
              <w:top w:val="single" w:sz="4" w:space="0" w:color="0000FF"/>
              <w:left w:val="nil"/>
              <w:bottom w:val="single" w:sz="4" w:space="0" w:color="0000FF"/>
              <w:right w:val="nil"/>
            </w:tcBorders>
          </w:tcPr>
          <w:p w:rsidR="00F76244" w:rsidRPr="00927B02" w:rsidRDefault="00F76244" w:rsidP="00750C1D">
            <w:pPr>
              <w:widowControl/>
              <w:jc w:val="right"/>
              <w:rPr>
                <w:rFonts w:ascii="Times New Roman" w:eastAsia="Arial Unicode MS" w:hAnsi="Times New Roman" w:cs="Times New Roman"/>
                <w:b/>
                <w:bCs/>
                <w:sz w:val="18"/>
                <w:szCs w:val="18"/>
              </w:rPr>
            </w:pPr>
          </w:p>
        </w:tc>
        <w:tc>
          <w:tcPr>
            <w:tcW w:w="672" w:type="dxa"/>
            <w:tcBorders>
              <w:top w:val="single" w:sz="4" w:space="0" w:color="0000FF"/>
              <w:left w:val="nil"/>
              <w:bottom w:val="single" w:sz="4" w:space="0" w:color="0000FF"/>
              <w:right w:val="single" w:sz="4" w:space="0" w:color="0000FF"/>
            </w:tcBorders>
            <w:vAlign w:val="bottom"/>
          </w:tcPr>
          <w:p w:rsidR="00F76244" w:rsidRPr="00927B02" w:rsidRDefault="00F76244" w:rsidP="00750C1D">
            <w:pPr>
              <w:widowControl/>
              <w:jc w:val="right"/>
              <w:rPr>
                <w:rFonts w:ascii="Times New Roman" w:eastAsia="Arial Unicode MS" w:hAnsi="Times New Roman" w:cs="Times New Roman"/>
                <w:b/>
                <w:bCs/>
                <w:sz w:val="18"/>
                <w:szCs w:val="18"/>
              </w:rPr>
            </w:pPr>
          </w:p>
        </w:tc>
      </w:tr>
      <w:tr w:rsidR="00F76244" w:rsidRPr="00F2154F" w:rsidTr="00927B02">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10-14</w:t>
            </w:r>
          </w:p>
        </w:tc>
        <w:tc>
          <w:tcPr>
            <w:tcW w:w="576" w:type="dxa"/>
            <w:tcBorders>
              <w:top w:val="single" w:sz="4" w:space="0" w:color="0000FF"/>
              <w:left w:val="single" w:sz="4" w:space="0" w:color="0000FF"/>
              <w:bottom w:val="single" w:sz="4" w:space="0" w:color="0000FF"/>
              <w:right w:val="single" w:sz="4" w:space="0" w:color="0000FF"/>
            </w:tcBorders>
            <w:vAlign w:val="center"/>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9,9</w:t>
            </w:r>
          </w:p>
        </w:tc>
        <w:tc>
          <w:tcPr>
            <w:tcW w:w="576" w:type="dxa"/>
            <w:tcBorders>
              <w:top w:val="single" w:sz="4" w:space="0" w:color="0000FF"/>
              <w:left w:val="single" w:sz="4" w:space="0" w:color="0000FF"/>
              <w:bottom w:val="single" w:sz="4" w:space="0" w:color="0000FF"/>
              <w:right w:val="single" w:sz="4" w:space="0" w:color="0000FF"/>
            </w:tcBorders>
            <w:vAlign w:val="center"/>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4,4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20,8</w:t>
            </w:r>
          </w:p>
        </w:tc>
        <w:tc>
          <w:tcPr>
            <w:tcW w:w="0" w:type="auto"/>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7,5</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15,2</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750C1D">
            <w:pPr>
              <w:widowControl/>
              <w:jc w:val="right"/>
              <w:rPr>
                <w:rFonts w:ascii="Times New Roman" w:hAnsi="Times New Roman" w:cs="Times New Roman"/>
                <w:sz w:val="18"/>
                <w:szCs w:val="18"/>
              </w:rPr>
            </w:pPr>
            <w:r>
              <w:rPr>
                <w:rFonts w:ascii="Times New Roman" w:hAnsi="Times New Roman" w:cs="Times New Roman"/>
                <w:sz w:val="18"/>
                <w:szCs w:val="18"/>
              </w:rPr>
              <w:t>5,9</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-5,5</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-13,3</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-9,3</w:t>
            </w:r>
          </w:p>
        </w:tc>
      </w:tr>
      <w:tr w:rsidR="00F76244" w:rsidRPr="00F2154F" w:rsidTr="00927B02">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15-24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22,6</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8,2</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45,8</w:t>
            </w:r>
          </w:p>
        </w:tc>
        <w:tc>
          <w:tcPr>
            <w:tcW w:w="0" w:type="auto"/>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19,3</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34,3</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750C1D">
            <w:pPr>
              <w:widowControl/>
              <w:jc w:val="right"/>
              <w:rPr>
                <w:rFonts w:ascii="Times New Roman" w:hAnsi="Times New Roman" w:cs="Times New Roman"/>
                <w:sz w:val="18"/>
                <w:szCs w:val="18"/>
              </w:rPr>
            </w:pPr>
            <w:r>
              <w:rPr>
                <w:rFonts w:ascii="Times New Roman" w:hAnsi="Times New Roman" w:cs="Times New Roman"/>
                <w:sz w:val="18"/>
                <w:szCs w:val="18"/>
              </w:rPr>
              <w:t>13,7</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-14,4</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-26,5</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-20,6</w:t>
            </w:r>
          </w:p>
        </w:tc>
      </w:tr>
      <w:tr w:rsidR="00F76244" w:rsidRPr="00F2154F" w:rsidTr="00927B02">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25-34</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31,8</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24,9</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61,4</w:t>
            </w:r>
          </w:p>
        </w:tc>
        <w:tc>
          <w:tcPr>
            <w:tcW w:w="0" w:type="auto"/>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49,9</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47,5</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750C1D">
            <w:pPr>
              <w:widowControl/>
              <w:jc w:val="right"/>
              <w:rPr>
                <w:rFonts w:ascii="Times New Roman" w:hAnsi="Times New Roman" w:cs="Times New Roman"/>
                <w:sz w:val="18"/>
                <w:szCs w:val="18"/>
              </w:rPr>
            </w:pPr>
            <w:r>
              <w:rPr>
                <w:rFonts w:ascii="Times New Roman" w:hAnsi="Times New Roman" w:cs="Times New Roman"/>
                <w:sz w:val="18"/>
                <w:szCs w:val="18"/>
              </w:rPr>
              <w:t>38,1</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-6,9</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-11,5</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-9,4</w:t>
            </w:r>
          </w:p>
        </w:tc>
      </w:tr>
      <w:tr w:rsidR="00F76244" w:rsidRPr="00F2154F" w:rsidTr="00927B02">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35-49</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43,8</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33,7</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77,9</w:t>
            </w:r>
          </w:p>
        </w:tc>
        <w:tc>
          <w:tcPr>
            <w:tcW w:w="0" w:type="auto"/>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64,9</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61,8</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750C1D">
            <w:pPr>
              <w:widowControl/>
              <w:jc w:val="right"/>
              <w:rPr>
                <w:rFonts w:ascii="Times New Roman" w:hAnsi="Times New Roman" w:cs="Times New Roman"/>
                <w:sz w:val="18"/>
                <w:szCs w:val="18"/>
              </w:rPr>
            </w:pPr>
            <w:r>
              <w:rPr>
                <w:rFonts w:ascii="Times New Roman" w:hAnsi="Times New Roman" w:cs="Times New Roman"/>
                <w:sz w:val="18"/>
                <w:szCs w:val="18"/>
              </w:rPr>
              <w:t>50,4</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-10,1</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-13</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-11,4</w:t>
            </w:r>
          </w:p>
        </w:tc>
      </w:tr>
      <w:tr w:rsidR="00F76244" w:rsidRPr="00F2154F" w:rsidTr="00927B02">
        <w:trPr>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50 et +</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68,9</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54,5</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94,3</w:t>
            </w:r>
          </w:p>
        </w:tc>
        <w:tc>
          <w:tcPr>
            <w:tcW w:w="0" w:type="auto"/>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85,9</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82,1</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750C1D">
            <w:pPr>
              <w:widowControl/>
              <w:jc w:val="right"/>
              <w:rPr>
                <w:rFonts w:ascii="Times New Roman" w:hAnsi="Times New Roman" w:cs="Times New Roman"/>
                <w:sz w:val="18"/>
                <w:szCs w:val="18"/>
              </w:rPr>
            </w:pPr>
            <w:r>
              <w:rPr>
                <w:rFonts w:ascii="Times New Roman" w:hAnsi="Times New Roman" w:cs="Times New Roman"/>
                <w:sz w:val="18"/>
                <w:szCs w:val="18"/>
              </w:rPr>
              <w:t>70,4</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-14,4</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-8,4</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-11,7</w:t>
            </w:r>
          </w:p>
        </w:tc>
      </w:tr>
      <w:tr w:rsidR="00F76244" w:rsidRPr="00F2154F" w:rsidTr="00927B02">
        <w:trPr>
          <w:trHeight w:val="70"/>
          <w:jc w:val="center"/>
        </w:trPr>
        <w:tc>
          <w:tcPr>
            <w:tcW w:w="808"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rPr>
                <w:rFonts w:ascii="Times New Roman" w:hAnsi="Times New Roman" w:cs="Times New Roman"/>
                <w:sz w:val="18"/>
                <w:szCs w:val="18"/>
              </w:rPr>
            </w:pPr>
            <w:r w:rsidRPr="00F2154F">
              <w:rPr>
                <w:rFonts w:ascii="Times New Roman" w:hAnsi="Times New Roman" w:cs="Times New Roman"/>
                <w:sz w:val="18"/>
                <w:szCs w:val="18"/>
              </w:rPr>
              <w:t>Total</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36,1</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28,5</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62,4</w:t>
            </w:r>
          </w:p>
        </w:tc>
        <w:tc>
          <w:tcPr>
            <w:tcW w:w="0" w:type="auto"/>
            <w:tcBorders>
              <w:top w:val="single" w:sz="4" w:space="0" w:color="0000FF"/>
              <w:left w:val="single" w:sz="4" w:space="0" w:color="0000FF"/>
              <w:bottom w:val="single" w:sz="4" w:space="0" w:color="0000FF"/>
              <w:right w:val="single" w:sz="4" w:space="0" w:color="0000FF"/>
            </w:tcBorders>
          </w:tcPr>
          <w:p w:rsidR="00F76244" w:rsidRPr="00F2154F" w:rsidRDefault="00F76244">
            <w:pPr>
              <w:widowControl/>
              <w:jc w:val="right"/>
              <w:rPr>
                <w:rFonts w:ascii="Times New Roman" w:hAnsi="Times New Roman" w:cs="Times New Roman"/>
                <w:sz w:val="18"/>
                <w:szCs w:val="18"/>
              </w:rPr>
            </w:pPr>
            <w:r>
              <w:rPr>
                <w:rFonts w:ascii="Times New Roman" w:hAnsi="Times New Roman" w:cs="Times New Roman"/>
                <w:sz w:val="18"/>
                <w:szCs w:val="18"/>
              </w:rPr>
              <w:t>51,7</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927B02">
            <w:pPr>
              <w:widowControl/>
              <w:jc w:val="right"/>
              <w:rPr>
                <w:rFonts w:ascii="Times New Roman" w:hAnsi="Times New Roman" w:cs="Times New Roman"/>
                <w:sz w:val="18"/>
                <w:szCs w:val="18"/>
              </w:rPr>
            </w:pPr>
            <w:r w:rsidRPr="00F2154F">
              <w:rPr>
                <w:rFonts w:ascii="Times New Roman" w:hAnsi="Times New Roman" w:cs="Times New Roman"/>
              </w:rPr>
              <w:t>49,6</w:t>
            </w:r>
          </w:p>
        </w:tc>
        <w:tc>
          <w:tcPr>
            <w:tcW w:w="576" w:type="dxa"/>
            <w:tcBorders>
              <w:top w:val="single" w:sz="4" w:space="0" w:color="0000FF"/>
              <w:left w:val="single" w:sz="4" w:space="0" w:color="0000FF"/>
              <w:bottom w:val="single" w:sz="4" w:space="0" w:color="0000FF"/>
              <w:right w:val="single" w:sz="4" w:space="0" w:color="0000FF"/>
            </w:tcBorders>
          </w:tcPr>
          <w:p w:rsidR="00F76244" w:rsidRPr="00F2154F" w:rsidRDefault="00F76244" w:rsidP="00750C1D">
            <w:pPr>
              <w:widowControl/>
              <w:jc w:val="right"/>
              <w:rPr>
                <w:rFonts w:ascii="Times New Roman" w:hAnsi="Times New Roman" w:cs="Times New Roman"/>
                <w:sz w:val="18"/>
                <w:szCs w:val="18"/>
              </w:rPr>
            </w:pPr>
            <w:r>
              <w:rPr>
                <w:rFonts w:ascii="Times New Roman" w:hAnsi="Times New Roman" w:cs="Times New Roman"/>
                <w:sz w:val="18"/>
                <w:szCs w:val="18"/>
              </w:rPr>
              <w:t>40,4</w:t>
            </w:r>
          </w:p>
        </w:tc>
        <w:tc>
          <w:tcPr>
            <w:tcW w:w="232" w:type="dxa"/>
            <w:tcBorders>
              <w:top w:val="nil"/>
              <w:left w:val="single" w:sz="4" w:space="0" w:color="0000FF"/>
              <w:bottom w:val="nil"/>
              <w:right w:val="single" w:sz="4" w:space="0" w:color="0000FF"/>
            </w:tcBorders>
          </w:tcPr>
          <w:p w:rsidR="00F76244" w:rsidRPr="00F2154F" w:rsidRDefault="00F76244" w:rsidP="00750C1D">
            <w:pPr>
              <w:widowControl/>
              <w:jc w:val="right"/>
              <w:rPr>
                <w:rFonts w:ascii="Times New Roman" w:hAnsi="Times New Roman" w:cs="Times New Roman"/>
                <w:sz w:val="18"/>
                <w:szCs w:val="18"/>
              </w:rPr>
            </w:pPr>
          </w:p>
        </w:tc>
        <w:tc>
          <w:tcPr>
            <w:tcW w:w="737"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-7,6</w:t>
            </w:r>
          </w:p>
        </w:tc>
        <w:tc>
          <w:tcPr>
            <w:tcW w:w="709"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-10,7</w:t>
            </w:r>
          </w:p>
        </w:tc>
        <w:tc>
          <w:tcPr>
            <w:tcW w:w="672" w:type="dxa"/>
            <w:tcBorders>
              <w:top w:val="single" w:sz="4" w:space="0" w:color="0000FF"/>
              <w:left w:val="single" w:sz="4" w:space="0" w:color="0000FF"/>
              <w:bottom w:val="single" w:sz="4" w:space="0" w:color="0000FF"/>
              <w:right w:val="single" w:sz="4" w:space="0" w:color="0000FF"/>
            </w:tcBorders>
            <w:vAlign w:val="center"/>
          </w:tcPr>
          <w:p w:rsidR="00F76244" w:rsidRPr="00927B02" w:rsidRDefault="00F76244">
            <w:pPr>
              <w:jc w:val="right"/>
              <w:rPr>
                <w:rFonts w:ascii="Times New Roman" w:eastAsia="Arial Unicode MS" w:hAnsi="Times New Roman" w:cs="Times New Roman"/>
                <w:color w:val="000000"/>
                <w:sz w:val="18"/>
                <w:szCs w:val="18"/>
              </w:rPr>
            </w:pPr>
            <w:r w:rsidRPr="00927B02">
              <w:rPr>
                <w:rFonts w:ascii="Times New Roman" w:eastAsia="Arial Unicode MS" w:hAnsi="Times New Roman" w:cs="Times New Roman"/>
                <w:color w:val="000000"/>
                <w:sz w:val="18"/>
                <w:szCs w:val="18"/>
              </w:rPr>
              <w:t>-9,2</w:t>
            </w:r>
          </w:p>
        </w:tc>
      </w:tr>
    </w:tbl>
    <w:p w:rsidR="006029B0" w:rsidRPr="00F2154F" w:rsidRDefault="006029B0">
      <w:pPr>
        <w:widowControl/>
        <w:spacing w:before="120"/>
        <w:jc w:val="both"/>
        <w:rPr>
          <w:rFonts w:ascii="Times New Roman" w:hAnsi="Times New Roman" w:cs="Times New Roman"/>
          <w:sz w:val="16"/>
          <w:szCs w:val="16"/>
        </w:rPr>
      </w:pPr>
    </w:p>
    <w:p w:rsidR="006029B0" w:rsidRPr="00F2154F" w:rsidRDefault="006029B0">
      <w:pPr>
        <w:pStyle w:val="Titre3"/>
        <w:rPr>
          <w:rFonts w:ascii="Times New Roman" w:hAnsi="Times New Roman" w:cs="Times New Roman"/>
          <w:color w:val="0000FF"/>
        </w:rPr>
      </w:pPr>
      <w:bookmarkStart w:id="94" w:name="_Toc148429689"/>
      <w:bookmarkStart w:id="95" w:name="_Toc148429997"/>
      <w:bookmarkStart w:id="96" w:name="_Toc149374988"/>
      <w:bookmarkStart w:id="97" w:name="_Toc149622883"/>
      <w:bookmarkStart w:id="98" w:name="_Toc514413913"/>
      <w:r w:rsidRPr="00F2154F">
        <w:rPr>
          <w:rFonts w:ascii="Times New Roman" w:hAnsi="Times New Roman" w:cs="Times New Roman"/>
          <w:color w:val="0000FF"/>
        </w:rPr>
        <w:t>1.2. L'analphabétisme selon le sexe et le milieu de résidence</w:t>
      </w:r>
      <w:bookmarkEnd w:id="94"/>
      <w:bookmarkEnd w:id="95"/>
      <w:bookmarkEnd w:id="96"/>
      <w:bookmarkEnd w:id="97"/>
      <w:bookmarkEnd w:id="98"/>
      <w:r w:rsidRPr="00F2154F">
        <w:rPr>
          <w:rFonts w:ascii="Times New Roman" w:hAnsi="Times New Roman" w:cs="Times New Roman"/>
          <w:color w:val="0000FF"/>
        </w:rPr>
        <w:t xml:space="preserve"> </w:t>
      </w:r>
    </w:p>
    <w:p w:rsidR="006F4D92" w:rsidRPr="00F2154F" w:rsidRDefault="006F4D92" w:rsidP="0025138F">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Les habitants des campagnes connaissent un taux d'analphabétisme p</w:t>
      </w:r>
      <w:r w:rsidR="00EA2741" w:rsidRPr="00F2154F">
        <w:rPr>
          <w:rFonts w:ascii="Times New Roman" w:hAnsi="Times New Roman" w:cs="Times New Roman"/>
          <w:sz w:val="22"/>
          <w:szCs w:val="21"/>
        </w:rPr>
        <w:t xml:space="preserve">resque </w:t>
      </w:r>
      <w:r w:rsidRPr="00F2154F">
        <w:rPr>
          <w:rFonts w:ascii="Times New Roman" w:hAnsi="Times New Roman" w:cs="Times New Roman"/>
          <w:sz w:val="22"/>
          <w:szCs w:val="21"/>
        </w:rPr>
        <w:t xml:space="preserve">deux fois supérieur à celui des citadins; soit respectivement </w:t>
      </w:r>
      <w:r w:rsidR="003D43E6">
        <w:rPr>
          <w:rFonts w:ascii="Times New Roman" w:hAnsi="Times New Roman" w:cs="Times New Roman"/>
          <w:sz w:val="22"/>
          <w:szCs w:val="21"/>
        </w:rPr>
        <w:t>53</w:t>
      </w:r>
      <w:r w:rsidRPr="00F2154F">
        <w:rPr>
          <w:rFonts w:ascii="Times New Roman" w:hAnsi="Times New Roman" w:cs="Times New Roman"/>
          <w:sz w:val="22"/>
          <w:szCs w:val="21"/>
        </w:rPr>
        <w:t>,</w:t>
      </w:r>
      <w:r w:rsidR="003D43E6">
        <w:rPr>
          <w:rFonts w:ascii="Times New Roman" w:hAnsi="Times New Roman" w:cs="Times New Roman"/>
          <w:sz w:val="22"/>
          <w:szCs w:val="21"/>
        </w:rPr>
        <w:t>1</w:t>
      </w:r>
      <w:r w:rsidRPr="00F2154F">
        <w:rPr>
          <w:rFonts w:ascii="Times New Roman" w:hAnsi="Times New Roman" w:cs="Times New Roman"/>
          <w:sz w:val="22"/>
          <w:szCs w:val="21"/>
        </w:rPr>
        <w:t xml:space="preserve">% et </w:t>
      </w:r>
      <w:r w:rsidR="003D43E6">
        <w:rPr>
          <w:rFonts w:ascii="Times New Roman" w:hAnsi="Times New Roman" w:cs="Times New Roman"/>
          <w:sz w:val="22"/>
          <w:szCs w:val="21"/>
        </w:rPr>
        <w:t>29</w:t>
      </w:r>
      <w:r w:rsidRPr="00F2154F">
        <w:rPr>
          <w:rFonts w:ascii="Times New Roman" w:hAnsi="Times New Roman" w:cs="Times New Roman"/>
          <w:sz w:val="22"/>
          <w:szCs w:val="21"/>
        </w:rPr>
        <w:t>,</w:t>
      </w:r>
      <w:r w:rsidR="003D43E6">
        <w:rPr>
          <w:rFonts w:ascii="Times New Roman" w:hAnsi="Times New Roman" w:cs="Times New Roman"/>
          <w:sz w:val="22"/>
          <w:szCs w:val="21"/>
        </w:rPr>
        <w:t>0</w:t>
      </w:r>
      <w:r w:rsidRPr="00F2154F">
        <w:rPr>
          <w:rFonts w:ascii="Times New Roman" w:hAnsi="Times New Roman" w:cs="Times New Roman"/>
          <w:sz w:val="22"/>
          <w:szCs w:val="21"/>
        </w:rPr>
        <w:t xml:space="preserve">%. L'amélioration de cet indicateur depuis le recensement de </w:t>
      </w:r>
      <w:smartTag w:uri="urn:schemas-microsoft-com:office:smarttags" w:element="metricconverter">
        <w:smartTagPr>
          <w:attr w:name="ProductID" w:val="2004 a"/>
        </w:smartTagPr>
        <w:r w:rsidR="003D43E6">
          <w:rPr>
            <w:rFonts w:ascii="Times New Roman" w:hAnsi="Times New Roman" w:cs="Times New Roman"/>
            <w:sz w:val="22"/>
            <w:szCs w:val="21"/>
          </w:rPr>
          <w:t>2004</w:t>
        </w:r>
        <w:r w:rsidRPr="00F2154F">
          <w:rPr>
            <w:rFonts w:ascii="Times New Roman" w:hAnsi="Times New Roman" w:cs="Times New Roman"/>
            <w:sz w:val="22"/>
            <w:szCs w:val="21"/>
          </w:rPr>
          <w:t xml:space="preserve"> a</w:t>
        </w:r>
      </w:smartTag>
      <w:r w:rsidRPr="00F2154F">
        <w:rPr>
          <w:rFonts w:ascii="Times New Roman" w:hAnsi="Times New Roman" w:cs="Times New Roman"/>
          <w:sz w:val="22"/>
          <w:szCs w:val="21"/>
        </w:rPr>
        <w:t xml:space="preserve"> été importante, soit </w:t>
      </w:r>
      <w:r w:rsidR="009125C2">
        <w:rPr>
          <w:rFonts w:ascii="Times New Roman" w:hAnsi="Times New Roman" w:cs="Times New Roman"/>
          <w:sz w:val="22"/>
          <w:szCs w:val="21"/>
        </w:rPr>
        <w:t>moins</w:t>
      </w:r>
      <w:r w:rsidR="00EA2741" w:rsidRPr="00F2154F">
        <w:rPr>
          <w:rFonts w:ascii="Times New Roman" w:hAnsi="Times New Roman" w:cs="Times New Roman"/>
          <w:sz w:val="22"/>
          <w:szCs w:val="21"/>
        </w:rPr>
        <w:t xml:space="preserve"> </w:t>
      </w:r>
      <w:r w:rsidR="009125C2">
        <w:rPr>
          <w:rFonts w:ascii="Times New Roman" w:hAnsi="Times New Roman" w:cs="Times New Roman"/>
          <w:sz w:val="22"/>
          <w:szCs w:val="21"/>
        </w:rPr>
        <w:t>qu’</w:t>
      </w:r>
      <w:r w:rsidRPr="00F2154F">
        <w:rPr>
          <w:rFonts w:ascii="Times New Roman" w:hAnsi="Times New Roman" w:cs="Times New Roman"/>
          <w:sz w:val="22"/>
          <w:szCs w:val="21"/>
        </w:rPr>
        <w:t>un point de moins chaque année</w:t>
      </w:r>
      <w:r w:rsidR="009125C2">
        <w:rPr>
          <w:rFonts w:ascii="Times New Roman" w:hAnsi="Times New Roman" w:cs="Times New Roman"/>
          <w:sz w:val="22"/>
          <w:szCs w:val="21"/>
        </w:rPr>
        <w:t xml:space="preserve"> pour les hommes ruraux</w:t>
      </w:r>
      <w:r w:rsidRPr="00F2154F">
        <w:rPr>
          <w:rFonts w:ascii="Times New Roman" w:hAnsi="Times New Roman" w:cs="Times New Roman"/>
          <w:sz w:val="22"/>
          <w:szCs w:val="21"/>
        </w:rPr>
        <w:t xml:space="preserve"> </w:t>
      </w:r>
      <w:r w:rsidR="009125C2">
        <w:rPr>
          <w:rFonts w:ascii="Times New Roman" w:hAnsi="Times New Roman" w:cs="Times New Roman"/>
          <w:sz w:val="22"/>
          <w:szCs w:val="21"/>
        </w:rPr>
        <w:t>(0,7</w:t>
      </w:r>
      <w:r w:rsidR="0025138F">
        <w:rPr>
          <w:rFonts w:ascii="Times New Roman" w:hAnsi="Times New Roman" w:cs="Times New Roman"/>
          <w:sz w:val="22"/>
          <w:szCs w:val="21"/>
        </w:rPr>
        <w:t>6</w:t>
      </w:r>
      <w:r w:rsidR="00EA2741" w:rsidRPr="00F2154F">
        <w:rPr>
          <w:rFonts w:ascii="Times New Roman" w:hAnsi="Times New Roman" w:cs="Times New Roman"/>
          <w:sz w:val="22"/>
          <w:szCs w:val="21"/>
        </w:rPr>
        <w:t xml:space="preserve"> point) </w:t>
      </w:r>
      <w:r w:rsidRPr="00F2154F">
        <w:rPr>
          <w:rFonts w:ascii="Times New Roman" w:hAnsi="Times New Roman" w:cs="Times New Roman"/>
          <w:sz w:val="22"/>
          <w:szCs w:val="21"/>
        </w:rPr>
        <w:t xml:space="preserve">et </w:t>
      </w:r>
      <w:r w:rsidR="001B6D3E">
        <w:rPr>
          <w:rFonts w:ascii="Times New Roman" w:hAnsi="Times New Roman" w:cs="Times New Roman"/>
          <w:sz w:val="22"/>
          <w:szCs w:val="21"/>
        </w:rPr>
        <w:t>plus</w:t>
      </w:r>
      <w:r w:rsidRPr="00F2154F">
        <w:rPr>
          <w:rFonts w:ascii="Times New Roman" w:hAnsi="Times New Roman" w:cs="Times New Roman"/>
          <w:sz w:val="22"/>
          <w:szCs w:val="21"/>
        </w:rPr>
        <w:t xml:space="preserve"> d</w:t>
      </w:r>
      <w:r w:rsidR="00AF502A" w:rsidRPr="00F2154F">
        <w:rPr>
          <w:rFonts w:ascii="Times New Roman" w:hAnsi="Times New Roman" w:cs="Times New Roman"/>
          <w:sz w:val="22"/>
          <w:szCs w:val="21"/>
        </w:rPr>
        <w:t>’</w:t>
      </w:r>
      <w:r w:rsidRPr="00F2154F">
        <w:rPr>
          <w:rFonts w:ascii="Times New Roman" w:hAnsi="Times New Roman" w:cs="Times New Roman"/>
          <w:sz w:val="22"/>
          <w:szCs w:val="21"/>
        </w:rPr>
        <w:t>un point de moins chaque année pour les femmes rurales</w:t>
      </w:r>
      <w:r w:rsidR="009125C2">
        <w:rPr>
          <w:rFonts w:ascii="Times New Roman" w:hAnsi="Times New Roman" w:cs="Times New Roman"/>
          <w:sz w:val="22"/>
          <w:szCs w:val="21"/>
        </w:rPr>
        <w:t xml:space="preserve"> (</w:t>
      </w:r>
      <w:r w:rsidR="001B6D3E">
        <w:rPr>
          <w:rFonts w:ascii="Times New Roman" w:hAnsi="Times New Roman" w:cs="Times New Roman"/>
          <w:sz w:val="22"/>
          <w:szCs w:val="21"/>
        </w:rPr>
        <w:t>1</w:t>
      </w:r>
      <w:r w:rsidR="009125C2">
        <w:rPr>
          <w:rFonts w:ascii="Times New Roman" w:hAnsi="Times New Roman" w:cs="Times New Roman"/>
          <w:sz w:val="22"/>
          <w:szCs w:val="21"/>
        </w:rPr>
        <w:t>,</w:t>
      </w:r>
      <w:r w:rsidR="001B6D3E">
        <w:rPr>
          <w:rFonts w:ascii="Times New Roman" w:hAnsi="Times New Roman" w:cs="Times New Roman"/>
          <w:sz w:val="22"/>
          <w:szCs w:val="21"/>
        </w:rPr>
        <w:t>07</w:t>
      </w:r>
      <w:r w:rsidR="00EA2741" w:rsidRPr="00F2154F">
        <w:rPr>
          <w:rFonts w:ascii="Times New Roman" w:hAnsi="Times New Roman" w:cs="Times New Roman"/>
          <w:sz w:val="22"/>
          <w:szCs w:val="21"/>
        </w:rPr>
        <w:t xml:space="preserve"> point)</w:t>
      </w:r>
      <w:r w:rsidRPr="00F2154F">
        <w:rPr>
          <w:rFonts w:ascii="Times New Roman" w:hAnsi="Times New Roman" w:cs="Times New Roman"/>
          <w:sz w:val="22"/>
          <w:szCs w:val="21"/>
        </w:rPr>
        <w:t xml:space="preserve">. L’analphabétisme des hommes a </w:t>
      </w:r>
      <w:r w:rsidR="00EA2741" w:rsidRPr="00F2154F">
        <w:rPr>
          <w:rFonts w:ascii="Times New Roman" w:hAnsi="Times New Roman" w:cs="Times New Roman"/>
          <w:sz w:val="22"/>
          <w:szCs w:val="21"/>
        </w:rPr>
        <w:t xml:space="preserve">presque autant </w:t>
      </w:r>
      <w:r w:rsidRPr="00F2154F">
        <w:rPr>
          <w:rFonts w:ascii="Times New Roman" w:hAnsi="Times New Roman" w:cs="Times New Roman"/>
          <w:sz w:val="22"/>
          <w:szCs w:val="21"/>
        </w:rPr>
        <w:t xml:space="preserve">baissé </w:t>
      </w:r>
      <w:r w:rsidR="00EA2741" w:rsidRPr="00F2154F">
        <w:rPr>
          <w:rFonts w:ascii="Times New Roman" w:hAnsi="Times New Roman" w:cs="Times New Roman"/>
          <w:sz w:val="22"/>
          <w:szCs w:val="21"/>
        </w:rPr>
        <w:t>malgré</w:t>
      </w:r>
      <w:r w:rsidRPr="00F2154F">
        <w:rPr>
          <w:rFonts w:ascii="Times New Roman" w:hAnsi="Times New Roman" w:cs="Times New Roman"/>
          <w:sz w:val="22"/>
          <w:szCs w:val="21"/>
        </w:rPr>
        <w:t xml:space="preserve"> que son niveau s</w:t>
      </w:r>
      <w:r w:rsidR="00AF502A" w:rsidRPr="00F2154F">
        <w:rPr>
          <w:rFonts w:ascii="Times New Roman" w:hAnsi="Times New Roman" w:cs="Times New Roman"/>
          <w:sz w:val="22"/>
          <w:szCs w:val="21"/>
        </w:rPr>
        <w:t>oi</w:t>
      </w:r>
      <w:r w:rsidRPr="00F2154F">
        <w:rPr>
          <w:rFonts w:ascii="Times New Roman" w:hAnsi="Times New Roman" w:cs="Times New Roman"/>
          <w:sz w:val="22"/>
          <w:szCs w:val="21"/>
        </w:rPr>
        <w:t>t déjà relativement faible</w:t>
      </w:r>
      <w:r w:rsidR="00EA2741" w:rsidRPr="00F2154F">
        <w:rPr>
          <w:rFonts w:ascii="Times New Roman" w:hAnsi="Times New Roman" w:cs="Times New Roman"/>
          <w:sz w:val="22"/>
          <w:szCs w:val="21"/>
        </w:rPr>
        <w:t xml:space="preserve"> par rapport à celle des femmes</w:t>
      </w:r>
      <w:r w:rsidRPr="00F2154F">
        <w:rPr>
          <w:rFonts w:ascii="Times New Roman" w:hAnsi="Times New Roman" w:cs="Times New Roman"/>
          <w:sz w:val="22"/>
          <w:szCs w:val="21"/>
        </w:rPr>
        <w:t xml:space="preserve">. </w:t>
      </w:r>
    </w:p>
    <w:p w:rsidR="006F4D92" w:rsidRPr="00F2154F" w:rsidRDefault="006F4D92" w:rsidP="004E1FCA">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Seulement, la baisse enregistrée durant cette période n'a pas beaucoup changé en la situation des </w:t>
      </w:r>
      <w:r w:rsidR="00DC5014" w:rsidRPr="00F2154F">
        <w:rPr>
          <w:rFonts w:ascii="Times New Roman" w:hAnsi="Times New Roman" w:cs="Times New Roman"/>
          <w:sz w:val="22"/>
          <w:szCs w:val="21"/>
        </w:rPr>
        <w:t xml:space="preserve">femmes </w:t>
      </w:r>
      <w:r w:rsidR="00BC1F41" w:rsidRPr="00F2154F">
        <w:rPr>
          <w:rFonts w:ascii="Times New Roman" w:hAnsi="Times New Roman" w:cs="Times New Roman"/>
          <w:sz w:val="22"/>
          <w:szCs w:val="21"/>
        </w:rPr>
        <w:t>rurales</w:t>
      </w:r>
      <w:r w:rsidR="004E1FCA">
        <w:rPr>
          <w:rFonts w:ascii="Times New Roman" w:hAnsi="Times New Roman" w:cs="Times New Roman"/>
          <w:sz w:val="22"/>
          <w:szCs w:val="21"/>
        </w:rPr>
        <w:t>, puisqu'en 2</w:t>
      </w:r>
      <w:r w:rsidRPr="00F2154F">
        <w:rPr>
          <w:rFonts w:ascii="Times New Roman" w:hAnsi="Times New Roman" w:cs="Times New Roman"/>
          <w:sz w:val="22"/>
          <w:szCs w:val="21"/>
        </w:rPr>
        <w:t>0</w:t>
      </w:r>
      <w:r w:rsidR="004E1FCA">
        <w:rPr>
          <w:rFonts w:ascii="Times New Roman" w:hAnsi="Times New Roman" w:cs="Times New Roman"/>
          <w:sz w:val="22"/>
          <w:szCs w:val="21"/>
        </w:rPr>
        <w:t>1</w:t>
      </w:r>
      <w:r w:rsidRPr="00F2154F">
        <w:rPr>
          <w:rFonts w:ascii="Times New Roman" w:hAnsi="Times New Roman" w:cs="Times New Roman"/>
          <w:sz w:val="22"/>
          <w:szCs w:val="21"/>
        </w:rPr>
        <w:t xml:space="preserve">4 plus de </w:t>
      </w:r>
      <w:r w:rsidR="004E1FCA">
        <w:rPr>
          <w:rFonts w:ascii="Times New Roman" w:hAnsi="Times New Roman" w:cs="Times New Roman"/>
          <w:sz w:val="22"/>
          <w:szCs w:val="21"/>
        </w:rPr>
        <w:t>six</w:t>
      </w:r>
      <w:r w:rsidRPr="00F2154F">
        <w:rPr>
          <w:rFonts w:ascii="Times New Roman" w:hAnsi="Times New Roman" w:cs="Times New Roman"/>
          <w:sz w:val="22"/>
          <w:szCs w:val="21"/>
        </w:rPr>
        <w:t xml:space="preserve"> femmes rurales sur dix demeurent encore analphabètes (</w:t>
      </w:r>
      <w:r w:rsidR="004E1FCA">
        <w:rPr>
          <w:rFonts w:ascii="Times New Roman" w:hAnsi="Times New Roman" w:cs="Times New Roman"/>
          <w:sz w:val="22"/>
          <w:szCs w:val="21"/>
        </w:rPr>
        <w:t>66</w:t>
      </w:r>
      <w:r w:rsidRPr="00F2154F">
        <w:rPr>
          <w:rFonts w:ascii="Times New Roman" w:hAnsi="Times New Roman" w:cs="Times New Roman"/>
          <w:sz w:val="22"/>
          <w:szCs w:val="21"/>
        </w:rPr>
        <w:t xml:space="preserve">%). </w:t>
      </w:r>
    </w:p>
    <w:p w:rsidR="00405FBD" w:rsidRPr="00F2154F" w:rsidRDefault="00405FBD" w:rsidP="00DC5014">
      <w:pPr>
        <w:spacing w:before="120" w:after="120"/>
        <w:ind w:firstLine="709"/>
        <w:jc w:val="both"/>
        <w:rPr>
          <w:rFonts w:ascii="Times New Roman" w:hAnsi="Times New Roman" w:cs="Times New Roman"/>
          <w:sz w:val="22"/>
          <w:szCs w:val="21"/>
        </w:rPr>
      </w:pPr>
    </w:p>
    <w:p w:rsidR="006029B0" w:rsidRPr="00F2154F" w:rsidRDefault="006029B0" w:rsidP="00987320">
      <w:pPr>
        <w:pStyle w:val="Lgende"/>
        <w:ind w:left="1134" w:right="1134"/>
        <w:jc w:val="center"/>
        <w:rPr>
          <w:rFonts w:ascii="Times New Roman" w:hAnsi="Times New Roman" w:cs="Times New Roman"/>
          <w:b w:val="0"/>
          <w:bCs w:val="0"/>
          <w:color w:val="0000FF"/>
          <w:sz w:val="22"/>
          <w:szCs w:val="21"/>
        </w:rPr>
      </w:pPr>
      <w:bookmarkStart w:id="99" w:name="_Toc514413993"/>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14</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Taux d'analphabétisme selon le sexe</w:t>
      </w:r>
      <w:r w:rsidRPr="00F2154F">
        <w:rPr>
          <w:rFonts w:ascii="Times New Roman" w:hAnsi="Times New Roman" w:cs="Times New Roman"/>
          <w:b w:val="0"/>
          <w:bCs w:val="0"/>
          <w:color w:val="0000FF"/>
          <w:sz w:val="22"/>
          <w:szCs w:val="21"/>
        </w:rPr>
        <w:br/>
        <w:t xml:space="preserve">et le milieu de résidence en </w:t>
      </w:r>
      <w:r w:rsidR="00987320">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987320">
        <w:rPr>
          <w:rFonts w:ascii="Times New Roman" w:hAnsi="Times New Roman" w:cs="Times New Roman"/>
          <w:b w:val="0"/>
          <w:bCs w:val="0"/>
          <w:color w:val="0000FF"/>
          <w:sz w:val="22"/>
          <w:szCs w:val="21"/>
        </w:rPr>
        <w:t>2014</w:t>
      </w:r>
      <w:bookmarkEnd w:id="99"/>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050"/>
        <w:gridCol w:w="828"/>
        <w:gridCol w:w="716"/>
        <w:gridCol w:w="1050"/>
        <w:gridCol w:w="828"/>
        <w:gridCol w:w="716"/>
        <w:gridCol w:w="1105"/>
      </w:tblGrid>
      <w:tr w:rsidR="006029B0" w:rsidRPr="00F2154F" w:rsidTr="003F66F5">
        <w:trPr>
          <w:jc w:val="center"/>
        </w:trPr>
        <w:tc>
          <w:tcPr>
            <w:tcW w:w="0" w:type="auto"/>
            <w:tcBorders>
              <w:top w:val="single" w:sz="4" w:space="0" w:color="0000FF"/>
              <w:left w:val="single" w:sz="4" w:space="0" w:color="0000FF"/>
              <w:bottom w:val="nil"/>
              <w:right w:val="single" w:sz="4" w:space="0" w:color="0000FF"/>
            </w:tcBorders>
            <w:shd w:val="clear" w:color="auto" w:fill="auto"/>
          </w:tcPr>
          <w:p w:rsidR="006029B0" w:rsidRPr="00F2154F" w:rsidRDefault="006029B0" w:rsidP="00DC5014">
            <w:pPr>
              <w:rPr>
                <w:rFonts w:ascii="Times New Roman" w:hAnsi="Times New Roman" w:cs="Times New Roman"/>
              </w:rPr>
            </w:pPr>
            <w:r w:rsidRPr="00F2154F">
              <w:rPr>
                <w:rFonts w:ascii="Times New Roman" w:hAnsi="Times New Roman" w:cs="Times New Roman"/>
              </w:rPr>
              <w:t>Milieu</w:t>
            </w:r>
          </w:p>
        </w:tc>
        <w:tc>
          <w:tcPr>
            <w:tcW w:w="0" w:type="auto"/>
            <w:tcBorders>
              <w:top w:val="single" w:sz="4" w:space="0" w:color="0000FF"/>
              <w:left w:val="single" w:sz="4" w:space="0" w:color="0000FF"/>
              <w:bottom w:val="single" w:sz="4" w:space="0" w:color="0000FF"/>
              <w:right w:val="nil"/>
            </w:tcBorders>
          </w:tcPr>
          <w:p w:rsidR="006029B0" w:rsidRPr="00F2154F" w:rsidRDefault="006029B0" w:rsidP="00DC5014">
            <w:pPr>
              <w:jc w:val="right"/>
              <w:rPr>
                <w:rFonts w:ascii="Times New Roman" w:hAnsi="Times New Roman" w:cs="Times New Roman"/>
                <w:b/>
                <w:bCs/>
              </w:rPr>
            </w:pPr>
          </w:p>
        </w:tc>
        <w:tc>
          <w:tcPr>
            <w:tcW w:w="0" w:type="auto"/>
            <w:tcBorders>
              <w:top w:val="single" w:sz="4" w:space="0" w:color="0000FF"/>
              <w:left w:val="nil"/>
              <w:bottom w:val="single" w:sz="4" w:space="0" w:color="0000FF"/>
              <w:right w:val="nil"/>
            </w:tcBorders>
          </w:tcPr>
          <w:p w:rsidR="006029B0" w:rsidRPr="00F2154F" w:rsidRDefault="004E1FCA" w:rsidP="00DC5014">
            <w:pPr>
              <w:jc w:val="right"/>
              <w:rPr>
                <w:rFonts w:ascii="Times New Roman" w:hAnsi="Times New Roman" w:cs="Times New Roman"/>
                <w:b/>
                <w:bCs/>
              </w:rPr>
            </w:pPr>
            <w:r>
              <w:rPr>
                <w:rFonts w:ascii="Times New Roman" w:hAnsi="Times New Roman" w:cs="Times New Roman"/>
                <w:b/>
                <w:bCs/>
              </w:rPr>
              <w:t>2004</w:t>
            </w:r>
          </w:p>
        </w:tc>
        <w:tc>
          <w:tcPr>
            <w:tcW w:w="0" w:type="auto"/>
            <w:tcBorders>
              <w:top w:val="single" w:sz="4" w:space="0" w:color="0000FF"/>
              <w:left w:val="nil"/>
              <w:bottom w:val="single" w:sz="4" w:space="0" w:color="0000FF"/>
              <w:right w:val="single" w:sz="4" w:space="0" w:color="0000FF"/>
            </w:tcBorders>
          </w:tcPr>
          <w:p w:rsidR="006029B0" w:rsidRPr="00F2154F" w:rsidRDefault="006029B0" w:rsidP="00DC5014">
            <w:pPr>
              <w:jc w:val="right"/>
              <w:rPr>
                <w:rFonts w:ascii="Times New Roman" w:hAnsi="Times New Roman" w:cs="Times New Roman"/>
                <w:b/>
                <w:bCs/>
              </w:rPr>
            </w:pPr>
          </w:p>
        </w:tc>
        <w:tc>
          <w:tcPr>
            <w:tcW w:w="0" w:type="auto"/>
            <w:tcBorders>
              <w:top w:val="single" w:sz="4" w:space="0" w:color="0000FF"/>
              <w:left w:val="single" w:sz="4" w:space="0" w:color="0000FF"/>
              <w:bottom w:val="single" w:sz="4" w:space="0" w:color="0000FF"/>
              <w:right w:val="nil"/>
            </w:tcBorders>
          </w:tcPr>
          <w:p w:rsidR="006029B0" w:rsidRPr="00F2154F" w:rsidRDefault="006029B0" w:rsidP="00DC5014">
            <w:pPr>
              <w:jc w:val="right"/>
              <w:rPr>
                <w:rFonts w:ascii="Times New Roman" w:hAnsi="Times New Roman" w:cs="Times New Roman"/>
                <w:b/>
                <w:bCs/>
              </w:rPr>
            </w:pPr>
          </w:p>
        </w:tc>
        <w:tc>
          <w:tcPr>
            <w:tcW w:w="0" w:type="auto"/>
            <w:tcBorders>
              <w:top w:val="single" w:sz="4" w:space="0" w:color="0000FF"/>
              <w:left w:val="nil"/>
              <w:bottom w:val="single" w:sz="4" w:space="0" w:color="0000FF"/>
              <w:right w:val="nil"/>
            </w:tcBorders>
          </w:tcPr>
          <w:p w:rsidR="006029B0" w:rsidRPr="00F2154F" w:rsidRDefault="004E1FCA" w:rsidP="00DC5014">
            <w:pPr>
              <w:jc w:val="right"/>
              <w:rPr>
                <w:rFonts w:ascii="Times New Roman" w:hAnsi="Times New Roman" w:cs="Times New Roman"/>
                <w:b/>
                <w:bCs/>
              </w:rPr>
            </w:pPr>
            <w:r>
              <w:rPr>
                <w:rFonts w:ascii="Times New Roman" w:hAnsi="Times New Roman" w:cs="Times New Roman"/>
                <w:b/>
                <w:bCs/>
              </w:rPr>
              <w:t>2014</w:t>
            </w:r>
          </w:p>
        </w:tc>
        <w:tc>
          <w:tcPr>
            <w:tcW w:w="1105" w:type="dxa"/>
            <w:tcBorders>
              <w:top w:val="single" w:sz="4" w:space="0" w:color="0000FF"/>
              <w:left w:val="nil"/>
              <w:bottom w:val="single" w:sz="4" w:space="0" w:color="0000FF"/>
              <w:right w:val="single" w:sz="4" w:space="0" w:color="0000FF"/>
            </w:tcBorders>
          </w:tcPr>
          <w:p w:rsidR="006029B0" w:rsidRPr="00F2154F" w:rsidRDefault="006029B0" w:rsidP="00DC5014">
            <w:pPr>
              <w:jc w:val="right"/>
              <w:rPr>
                <w:rFonts w:ascii="Times New Roman" w:hAnsi="Times New Roman" w:cs="Times New Roman"/>
                <w:b/>
                <w:bCs/>
              </w:rPr>
            </w:pPr>
          </w:p>
        </w:tc>
      </w:tr>
      <w:tr w:rsidR="006029B0" w:rsidRPr="00F2154F" w:rsidTr="003F66F5">
        <w:trPr>
          <w:jc w:val="center"/>
        </w:trPr>
        <w:tc>
          <w:tcPr>
            <w:tcW w:w="0" w:type="auto"/>
            <w:tcBorders>
              <w:top w:val="nil"/>
              <w:left w:val="single" w:sz="4" w:space="0" w:color="0000FF"/>
              <w:bottom w:val="single" w:sz="4" w:space="0" w:color="0000FF"/>
              <w:right w:val="single" w:sz="4" w:space="0" w:color="0000FF"/>
            </w:tcBorders>
            <w:shd w:val="clear" w:color="auto" w:fill="auto"/>
          </w:tcPr>
          <w:p w:rsidR="006029B0" w:rsidRPr="00F2154F" w:rsidRDefault="006029B0" w:rsidP="00DC5014">
            <w:pPr>
              <w:rPr>
                <w:rFonts w:ascii="Times New Roman" w:hAnsi="Times New Roman" w:cs="Times New Roman"/>
              </w:rPr>
            </w:pPr>
            <w:r w:rsidRPr="00F2154F">
              <w:rPr>
                <w:rFonts w:ascii="Times New Roman" w:hAnsi="Times New Roman" w:cs="Times New Roman"/>
              </w:rPr>
              <w:t>Sexe</w:t>
            </w:r>
          </w:p>
        </w:tc>
        <w:tc>
          <w:tcPr>
            <w:tcW w:w="0" w:type="auto"/>
            <w:tcBorders>
              <w:top w:val="single" w:sz="4" w:space="0" w:color="0000FF"/>
              <w:left w:val="single" w:sz="4" w:space="0" w:color="0000FF"/>
            </w:tcBorders>
          </w:tcPr>
          <w:p w:rsidR="006029B0" w:rsidRPr="00F2154F" w:rsidRDefault="006029B0" w:rsidP="00DC5014">
            <w:pPr>
              <w:jc w:val="right"/>
              <w:rPr>
                <w:rFonts w:ascii="Times New Roman" w:hAnsi="Times New Roman" w:cs="Times New Roman"/>
                <w:b/>
                <w:bCs/>
              </w:rPr>
            </w:pPr>
            <w:r w:rsidRPr="00F2154F">
              <w:rPr>
                <w:rFonts w:ascii="Times New Roman" w:hAnsi="Times New Roman" w:cs="Times New Roman"/>
                <w:b/>
                <w:bCs/>
              </w:rPr>
              <w:t>Urbain</w:t>
            </w:r>
          </w:p>
        </w:tc>
        <w:tc>
          <w:tcPr>
            <w:tcW w:w="0" w:type="auto"/>
            <w:tcBorders>
              <w:top w:val="single" w:sz="4" w:space="0" w:color="0000FF"/>
            </w:tcBorders>
          </w:tcPr>
          <w:p w:rsidR="006029B0" w:rsidRPr="00F2154F" w:rsidRDefault="006029B0" w:rsidP="00DC5014">
            <w:pPr>
              <w:jc w:val="right"/>
              <w:rPr>
                <w:rFonts w:ascii="Times New Roman" w:hAnsi="Times New Roman" w:cs="Times New Roman"/>
                <w:b/>
                <w:bCs/>
              </w:rPr>
            </w:pPr>
            <w:r w:rsidRPr="00F2154F">
              <w:rPr>
                <w:rFonts w:ascii="Times New Roman" w:hAnsi="Times New Roman" w:cs="Times New Roman"/>
                <w:b/>
                <w:bCs/>
              </w:rPr>
              <w:t>Rural</w:t>
            </w:r>
          </w:p>
        </w:tc>
        <w:tc>
          <w:tcPr>
            <w:tcW w:w="0" w:type="auto"/>
            <w:tcBorders>
              <w:top w:val="single" w:sz="4" w:space="0" w:color="0000FF"/>
            </w:tcBorders>
          </w:tcPr>
          <w:p w:rsidR="006029B0" w:rsidRPr="00F2154F" w:rsidRDefault="006029B0" w:rsidP="00DC5014">
            <w:pPr>
              <w:jc w:val="right"/>
              <w:rPr>
                <w:rFonts w:ascii="Times New Roman" w:hAnsi="Times New Roman" w:cs="Times New Roman"/>
                <w:b/>
                <w:bCs/>
              </w:rPr>
            </w:pPr>
            <w:r w:rsidRPr="00F2154F">
              <w:rPr>
                <w:rFonts w:ascii="Times New Roman" w:hAnsi="Times New Roman" w:cs="Times New Roman"/>
                <w:b/>
                <w:bCs/>
              </w:rPr>
              <w:t>Ensemble</w:t>
            </w:r>
          </w:p>
        </w:tc>
        <w:tc>
          <w:tcPr>
            <w:tcW w:w="0" w:type="auto"/>
            <w:tcBorders>
              <w:top w:val="single" w:sz="4" w:space="0" w:color="0000FF"/>
            </w:tcBorders>
          </w:tcPr>
          <w:p w:rsidR="006029B0" w:rsidRPr="00F2154F" w:rsidRDefault="006029B0" w:rsidP="00DC5014">
            <w:pPr>
              <w:jc w:val="right"/>
              <w:rPr>
                <w:rFonts w:ascii="Times New Roman" w:hAnsi="Times New Roman" w:cs="Times New Roman"/>
                <w:b/>
                <w:bCs/>
              </w:rPr>
            </w:pPr>
            <w:r w:rsidRPr="00F2154F">
              <w:rPr>
                <w:rFonts w:ascii="Times New Roman" w:hAnsi="Times New Roman" w:cs="Times New Roman"/>
                <w:b/>
                <w:bCs/>
              </w:rPr>
              <w:t>Urbain</w:t>
            </w:r>
          </w:p>
        </w:tc>
        <w:tc>
          <w:tcPr>
            <w:tcW w:w="0" w:type="auto"/>
            <w:tcBorders>
              <w:top w:val="single" w:sz="4" w:space="0" w:color="0000FF"/>
            </w:tcBorders>
          </w:tcPr>
          <w:p w:rsidR="006029B0" w:rsidRPr="00F2154F" w:rsidRDefault="006029B0" w:rsidP="00DC5014">
            <w:pPr>
              <w:jc w:val="right"/>
              <w:rPr>
                <w:rFonts w:ascii="Times New Roman" w:hAnsi="Times New Roman" w:cs="Times New Roman"/>
                <w:b/>
                <w:bCs/>
              </w:rPr>
            </w:pPr>
            <w:r w:rsidRPr="00F2154F">
              <w:rPr>
                <w:rFonts w:ascii="Times New Roman" w:hAnsi="Times New Roman" w:cs="Times New Roman"/>
                <w:b/>
                <w:bCs/>
              </w:rPr>
              <w:t>Rural</w:t>
            </w:r>
          </w:p>
        </w:tc>
        <w:tc>
          <w:tcPr>
            <w:tcW w:w="1105" w:type="dxa"/>
            <w:tcBorders>
              <w:top w:val="single" w:sz="4" w:space="0" w:color="0000FF"/>
            </w:tcBorders>
          </w:tcPr>
          <w:p w:rsidR="006029B0" w:rsidRPr="00F2154F" w:rsidRDefault="006029B0" w:rsidP="00DC5014">
            <w:pPr>
              <w:jc w:val="right"/>
              <w:rPr>
                <w:rFonts w:ascii="Times New Roman" w:hAnsi="Times New Roman" w:cs="Times New Roman"/>
                <w:b/>
                <w:bCs/>
              </w:rPr>
            </w:pPr>
            <w:r w:rsidRPr="00F2154F">
              <w:rPr>
                <w:rFonts w:ascii="Times New Roman" w:hAnsi="Times New Roman" w:cs="Times New Roman"/>
                <w:b/>
                <w:bCs/>
              </w:rPr>
              <w:t>Ensemble</w:t>
            </w:r>
          </w:p>
        </w:tc>
      </w:tr>
      <w:tr w:rsidR="004E1FCA" w:rsidRPr="00F2154F" w:rsidTr="003F66F5">
        <w:trPr>
          <w:jc w:val="center"/>
        </w:trPr>
        <w:tc>
          <w:tcPr>
            <w:tcW w:w="0" w:type="auto"/>
            <w:tcBorders>
              <w:top w:val="single" w:sz="4" w:space="0" w:color="0000FF"/>
            </w:tcBorders>
          </w:tcPr>
          <w:p w:rsidR="004E1FCA" w:rsidRPr="00F2154F" w:rsidRDefault="004E1FCA" w:rsidP="00DC5014">
            <w:pPr>
              <w:rPr>
                <w:rFonts w:ascii="Times New Roman" w:hAnsi="Times New Roman" w:cs="Times New Roman"/>
              </w:rPr>
            </w:pPr>
            <w:r w:rsidRPr="00F2154F">
              <w:rPr>
                <w:rFonts w:ascii="Times New Roman" w:hAnsi="Times New Roman" w:cs="Times New Roman"/>
              </w:rPr>
              <w:t>Hommes</w:t>
            </w:r>
          </w:p>
        </w:tc>
        <w:tc>
          <w:tcPr>
            <w:tcW w:w="0" w:type="auto"/>
          </w:tcPr>
          <w:p w:rsidR="004E1FCA" w:rsidRPr="00F2154F" w:rsidRDefault="004E1FCA" w:rsidP="00927B02">
            <w:pPr>
              <w:jc w:val="right"/>
              <w:rPr>
                <w:rFonts w:ascii="Times New Roman" w:hAnsi="Times New Roman" w:cs="Times New Roman"/>
              </w:rPr>
            </w:pPr>
            <w:r w:rsidRPr="00F2154F">
              <w:rPr>
                <w:rFonts w:ascii="Times New Roman" w:hAnsi="Times New Roman" w:cs="Times New Roman"/>
              </w:rPr>
              <w:t>20,3</w:t>
            </w:r>
          </w:p>
        </w:tc>
        <w:tc>
          <w:tcPr>
            <w:tcW w:w="0" w:type="auto"/>
          </w:tcPr>
          <w:p w:rsidR="004E1FCA" w:rsidRPr="00F2154F" w:rsidRDefault="004E1FCA" w:rsidP="00927B02">
            <w:pPr>
              <w:jc w:val="right"/>
              <w:rPr>
                <w:rFonts w:ascii="Times New Roman" w:hAnsi="Times New Roman" w:cs="Times New Roman"/>
              </w:rPr>
            </w:pPr>
            <w:r w:rsidRPr="00F2154F">
              <w:rPr>
                <w:rFonts w:ascii="Times New Roman" w:hAnsi="Times New Roman" w:cs="Times New Roman"/>
              </w:rPr>
              <w:t>47,1</w:t>
            </w:r>
          </w:p>
        </w:tc>
        <w:tc>
          <w:tcPr>
            <w:tcW w:w="0" w:type="auto"/>
          </w:tcPr>
          <w:p w:rsidR="004E1FCA" w:rsidRPr="00F2154F" w:rsidRDefault="004E1FCA" w:rsidP="00927B02">
            <w:pPr>
              <w:jc w:val="right"/>
              <w:rPr>
                <w:rFonts w:ascii="Times New Roman" w:hAnsi="Times New Roman" w:cs="Times New Roman"/>
              </w:rPr>
            </w:pPr>
            <w:r w:rsidRPr="00F2154F">
              <w:rPr>
                <w:rFonts w:ascii="Times New Roman" w:hAnsi="Times New Roman" w:cs="Times New Roman"/>
              </w:rPr>
              <w:t>36,1</w:t>
            </w:r>
          </w:p>
        </w:tc>
        <w:tc>
          <w:tcPr>
            <w:tcW w:w="0" w:type="auto"/>
          </w:tcPr>
          <w:p w:rsidR="004E1FCA" w:rsidRPr="00F2154F" w:rsidRDefault="004E1FCA" w:rsidP="00DC5014">
            <w:pPr>
              <w:jc w:val="right"/>
              <w:rPr>
                <w:rFonts w:ascii="Times New Roman" w:hAnsi="Times New Roman" w:cs="Times New Roman"/>
              </w:rPr>
            </w:pPr>
            <w:r>
              <w:rPr>
                <w:rFonts w:ascii="Times New Roman" w:hAnsi="Times New Roman" w:cs="Times New Roman"/>
              </w:rPr>
              <w:t>17,6</w:t>
            </w:r>
          </w:p>
        </w:tc>
        <w:tc>
          <w:tcPr>
            <w:tcW w:w="0" w:type="auto"/>
          </w:tcPr>
          <w:p w:rsidR="004E1FCA" w:rsidRPr="00F2154F" w:rsidRDefault="004E1FCA" w:rsidP="00DC5014">
            <w:pPr>
              <w:jc w:val="right"/>
              <w:rPr>
                <w:rFonts w:ascii="Times New Roman" w:hAnsi="Times New Roman" w:cs="Times New Roman"/>
              </w:rPr>
            </w:pPr>
            <w:r>
              <w:rPr>
                <w:rFonts w:ascii="Times New Roman" w:hAnsi="Times New Roman" w:cs="Times New Roman"/>
              </w:rPr>
              <w:t>40,0</w:t>
            </w:r>
          </w:p>
        </w:tc>
        <w:tc>
          <w:tcPr>
            <w:tcW w:w="1105" w:type="dxa"/>
          </w:tcPr>
          <w:p w:rsidR="004E1FCA" w:rsidRPr="00F2154F" w:rsidRDefault="004E1FCA" w:rsidP="00DC5014">
            <w:pPr>
              <w:jc w:val="right"/>
              <w:rPr>
                <w:rFonts w:ascii="Times New Roman" w:hAnsi="Times New Roman" w:cs="Times New Roman"/>
              </w:rPr>
            </w:pPr>
            <w:r>
              <w:rPr>
                <w:rFonts w:ascii="Times New Roman" w:hAnsi="Times New Roman" w:cs="Times New Roman"/>
              </w:rPr>
              <w:t>28,5</w:t>
            </w:r>
          </w:p>
        </w:tc>
      </w:tr>
      <w:tr w:rsidR="004E1FCA" w:rsidRPr="00F2154F">
        <w:trPr>
          <w:jc w:val="center"/>
        </w:trPr>
        <w:tc>
          <w:tcPr>
            <w:tcW w:w="0" w:type="auto"/>
          </w:tcPr>
          <w:p w:rsidR="004E1FCA" w:rsidRPr="00F2154F" w:rsidRDefault="004E1FCA" w:rsidP="00DC5014">
            <w:pPr>
              <w:rPr>
                <w:rFonts w:ascii="Times New Roman" w:hAnsi="Times New Roman" w:cs="Times New Roman"/>
              </w:rPr>
            </w:pPr>
            <w:r w:rsidRPr="00F2154F">
              <w:rPr>
                <w:rFonts w:ascii="Times New Roman" w:hAnsi="Times New Roman" w:cs="Times New Roman"/>
              </w:rPr>
              <w:t>Femmes</w:t>
            </w:r>
          </w:p>
        </w:tc>
        <w:tc>
          <w:tcPr>
            <w:tcW w:w="0" w:type="auto"/>
          </w:tcPr>
          <w:p w:rsidR="004E1FCA" w:rsidRPr="00F2154F" w:rsidRDefault="004E1FCA" w:rsidP="00927B02">
            <w:pPr>
              <w:jc w:val="right"/>
              <w:rPr>
                <w:rFonts w:ascii="Times New Roman" w:hAnsi="Times New Roman" w:cs="Times New Roman"/>
              </w:rPr>
            </w:pPr>
            <w:r w:rsidRPr="00F2154F">
              <w:rPr>
                <w:rFonts w:ascii="Times New Roman" w:hAnsi="Times New Roman" w:cs="Times New Roman"/>
              </w:rPr>
              <w:t>44,9</w:t>
            </w:r>
          </w:p>
        </w:tc>
        <w:tc>
          <w:tcPr>
            <w:tcW w:w="0" w:type="auto"/>
          </w:tcPr>
          <w:p w:rsidR="004E1FCA" w:rsidRPr="00F2154F" w:rsidRDefault="004E1FCA" w:rsidP="00927B02">
            <w:pPr>
              <w:jc w:val="right"/>
              <w:rPr>
                <w:rFonts w:ascii="Times New Roman" w:hAnsi="Times New Roman" w:cs="Times New Roman"/>
              </w:rPr>
            </w:pPr>
            <w:r w:rsidRPr="00F2154F">
              <w:rPr>
                <w:rFonts w:ascii="Times New Roman" w:hAnsi="Times New Roman" w:cs="Times New Roman"/>
              </w:rPr>
              <w:t>76</w:t>
            </w:r>
          </w:p>
        </w:tc>
        <w:tc>
          <w:tcPr>
            <w:tcW w:w="0" w:type="auto"/>
          </w:tcPr>
          <w:p w:rsidR="004E1FCA" w:rsidRPr="00F2154F" w:rsidRDefault="004E1FCA" w:rsidP="00927B02">
            <w:pPr>
              <w:jc w:val="right"/>
              <w:rPr>
                <w:rFonts w:ascii="Times New Roman" w:hAnsi="Times New Roman" w:cs="Times New Roman"/>
              </w:rPr>
            </w:pPr>
            <w:r w:rsidRPr="00F2154F">
              <w:rPr>
                <w:rFonts w:ascii="Times New Roman" w:hAnsi="Times New Roman" w:cs="Times New Roman"/>
              </w:rPr>
              <w:t>62,4</w:t>
            </w:r>
          </w:p>
        </w:tc>
        <w:tc>
          <w:tcPr>
            <w:tcW w:w="0" w:type="auto"/>
          </w:tcPr>
          <w:p w:rsidR="004E1FCA" w:rsidRPr="00F2154F" w:rsidRDefault="004E1FCA" w:rsidP="00DC5014">
            <w:pPr>
              <w:jc w:val="right"/>
              <w:rPr>
                <w:rFonts w:ascii="Times New Roman" w:hAnsi="Times New Roman" w:cs="Times New Roman"/>
              </w:rPr>
            </w:pPr>
            <w:r>
              <w:rPr>
                <w:rFonts w:ascii="Times New Roman" w:hAnsi="Times New Roman" w:cs="Times New Roman"/>
              </w:rPr>
              <w:t>39,2</w:t>
            </w:r>
          </w:p>
        </w:tc>
        <w:tc>
          <w:tcPr>
            <w:tcW w:w="0" w:type="auto"/>
          </w:tcPr>
          <w:p w:rsidR="004E1FCA" w:rsidRPr="00F2154F" w:rsidRDefault="004E1FCA" w:rsidP="00DC5014">
            <w:pPr>
              <w:jc w:val="right"/>
              <w:rPr>
                <w:rFonts w:ascii="Times New Roman" w:hAnsi="Times New Roman" w:cs="Times New Roman"/>
              </w:rPr>
            </w:pPr>
            <w:r>
              <w:rPr>
                <w:rFonts w:ascii="Times New Roman" w:hAnsi="Times New Roman" w:cs="Times New Roman"/>
              </w:rPr>
              <w:t>66,4</w:t>
            </w:r>
          </w:p>
        </w:tc>
        <w:tc>
          <w:tcPr>
            <w:tcW w:w="1105" w:type="dxa"/>
          </w:tcPr>
          <w:p w:rsidR="004E1FCA" w:rsidRPr="00F2154F" w:rsidRDefault="004E1FCA" w:rsidP="004E1FCA">
            <w:pPr>
              <w:jc w:val="center"/>
              <w:rPr>
                <w:rFonts w:ascii="Times New Roman" w:hAnsi="Times New Roman" w:cs="Times New Roman"/>
              </w:rPr>
            </w:pPr>
            <w:r>
              <w:rPr>
                <w:rFonts w:ascii="Times New Roman" w:hAnsi="Times New Roman" w:cs="Times New Roman"/>
              </w:rPr>
              <w:t xml:space="preserve">          51,7</w:t>
            </w:r>
          </w:p>
        </w:tc>
      </w:tr>
      <w:tr w:rsidR="004E1FCA" w:rsidRPr="00F2154F">
        <w:trPr>
          <w:jc w:val="center"/>
        </w:trPr>
        <w:tc>
          <w:tcPr>
            <w:tcW w:w="0" w:type="auto"/>
          </w:tcPr>
          <w:p w:rsidR="004E1FCA" w:rsidRPr="00A90915" w:rsidRDefault="004E1FCA" w:rsidP="00DC5014">
            <w:pPr>
              <w:rPr>
                <w:rFonts w:ascii="Times New Roman" w:hAnsi="Times New Roman" w:cs="Times New Roman"/>
                <w:b/>
                <w:bCs/>
              </w:rPr>
            </w:pPr>
            <w:r w:rsidRPr="00A90915">
              <w:rPr>
                <w:rFonts w:ascii="Times New Roman" w:hAnsi="Times New Roman" w:cs="Times New Roman"/>
                <w:b/>
                <w:bCs/>
              </w:rPr>
              <w:t>Ensemble</w:t>
            </w:r>
          </w:p>
        </w:tc>
        <w:tc>
          <w:tcPr>
            <w:tcW w:w="0" w:type="auto"/>
          </w:tcPr>
          <w:p w:rsidR="004E1FCA" w:rsidRPr="00A90915" w:rsidRDefault="004E1FCA" w:rsidP="00927B02">
            <w:pPr>
              <w:jc w:val="right"/>
              <w:rPr>
                <w:rFonts w:ascii="Times New Roman" w:hAnsi="Times New Roman" w:cs="Times New Roman"/>
                <w:b/>
                <w:bCs/>
              </w:rPr>
            </w:pPr>
            <w:r w:rsidRPr="00A90915">
              <w:rPr>
                <w:rFonts w:ascii="Times New Roman" w:hAnsi="Times New Roman" w:cs="Times New Roman"/>
                <w:b/>
                <w:bCs/>
              </w:rPr>
              <w:t>33,3</w:t>
            </w:r>
          </w:p>
        </w:tc>
        <w:tc>
          <w:tcPr>
            <w:tcW w:w="0" w:type="auto"/>
          </w:tcPr>
          <w:p w:rsidR="004E1FCA" w:rsidRPr="00A90915" w:rsidRDefault="004E1FCA" w:rsidP="00927B02">
            <w:pPr>
              <w:jc w:val="right"/>
              <w:rPr>
                <w:rFonts w:ascii="Times New Roman" w:hAnsi="Times New Roman" w:cs="Times New Roman"/>
                <w:b/>
                <w:bCs/>
              </w:rPr>
            </w:pPr>
            <w:r w:rsidRPr="00A90915">
              <w:rPr>
                <w:rFonts w:ascii="Times New Roman" w:hAnsi="Times New Roman" w:cs="Times New Roman"/>
                <w:b/>
                <w:bCs/>
              </w:rPr>
              <w:t>61,7</w:t>
            </w:r>
          </w:p>
        </w:tc>
        <w:tc>
          <w:tcPr>
            <w:tcW w:w="0" w:type="auto"/>
          </w:tcPr>
          <w:p w:rsidR="004E1FCA" w:rsidRPr="00A90915" w:rsidRDefault="004E1FCA" w:rsidP="00927B02">
            <w:pPr>
              <w:jc w:val="right"/>
              <w:rPr>
                <w:rFonts w:ascii="Times New Roman" w:hAnsi="Times New Roman" w:cs="Times New Roman"/>
                <w:b/>
                <w:bCs/>
              </w:rPr>
            </w:pPr>
            <w:r w:rsidRPr="00A90915">
              <w:rPr>
                <w:rFonts w:ascii="Times New Roman" w:hAnsi="Times New Roman" w:cs="Times New Roman"/>
                <w:b/>
                <w:bCs/>
              </w:rPr>
              <w:t>49,6</w:t>
            </w:r>
          </w:p>
        </w:tc>
        <w:tc>
          <w:tcPr>
            <w:tcW w:w="0" w:type="auto"/>
          </w:tcPr>
          <w:p w:rsidR="004E1FCA" w:rsidRPr="00A90915" w:rsidRDefault="004E1FCA" w:rsidP="00DC5014">
            <w:pPr>
              <w:jc w:val="right"/>
              <w:rPr>
                <w:rFonts w:ascii="Times New Roman" w:hAnsi="Times New Roman" w:cs="Times New Roman"/>
                <w:b/>
                <w:bCs/>
              </w:rPr>
            </w:pPr>
            <w:r w:rsidRPr="00A90915">
              <w:rPr>
                <w:rFonts w:ascii="Times New Roman" w:hAnsi="Times New Roman" w:cs="Times New Roman"/>
                <w:b/>
                <w:bCs/>
              </w:rPr>
              <w:t>29,0</w:t>
            </w:r>
          </w:p>
        </w:tc>
        <w:tc>
          <w:tcPr>
            <w:tcW w:w="0" w:type="auto"/>
          </w:tcPr>
          <w:p w:rsidR="004E1FCA" w:rsidRPr="00A90915" w:rsidRDefault="004E1FCA" w:rsidP="00DC5014">
            <w:pPr>
              <w:jc w:val="right"/>
              <w:rPr>
                <w:rFonts w:ascii="Times New Roman" w:hAnsi="Times New Roman" w:cs="Times New Roman"/>
                <w:b/>
                <w:bCs/>
              </w:rPr>
            </w:pPr>
            <w:r w:rsidRPr="00A90915">
              <w:rPr>
                <w:rFonts w:ascii="Times New Roman" w:hAnsi="Times New Roman" w:cs="Times New Roman"/>
                <w:b/>
                <w:bCs/>
              </w:rPr>
              <w:t>53,1</w:t>
            </w:r>
          </w:p>
        </w:tc>
        <w:tc>
          <w:tcPr>
            <w:tcW w:w="1105" w:type="dxa"/>
          </w:tcPr>
          <w:p w:rsidR="004E1FCA" w:rsidRPr="00A90915" w:rsidRDefault="004E1FCA" w:rsidP="00DC5014">
            <w:pPr>
              <w:jc w:val="right"/>
              <w:rPr>
                <w:rFonts w:ascii="Times New Roman" w:hAnsi="Times New Roman" w:cs="Times New Roman"/>
                <w:b/>
                <w:bCs/>
              </w:rPr>
            </w:pPr>
            <w:r w:rsidRPr="00A90915">
              <w:rPr>
                <w:rFonts w:ascii="Times New Roman" w:hAnsi="Times New Roman" w:cs="Times New Roman"/>
                <w:b/>
                <w:bCs/>
              </w:rPr>
              <w:t>40,4</w:t>
            </w:r>
          </w:p>
        </w:tc>
      </w:tr>
    </w:tbl>
    <w:p w:rsidR="00987320" w:rsidRDefault="00987320" w:rsidP="007B5931">
      <w:pPr>
        <w:pStyle w:val="Lgende"/>
        <w:keepNext/>
        <w:ind w:left="1134" w:right="1134"/>
        <w:jc w:val="center"/>
        <w:rPr>
          <w:rFonts w:ascii="Times New Roman" w:hAnsi="Times New Roman" w:cs="Times New Roman"/>
          <w:b w:val="0"/>
          <w:bCs w:val="0"/>
          <w:color w:val="0000FF"/>
          <w:sz w:val="22"/>
          <w:szCs w:val="21"/>
        </w:rPr>
      </w:pPr>
    </w:p>
    <w:p w:rsidR="00987320" w:rsidRDefault="00987320" w:rsidP="007B5931">
      <w:pPr>
        <w:pStyle w:val="Lgende"/>
        <w:keepNext/>
        <w:ind w:left="1134" w:right="1134"/>
        <w:jc w:val="center"/>
        <w:rPr>
          <w:rFonts w:ascii="Times New Roman" w:hAnsi="Times New Roman" w:cs="Times New Roman"/>
          <w:b w:val="0"/>
          <w:bCs w:val="0"/>
          <w:color w:val="0000FF"/>
          <w:sz w:val="22"/>
          <w:szCs w:val="21"/>
        </w:rPr>
      </w:pPr>
    </w:p>
    <w:p w:rsidR="00987320" w:rsidRDefault="00987320" w:rsidP="007B5931">
      <w:pPr>
        <w:pStyle w:val="Lgende"/>
        <w:keepNext/>
        <w:ind w:left="1134" w:right="1134"/>
        <w:jc w:val="center"/>
        <w:rPr>
          <w:rFonts w:ascii="Times New Roman" w:hAnsi="Times New Roman" w:cs="Times New Roman"/>
          <w:b w:val="0"/>
          <w:bCs w:val="0"/>
          <w:color w:val="0000FF"/>
          <w:sz w:val="22"/>
          <w:szCs w:val="21"/>
        </w:rPr>
      </w:pPr>
    </w:p>
    <w:p w:rsidR="003610F8" w:rsidRPr="003610F8" w:rsidRDefault="003610F8" w:rsidP="003610F8"/>
    <w:p w:rsidR="00987320" w:rsidRDefault="00987320" w:rsidP="007B5931">
      <w:pPr>
        <w:pStyle w:val="Lgende"/>
        <w:keepNext/>
        <w:ind w:left="1134" w:right="1134"/>
        <w:jc w:val="center"/>
        <w:rPr>
          <w:rFonts w:ascii="Times New Roman" w:hAnsi="Times New Roman" w:cs="Times New Roman"/>
          <w:b w:val="0"/>
          <w:bCs w:val="0"/>
          <w:color w:val="0000FF"/>
          <w:sz w:val="22"/>
          <w:szCs w:val="21"/>
        </w:rPr>
      </w:pPr>
    </w:p>
    <w:p w:rsidR="006029B0" w:rsidRPr="00F2154F" w:rsidRDefault="006029B0" w:rsidP="00F0488C">
      <w:pPr>
        <w:pStyle w:val="Lgende"/>
        <w:keepNext/>
        <w:ind w:left="1134" w:right="1134"/>
        <w:jc w:val="center"/>
        <w:rPr>
          <w:rFonts w:ascii="Times New Roman" w:hAnsi="Times New Roman" w:cs="Times New Roman"/>
          <w:b w:val="0"/>
          <w:bCs w:val="0"/>
          <w:color w:val="0000FF"/>
          <w:sz w:val="22"/>
          <w:szCs w:val="21"/>
        </w:rPr>
      </w:pPr>
      <w:bookmarkStart w:id="100" w:name="_Toc514414075"/>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18</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Taux d'analphabétisme selon le sexe par milieu de résidence en </w:t>
      </w:r>
      <w:r w:rsidR="00F0488C">
        <w:rPr>
          <w:rFonts w:ascii="Times New Roman" w:hAnsi="Times New Roman" w:cs="Times New Roman"/>
          <w:b w:val="0"/>
          <w:bCs w:val="0"/>
          <w:color w:val="0000FF"/>
          <w:sz w:val="22"/>
          <w:szCs w:val="21"/>
        </w:rPr>
        <w:t>2004</w:t>
      </w:r>
      <w:r w:rsidR="00203E0D" w:rsidRPr="00F2154F">
        <w:rPr>
          <w:rFonts w:ascii="Times New Roman" w:hAnsi="Times New Roman" w:cs="Times New Roman"/>
          <w:b w:val="0"/>
          <w:bCs w:val="0"/>
          <w:color w:val="0000FF"/>
          <w:sz w:val="22"/>
          <w:szCs w:val="21"/>
        </w:rPr>
        <w:t xml:space="preserve"> et </w:t>
      </w:r>
      <w:r w:rsidR="00F0488C">
        <w:rPr>
          <w:rFonts w:ascii="Times New Roman" w:hAnsi="Times New Roman" w:cs="Times New Roman"/>
          <w:b w:val="0"/>
          <w:bCs w:val="0"/>
          <w:color w:val="0000FF"/>
          <w:sz w:val="22"/>
          <w:szCs w:val="21"/>
        </w:rPr>
        <w:t>2014</w:t>
      </w:r>
      <w:r w:rsidRPr="00F2154F">
        <w:rPr>
          <w:rFonts w:ascii="Times New Roman" w:hAnsi="Times New Roman" w:cs="Times New Roman"/>
          <w:b w:val="0"/>
          <w:bCs w:val="0"/>
          <w:color w:val="0000FF"/>
          <w:sz w:val="22"/>
          <w:szCs w:val="21"/>
        </w:rPr>
        <w:t>.</w:t>
      </w:r>
      <w:bookmarkEnd w:id="100"/>
    </w:p>
    <w:p w:rsidR="00344AF4" w:rsidRPr="00F2154F" w:rsidRDefault="00087378" w:rsidP="00C33126">
      <w:pPr>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57216" behindDoc="0" locked="0" layoutInCell="1" allowOverlap="1">
            <wp:simplePos x="0" y="0"/>
            <wp:positionH relativeFrom="column">
              <wp:posOffset>103505</wp:posOffset>
            </wp:positionH>
            <wp:positionV relativeFrom="paragraph">
              <wp:posOffset>49530</wp:posOffset>
            </wp:positionV>
            <wp:extent cx="4110990" cy="2562225"/>
            <wp:effectExtent l="0" t="0" r="0" b="0"/>
            <wp:wrapSquare wrapText="left"/>
            <wp:docPr id="43" name="Obje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6029B0" w:rsidRPr="00F2154F" w:rsidRDefault="00405FBD" w:rsidP="00F0488C">
      <w:pPr>
        <w:pStyle w:val="Lgende"/>
        <w:keepNext/>
        <w:ind w:left="1134" w:right="1134"/>
        <w:jc w:val="center"/>
        <w:rPr>
          <w:rFonts w:ascii="Times New Roman" w:hAnsi="Times New Roman" w:cs="Times New Roman"/>
          <w:b w:val="0"/>
          <w:bCs w:val="0"/>
          <w:color w:val="0000FF"/>
          <w:sz w:val="22"/>
          <w:szCs w:val="21"/>
        </w:rPr>
      </w:pPr>
      <w:bookmarkStart w:id="101" w:name="_Toc514414076"/>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2"/>
          <w:szCs w:val="21"/>
        </w:rPr>
        <w:fldChar w:fldCharType="begin"/>
      </w:r>
      <w:r w:rsidRPr="00F2154F">
        <w:rPr>
          <w:rFonts w:ascii="Times New Roman" w:hAnsi="Times New Roman" w:cs="Times New Roman"/>
          <w:b w:val="0"/>
          <w:bCs w:val="0"/>
          <w:color w:val="0000FF"/>
          <w:sz w:val="22"/>
          <w:szCs w:val="21"/>
        </w:rPr>
        <w:instrText xml:space="preserve"> SEQ Figure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19</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Taux d'analphabétisme selon le milieu de résidence par sexe en </w:t>
      </w:r>
      <w:r w:rsidR="00F0488C">
        <w:rPr>
          <w:rFonts w:ascii="Times New Roman" w:hAnsi="Times New Roman" w:cs="Times New Roman"/>
          <w:b w:val="0"/>
          <w:bCs w:val="0"/>
          <w:color w:val="0000FF"/>
          <w:sz w:val="22"/>
          <w:szCs w:val="21"/>
        </w:rPr>
        <w:t>2004</w:t>
      </w:r>
      <w:r w:rsidR="00203E0D" w:rsidRPr="00F2154F">
        <w:rPr>
          <w:rFonts w:ascii="Times New Roman" w:hAnsi="Times New Roman" w:cs="Times New Roman"/>
          <w:b w:val="0"/>
          <w:bCs w:val="0"/>
          <w:color w:val="0000FF"/>
          <w:sz w:val="22"/>
          <w:szCs w:val="21"/>
        </w:rPr>
        <w:t xml:space="preserve"> et </w:t>
      </w:r>
      <w:r w:rsidR="00F0488C">
        <w:rPr>
          <w:rFonts w:ascii="Times New Roman" w:hAnsi="Times New Roman" w:cs="Times New Roman"/>
          <w:b w:val="0"/>
          <w:bCs w:val="0"/>
          <w:color w:val="0000FF"/>
          <w:sz w:val="22"/>
          <w:szCs w:val="21"/>
        </w:rPr>
        <w:t>2014</w:t>
      </w:r>
      <w:r w:rsidRPr="00F2154F">
        <w:rPr>
          <w:rFonts w:ascii="Times New Roman" w:hAnsi="Times New Roman" w:cs="Times New Roman"/>
          <w:b w:val="0"/>
          <w:bCs w:val="0"/>
          <w:color w:val="0000FF"/>
          <w:sz w:val="22"/>
          <w:szCs w:val="21"/>
        </w:rPr>
        <w:t>.</w:t>
      </w:r>
      <w:bookmarkEnd w:id="101"/>
      <w:r w:rsidRPr="00F2154F">
        <w:rPr>
          <w:rFonts w:ascii="Times New Roman" w:hAnsi="Times New Roman" w:cs="Times New Roman"/>
          <w:b w:val="0"/>
          <w:bCs w:val="0"/>
          <w:color w:val="0000FF"/>
          <w:sz w:val="22"/>
          <w:szCs w:val="21"/>
        </w:rPr>
        <w:t xml:space="preserve"> </w:t>
      </w:r>
    </w:p>
    <w:p w:rsidR="00D26A27" w:rsidRPr="00F2154F" w:rsidRDefault="006578D4" w:rsidP="00D26A27">
      <w:pPr>
        <w:jc w:val="center"/>
        <w:rPr>
          <w:rFonts w:ascii="Times New Roman" w:hAnsi="Times New Roman" w:cs="Times New Roman"/>
        </w:rPr>
      </w:pPr>
      <w:r>
        <w:rPr>
          <w:rFonts w:ascii="Times New Roman" w:hAnsi="Times New Roman" w:cs="Times New Roman"/>
          <w:noProof/>
          <w:lang w:eastAsia="fr-FR"/>
        </w:rPr>
        <w:drawing>
          <wp:inline distT="0" distB="0" distL="0" distR="0">
            <wp:extent cx="4105275" cy="2371725"/>
            <wp:effectExtent l="0" t="0" r="0" b="0"/>
            <wp:docPr id="18" name="Obje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87378" w:rsidRDefault="00087378">
      <w:pPr>
        <w:pStyle w:val="Titre3"/>
        <w:rPr>
          <w:rFonts w:ascii="Times New Roman" w:hAnsi="Times New Roman" w:cs="Times New Roman"/>
          <w:color w:val="0000FF"/>
        </w:rPr>
      </w:pPr>
      <w:bookmarkStart w:id="102" w:name="_Toc148429690"/>
      <w:bookmarkStart w:id="103" w:name="_Toc148429998"/>
      <w:bookmarkStart w:id="104" w:name="_Toc149374989"/>
      <w:bookmarkStart w:id="105" w:name="_Toc149622884"/>
    </w:p>
    <w:p w:rsidR="006029B0" w:rsidRPr="00F2154F" w:rsidRDefault="006029B0">
      <w:pPr>
        <w:pStyle w:val="Titre3"/>
        <w:rPr>
          <w:rFonts w:ascii="Times New Roman" w:hAnsi="Times New Roman" w:cs="Times New Roman"/>
          <w:color w:val="0000FF"/>
        </w:rPr>
      </w:pPr>
      <w:bookmarkStart w:id="106" w:name="_Toc514413914"/>
      <w:r w:rsidRPr="00F2154F">
        <w:rPr>
          <w:rFonts w:ascii="Times New Roman" w:hAnsi="Times New Roman" w:cs="Times New Roman"/>
          <w:color w:val="0000FF"/>
        </w:rPr>
        <w:t>1.3. La connaissance des langues</w:t>
      </w:r>
      <w:bookmarkEnd w:id="102"/>
      <w:bookmarkEnd w:id="103"/>
      <w:bookmarkEnd w:id="104"/>
      <w:bookmarkEnd w:id="105"/>
      <w:bookmarkEnd w:id="106"/>
      <w:r w:rsidRPr="00F2154F">
        <w:rPr>
          <w:rFonts w:ascii="Times New Roman" w:hAnsi="Times New Roman" w:cs="Times New Roman"/>
          <w:color w:val="0000FF"/>
        </w:rPr>
        <w:t xml:space="preserve"> </w:t>
      </w:r>
    </w:p>
    <w:p w:rsidR="00CB6F63" w:rsidRPr="00F2154F" w:rsidRDefault="006029B0" w:rsidP="00A115AA">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Le tableau </w:t>
      </w:r>
      <w:r w:rsidR="008B6710" w:rsidRPr="00F2154F">
        <w:rPr>
          <w:rFonts w:ascii="Times New Roman" w:hAnsi="Times New Roman" w:cs="Times New Roman"/>
          <w:sz w:val="22"/>
          <w:szCs w:val="21"/>
        </w:rPr>
        <w:t xml:space="preserve">15 </w:t>
      </w:r>
      <w:r w:rsidRPr="00F2154F">
        <w:rPr>
          <w:rFonts w:ascii="Times New Roman" w:hAnsi="Times New Roman" w:cs="Times New Roman"/>
          <w:sz w:val="22"/>
          <w:szCs w:val="21"/>
        </w:rPr>
        <w:t xml:space="preserve">montre que le phénomène du bilinguisme (Arabe et Français), parmi la population alphabétisée, est une réalité </w:t>
      </w:r>
      <w:r w:rsidR="00594403" w:rsidRPr="00F2154F">
        <w:rPr>
          <w:rFonts w:ascii="Times New Roman" w:hAnsi="Times New Roman" w:cs="Times New Roman"/>
          <w:sz w:val="22"/>
          <w:szCs w:val="21"/>
        </w:rPr>
        <w:t xml:space="preserve">dans la </w:t>
      </w:r>
      <w:r w:rsidR="00B61F3D" w:rsidRPr="00F2154F">
        <w:rPr>
          <w:rFonts w:ascii="Times New Roman" w:hAnsi="Times New Roman" w:cs="Times New Roman"/>
          <w:sz w:val="22"/>
          <w:szCs w:val="21"/>
        </w:rPr>
        <w:t>province</w:t>
      </w:r>
      <w:r w:rsidR="00594403"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de </w:t>
      </w:r>
      <w:r w:rsidR="00B33792" w:rsidRPr="00F2154F">
        <w:rPr>
          <w:rFonts w:ascii="Times New Roman" w:hAnsi="Times New Roman" w:cs="Times New Roman"/>
          <w:sz w:val="22"/>
          <w:szCs w:val="21"/>
        </w:rPr>
        <w:t>Khémisset</w:t>
      </w:r>
      <w:r w:rsidRPr="00F2154F">
        <w:rPr>
          <w:rFonts w:ascii="Times New Roman" w:hAnsi="Times New Roman" w:cs="Times New Roman"/>
          <w:sz w:val="22"/>
          <w:szCs w:val="21"/>
        </w:rPr>
        <w:t xml:space="preserve">. </w:t>
      </w:r>
      <w:r w:rsidR="00CB6F63" w:rsidRPr="00F2154F">
        <w:rPr>
          <w:rFonts w:ascii="Times New Roman" w:hAnsi="Times New Roman" w:cs="Times New Roman"/>
          <w:sz w:val="22"/>
          <w:szCs w:val="21"/>
        </w:rPr>
        <w:t xml:space="preserve">Parmi les personnes </w:t>
      </w:r>
      <w:r w:rsidR="00444B08">
        <w:rPr>
          <w:rFonts w:ascii="Times New Roman" w:hAnsi="Times New Roman" w:cs="Times New Roman"/>
          <w:sz w:val="22"/>
          <w:szCs w:val="21"/>
        </w:rPr>
        <w:t xml:space="preserve">alphabétisées, </w:t>
      </w:r>
      <w:r w:rsidR="00CB6F63" w:rsidRPr="00F2154F">
        <w:rPr>
          <w:rFonts w:ascii="Times New Roman" w:hAnsi="Times New Roman" w:cs="Times New Roman"/>
          <w:sz w:val="22"/>
          <w:szCs w:val="21"/>
        </w:rPr>
        <w:t xml:space="preserve"> (</w:t>
      </w:r>
      <w:r w:rsidR="00A115AA">
        <w:rPr>
          <w:rFonts w:ascii="Times New Roman" w:hAnsi="Times New Roman" w:cs="Times New Roman"/>
          <w:sz w:val="22"/>
          <w:szCs w:val="21"/>
        </w:rPr>
        <w:t>50</w:t>
      </w:r>
      <w:r w:rsidR="00CB6F63" w:rsidRPr="00F2154F">
        <w:rPr>
          <w:rFonts w:ascii="Times New Roman" w:hAnsi="Times New Roman" w:cs="Times New Roman"/>
          <w:sz w:val="22"/>
          <w:szCs w:val="21"/>
        </w:rPr>
        <w:t>,</w:t>
      </w:r>
      <w:r w:rsidR="00A115AA">
        <w:rPr>
          <w:rFonts w:ascii="Times New Roman" w:hAnsi="Times New Roman" w:cs="Times New Roman"/>
          <w:sz w:val="22"/>
          <w:szCs w:val="21"/>
        </w:rPr>
        <w:t>1</w:t>
      </w:r>
      <w:r w:rsidR="00CB6F63" w:rsidRPr="00F2154F">
        <w:rPr>
          <w:rFonts w:ascii="Times New Roman" w:hAnsi="Times New Roman" w:cs="Times New Roman"/>
          <w:sz w:val="22"/>
          <w:szCs w:val="21"/>
        </w:rPr>
        <w:t xml:space="preserve">%) lit et écrit l'Arabe et le Français, et seulement </w:t>
      </w:r>
      <w:r w:rsidR="00A115AA">
        <w:rPr>
          <w:rFonts w:ascii="Times New Roman" w:hAnsi="Times New Roman" w:cs="Times New Roman"/>
          <w:sz w:val="22"/>
          <w:szCs w:val="21"/>
        </w:rPr>
        <w:t>28</w:t>
      </w:r>
      <w:r w:rsidR="00CB6F63" w:rsidRPr="00F2154F">
        <w:rPr>
          <w:rFonts w:ascii="Times New Roman" w:hAnsi="Times New Roman" w:cs="Times New Roman"/>
          <w:sz w:val="22"/>
          <w:szCs w:val="21"/>
        </w:rPr>
        <w:t>,</w:t>
      </w:r>
      <w:r w:rsidR="00A115AA">
        <w:rPr>
          <w:rFonts w:ascii="Times New Roman" w:hAnsi="Times New Roman" w:cs="Times New Roman"/>
          <w:sz w:val="22"/>
          <w:szCs w:val="21"/>
        </w:rPr>
        <w:t>4</w:t>
      </w:r>
      <w:r w:rsidR="00CB6F63" w:rsidRPr="00F2154F">
        <w:rPr>
          <w:rFonts w:ascii="Times New Roman" w:hAnsi="Times New Roman" w:cs="Times New Roman"/>
          <w:sz w:val="22"/>
          <w:szCs w:val="21"/>
        </w:rPr>
        <w:t>% connaît l'Arabe uniquement.</w:t>
      </w:r>
    </w:p>
    <w:p w:rsidR="00CB6F63" w:rsidRPr="00F2154F" w:rsidRDefault="00CB6F63" w:rsidP="00906A41">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milieu urbain, la proportion des personnes bilingues parmi celles qui savent lire et écrire l’arabe et le français passe à </w:t>
      </w:r>
      <w:r w:rsidR="00906A41">
        <w:rPr>
          <w:rFonts w:ascii="Times New Roman" w:hAnsi="Times New Roman" w:cs="Times New Roman"/>
          <w:sz w:val="22"/>
          <w:szCs w:val="21"/>
        </w:rPr>
        <w:t>49,5</w:t>
      </w:r>
      <w:r w:rsidRPr="00F2154F">
        <w:rPr>
          <w:rFonts w:ascii="Times New Roman" w:hAnsi="Times New Roman" w:cs="Times New Roman"/>
          <w:sz w:val="22"/>
          <w:szCs w:val="21"/>
        </w:rPr>
        <w:t>% et celle des personnes monolingues</w:t>
      </w:r>
      <w:r w:rsidR="00A56B98" w:rsidRPr="00F2154F">
        <w:rPr>
          <w:rFonts w:ascii="Times New Roman" w:hAnsi="Times New Roman" w:cs="Times New Roman"/>
          <w:sz w:val="22"/>
          <w:szCs w:val="21"/>
        </w:rPr>
        <w:t xml:space="preserve"> (arabe seule)</w:t>
      </w:r>
      <w:r w:rsidRPr="00F2154F">
        <w:rPr>
          <w:rFonts w:ascii="Times New Roman" w:hAnsi="Times New Roman" w:cs="Times New Roman"/>
          <w:sz w:val="22"/>
          <w:szCs w:val="21"/>
        </w:rPr>
        <w:t>, à</w:t>
      </w:r>
      <w:r w:rsidR="00906A41">
        <w:rPr>
          <w:rFonts w:ascii="Times New Roman" w:hAnsi="Times New Roman" w:cs="Times New Roman"/>
          <w:sz w:val="22"/>
          <w:szCs w:val="21"/>
        </w:rPr>
        <w:t xml:space="preserve"> 23,8</w:t>
      </w:r>
      <w:r w:rsidR="00444B08">
        <w:rPr>
          <w:rFonts w:ascii="Times New Roman" w:hAnsi="Times New Roman" w:cs="Times New Roman"/>
          <w:sz w:val="22"/>
          <w:szCs w:val="21"/>
        </w:rPr>
        <w:t>%</w:t>
      </w:r>
      <w:r w:rsidRPr="00F2154F">
        <w:rPr>
          <w:rFonts w:ascii="Times New Roman" w:hAnsi="Times New Roman" w:cs="Times New Roman"/>
          <w:sz w:val="22"/>
          <w:szCs w:val="21"/>
        </w:rPr>
        <w:t xml:space="preserve">. Ce qui montre une prépondérance du bilinguisme parmi les personnes alphabétisées dans le milieu urbain. C’est aussi le cas en milieu rural où on enregistre plutôt plus de personnes monolingues, </w:t>
      </w:r>
      <w:r w:rsidR="00906A41">
        <w:rPr>
          <w:rFonts w:ascii="Times New Roman" w:hAnsi="Times New Roman" w:cs="Times New Roman"/>
          <w:sz w:val="22"/>
          <w:szCs w:val="21"/>
        </w:rPr>
        <w:t xml:space="preserve">51,2 </w:t>
      </w:r>
      <w:r w:rsidRPr="00F2154F">
        <w:rPr>
          <w:rFonts w:ascii="Times New Roman" w:hAnsi="Times New Roman" w:cs="Times New Roman"/>
          <w:sz w:val="22"/>
          <w:szCs w:val="21"/>
        </w:rPr>
        <w:t xml:space="preserve">%, contre </w:t>
      </w:r>
      <w:r w:rsidR="00906A41">
        <w:rPr>
          <w:rFonts w:ascii="Times New Roman" w:hAnsi="Times New Roman" w:cs="Times New Roman"/>
          <w:sz w:val="22"/>
          <w:szCs w:val="21"/>
        </w:rPr>
        <w:t xml:space="preserve">36 </w:t>
      </w:r>
      <w:r w:rsidRPr="00F2154F">
        <w:rPr>
          <w:rFonts w:ascii="Times New Roman" w:hAnsi="Times New Roman" w:cs="Times New Roman"/>
          <w:sz w:val="22"/>
          <w:szCs w:val="21"/>
        </w:rPr>
        <w:t xml:space="preserve">% pour les personnes bilingues. </w:t>
      </w:r>
    </w:p>
    <w:p w:rsidR="00CB6F63" w:rsidRPr="00F2154F" w:rsidRDefault="00CB6F63" w:rsidP="00182E0B">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La connaissance des langues en plus de l’arabe et du français est un phénomène plutôt urbain (</w:t>
      </w:r>
      <w:r w:rsidR="00182E0B">
        <w:rPr>
          <w:rFonts w:ascii="Times New Roman" w:hAnsi="Times New Roman" w:cs="Times New Roman"/>
          <w:sz w:val="22"/>
          <w:szCs w:val="21"/>
        </w:rPr>
        <w:t xml:space="preserve">26,7 </w:t>
      </w:r>
      <w:r w:rsidRPr="00F2154F">
        <w:rPr>
          <w:rFonts w:ascii="Times New Roman" w:hAnsi="Times New Roman" w:cs="Times New Roman"/>
          <w:sz w:val="22"/>
          <w:szCs w:val="21"/>
        </w:rPr>
        <w:t xml:space="preserve">% des personnes alphabétisées). En milieu rural cette proportion est trop faible; près de </w:t>
      </w:r>
      <w:r w:rsidR="00182E0B">
        <w:rPr>
          <w:rFonts w:ascii="Times New Roman" w:hAnsi="Times New Roman" w:cs="Times New Roman"/>
          <w:sz w:val="22"/>
          <w:szCs w:val="21"/>
        </w:rPr>
        <w:t xml:space="preserve">12,8 </w:t>
      </w:r>
      <w:r w:rsidRPr="00F2154F">
        <w:rPr>
          <w:rFonts w:ascii="Times New Roman" w:hAnsi="Times New Roman" w:cs="Times New Roman"/>
          <w:sz w:val="22"/>
          <w:szCs w:val="21"/>
        </w:rPr>
        <w:t xml:space="preserve">%. </w:t>
      </w:r>
    </w:p>
    <w:p w:rsidR="0092282F" w:rsidRDefault="0092282F" w:rsidP="00FF520B">
      <w:pPr>
        <w:pStyle w:val="Lgende"/>
        <w:keepNext/>
        <w:ind w:left="1134" w:right="1134"/>
        <w:jc w:val="center"/>
        <w:rPr>
          <w:rFonts w:ascii="Times New Roman" w:hAnsi="Times New Roman" w:cs="Times New Roman"/>
          <w:b w:val="0"/>
          <w:bCs w:val="0"/>
          <w:color w:val="0000FF"/>
          <w:sz w:val="22"/>
          <w:szCs w:val="21"/>
        </w:rPr>
      </w:pPr>
    </w:p>
    <w:p w:rsidR="00087378" w:rsidRDefault="00087378" w:rsidP="00087378"/>
    <w:p w:rsidR="00087378" w:rsidRPr="00087378" w:rsidRDefault="00087378" w:rsidP="00087378"/>
    <w:p w:rsidR="0092282F" w:rsidRDefault="0092282F" w:rsidP="00FF520B">
      <w:pPr>
        <w:pStyle w:val="Lgende"/>
        <w:keepNext/>
        <w:ind w:left="1134" w:right="1134"/>
        <w:jc w:val="center"/>
        <w:rPr>
          <w:rFonts w:ascii="Times New Roman" w:hAnsi="Times New Roman" w:cs="Times New Roman"/>
          <w:b w:val="0"/>
          <w:bCs w:val="0"/>
          <w:color w:val="0000FF"/>
          <w:sz w:val="22"/>
          <w:szCs w:val="21"/>
        </w:rPr>
      </w:pPr>
    </w:p>
    <w:p w:rsidR="00087378" w:rsidRPr="00087378" w:rsidRDefault="00087378" w:rsidP="00087378"/>
    <w:p w:rsidR="006029B0" w:rsidRPr="00F2154F" w:rsidRDefault="006029B0" w:rsidP="00FF520B">
      <w:pPr>
        <w:pStyle w:val="Lgende"/>
        <w:keepNext/>
        <w:ind w:left="1134" w:right="1134"/>
        <w:jc w:val="center"/>
        <w:rPr>
          <w:rFonts w:ascii="Times New Roman" w:hAnsi="Times New Roman" w:cs="Times New Roman"/>
          <w:b w:val="0"/>
          <w:bCs w:val="0"/>
          <w:color w:val="0000FF"/>
          <w:sz w:val="22"/>
          <w:szCs w:val="21"/>
        </w:rPr>
      </w:pPr>
      <w:bookmarkStart w:id="107" w:name="_Toc514413994"/>
      <w:r w:rsidRPr="00F2154F">
        <w:rPr>
          <w:rFonts w:ascii="Times New Roman" w:hAnsi="Times New Roman" w:cs="Times New Roman"/>
          <w:b w:val="0"/>
          <w:bCs w:val="0"/>
          <w:color w:val="0000FF"/>
          <w:sz w:val="22"/>
          <w:szCs w:val="21"/>
        </w:rPr>
        <w:lastRenderedPageBreak/>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15</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Répartition de la population alphabétisée (en %) selon la connaissance des langues par </w:t>
      </w:r>
      <w:r w:rsidR="002941CD" w:rsidRPr="00F2154F">
        <w:rPr>
          <w:rFonts w:ascii="Times New Roman" w:hAnsi="Times New Roman" w:cs="Times New Roman"/>
          <w:b w:val="0"/>
          <w:bCs w:val="0"/>
          <w:color w:val="0000FF"/>
          <w:sz w:val="22"/>
          <w:szCs w:val="21"/>
        </w:rPr>
        <w:t>sexe</w:t>
      </w:r>
      <w:r w:rsidR="002A7583" w:rsidRPr="00F2154F">
        <w:rPr>
          <w:rFonts w:ascii="Times New Roman" w:hAnsi="Times New Roman" w:cs="Times New Roman"/>
          <w:b w:val="0"/>
          <w:bCs w:val="0"/>
          <w:color w:val="0000FF"/>
          <w:sz w:val="22"/>
          <w:szCs w:val="21"/>
        </w:rPr>
        <w:t xml:space="preserve">, </w:t>
      </w:r>
      <w:r w:rsidR="00FF520B">
        <w:rPr>
          <w:rFonts w:ascii="Times New Roman" w:hAnsi="Times New Roman" w:cs="Times New Roman"/>
          <w:b w:val="0"/>
          <w:bCs w:val="0"/>
          <w:color w:val="0000FF"/>
          <w:sz w:val="22"/>
          <w:szCs w:val="21"/>
        </w:rPr>
        <w:t>2004 et 201</w:t>
      </w:r>
      <w:r w:rsidR="002A7583" w:rsidRPr="00F2154F">
        <w:rPr>
          <w:rFonts w:ascii="Times New Roman" w:hAnsi="Times New Roman" w:cs="Times New Roman"/>
          <w:b w:val="0"/>
          <w:bCs w:val="0"/>
          <w:color w:val="0000FF"/>
          <w:sz w:val="22"/>
          <w:szCs w:val="21"/>
        </w:rPr>
        <w:t>4</w:t>
      </w:r>
      <w:bookmarkEnd w:id="1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909"/>
        <w:gridCol w:w="938"/>
        <w:gridCol w:w="965"/>
        <w:gridCol w:w="639"/>
      </w:tblGrid>
      <w:tr w:rsidR="005823FA" w:rsidRPr="00F2154F" w:rsidTr="00505190">
        <w:trPr>
          <w:cantSplit/>
          <w:jc w:val="center"/>
        </w:trPr>
        <w:tc>
          <w:tcPr>
            <w:tcW w:w="1016" w:type="dxa"/>
            <w:vMerge w:val="restart"/>
            <w:tcBorders>
              <w:top w:val="single" w:sz="4" w:space="0" w:color="0000FF"/>
              <w:left w:val="single" w:sz="4" w:space="0" w:color="0000FF"/>
              <w:bottom w:val="single" w:sz="4" w:space="0" w:color="0000FF"/>
              <w:right w:val="single" w:sz="4" w:space="0" w:color="0000FF"/>
            </w:tcBorders>
            <w:vAlign w:val="center"/>
          </w:tcPr>
          <w:p w:rsidR="005823FA" w:rsidRPr="00F2154F" w:rsidRDefault="002941CD">
            <w:pPr>
              <w:jc w:val="center"/>
              <w:rPr>
                <w:rFonts w:ascii="Times New Roman" w:hAnsi="Times New Roman" w:cs="Times New Roman"/>
              </w:rPr>
            </w:pPr>
            <w:r w:rsidRPr="00F2154F">
              <w:rPr>
                <w:rFonts w:ascii="Times New Roman" w:hAnsi="Times New Roman" w:cs="Times New Roman"/>
              </w:rPr>
              <w:t>Sexe</w:t>
            </w:r>
          </w:p>
        </w:tc>
        <w:tc>
          <w:tcPr>
            <w:tcW w:w="3451" w:type="dxa"/>
            <w:gridSpan w:val="4"/>
            <w:tcBorders>
              <w:top w:val="single" w:sz="4" w:space="0" w:color="0000FF"/>
              <w:left w:val="single" w:sz="4" w:space="0" w:color="0000FF"/>
              <w:bottom w:val="single" w:sz="4" w:space="0" w:color="0000FF"/>
              <w:right w:val="single" w:sz="4" w:space="0" w:color="0000FF"/>
            </w:tcBorders>
          </w:tcPr>
          <w:p w:rsidR="005823FA" w:rsidRPr="00F2154F" w:rsidRDefault="005823FA">
            <w:pPr>
              <w:jc w:val="center"/>
              <w:rPr>
                <w:rFonts w:ascii="Times New Roman" w:hAnsi="Times New Roman" w:cs="Times New Roman"/>
              </w:rPr>
            </w:pPr>
            <w:r w:rsidRPr="00F2154F">
              <w:rPr>
                <w:rFonts w:ascii="Times New Roman" w:hAnsi="Times New Roman" w:cs="Times New Roman"/>
              </w:rPr>
              <w:t>Langues lues et écrites</w:t>
            </w:r>
          </w:p>
        </w:tc>
      </w:tr>
      <w:tr w:rsidR="005823FA" w:rsidRPr="00F2154F" w:rsidTr="00505190">
        <w:trPr>
          <w:cantSplit/>
          <w:jc w:val="center"/>
        </w:trPr>
        <w:tc>
          <w:tcPr>
            <w:tcW w:w="1016" w:type="dxa"/>
            <w:vMerge/>
            <w:tcBorders>
              <w:top w:val="single" w:sz="4" w:space="0" w:color="0000FF"/>
              <w:left w:val="single" w:sz="4" w:space="0" w:color="0000FF"/>
              <w:bottom w:val="single" w:sz="4" w:space="0" w:color="0000FF"/>
              <w:right w:val="single" w:sz="4" w:space="0" w:color="0000FF"/>
            </w:tcBorders>
            <w:vAlign w:val="center"/>
          </w:tcPr>
          <w:p w:rsidR="005823FA" w:rsidRPr="00F2154F" w:rsidRDefault="005823FA">
            <w:pPr>
              <w:widowControl/>
              <w:jc w:val="center"/>
              <w:rPr>
                <w:rFonts w:ascii="Times New Roman" w:hAnsi="Times New Roman" w:cs="Times New Roman"/>
              </w:rPr>
            </w:pPr>
          </w:p>
        </w:tc>
        <w:tc>
          <w:tcPr>
            <w:tcW w:w="909" w:type="dxa"/>
            <w:tcBorders>
              <w:top w:val="single" w:sz="4" w:space="0" w:color="0000FF"/>
              <w:left w:val="single" w:sz="4" w:space="0" w:color="0000FF"/>
              <w:bottom w:val="single" w:sz="4" w:space="0" w:color="0000FF"/>
              <w:right w:val="single" w:sz="4" w:space="0" w:color="0000FF"/>
            </w:tcBorders>
          </w:tcPr>
          <w:p w:rsidR="005823FA" w:rsidRPr="00F2154F" w:rsidRDefault="005823FA">
            <w:pPr>
              <w:widowControl/>
              <w:jc w:val="both"/>
              <w:rPr>
                <w:rFonts w:ascii="Times New Roman" w:hAnsi="Times New Roman" w:cs="Times New Roman"/>
              </w:rPr>
            </w:pPr>
            <w:r w:rsidRPr="00F2154F">
              <w:rPr>
                <w:rFonts w:ascii="Times New Roman" w:hAnsi="Times New Roman" w:cs="Times New Roman"/>
              </w:rPr>
              <w:t>Arabe seule</w:t>
            </w:r>
          </w:p>
        </w:tc>
        <w:tc>
          <w:tcPr>
            <w:tcW w:w="938" w:type="dxa"/>
            <w:tcBorders>
              <w:top w:val="single" w:sz="4" w:space="0" w:color="0000FF"/>
              <w:left w:val="single" w:sz="4" w:space="0" w:color="0000FF"/>
              <w:bottom w:val="single" w:sz="4" w:space="0" w:color="0000FF"/>
              <w:right w:val="single" w:sz="4" w:space="0" w:color="0000FF"/>
            </w:tcBorders>
          </w:tcPr>
          <w:p w:rsidR="005823FA" w:rsidRPr="00F2154F" w:rsidRDefault="005823FA">
            <w:pPr>
              <w:widowControl/>
              <w:rPr>
                <w:rFonts w:ascii="Times New Roman" w:hAnsi="Times New Roman" w:cs="Times New Roman"/>
              </w:rPr>
            </w:pPr>
            <w:r w:rsidRPr="00F2154F">
              <w:rPr>
                <w:rFonts w:ascii="Times New Roman" w:hAnsi="Times New Roman" w:cs="Times New Roman"/>
              </w:rPr>
              <w:t>Arabe et Français</w:t>
            </w:r>
          </w:p>
        </w:tc>
        <w:tc>
          <w:tcPr>
            <w:tcW w:w="965" w:type="dxa"/>
            <w:tcBorders>
              <w:top w:val="single" w:sz="4" w:space="0" w:color="0000FF"/>
              <w:left w:val="single" w:sz="4" w:space="0" w:color="0000FF"/>
              <w:bottom w:val="single" w:sz="4" w:space="0" w:color="0000FF"/>
              <w:right w:val="single" w:sz="4" w:space="0" w:color="0000FF"/>
            </w:tcBorders>
          </w:tcPr>
          <w:p w:rsidR="005823FA" w:rsidRPr="00F2154F" w:rsidRDefault="005823FA">
            <w:pPr>
              <w:widowControl/>
              <w:jc w:val="both"/>
              <w:rPr>
                <w:rFonts w:ascii="Times New Roman" w:hAnsi="Times New Roman" w:cs="Times New Roman"/>
              </w:rPr>
            </w:pPr>
            <w:r w:rsidRPr="00F2154F">
              <w:rPr>
                <w:rFonts w:ascii="Times New Roman" w:hAnsi="Times New Roman" w:cs="Times New Roman"/>
              </w:rPr>
              <w:t>Autres</w:t>
            </w:r>
            <w:r w:rsidRPr="00F2154F">
              <w:rPr>
                <w:rStyle w:val="Appelnotedebasdep"/>
                <w:rFonts w:ascii="Times New Roman" w:hAnsi="Times New Roman"/>
                <w:color w:val="0000FF"/>
              </w:rPr>
              <w:footnoteReference w:id="4"/>
            </w:r>
            <w:r w:rsidRPr="00F2154F">
              <w:rPr>
                <w:rFonts w:ascii="Times New Roman" w:hAnsi="Times New Roman" w:cs="Times New Roman"/>
              </w:rPr>
              <w:t xml:space="preserve"> </w:t>
            </w:r>
          </w:p>
        </w:tc>
        <w:tc>
          <w:tcPr>
            <w:tcW w:w="639" w:type="dxa"/>
            <w:tcBorders>
              <w:top w:val="single" w:sz="4" w:space="0" w:color="0000FF"/>
              <w:left w:val="single" w:sz="4" w:space="0" w:color="0000FF"/>
              <w:bottom w:val="single" w:sz="4" w:space="0" w:color="0000FF"/>
              <w:right w:val="single" w:sz="4" w:space="0" w:color="0000FF"/>
            </w:tcBorders>
            <w:shd w:val="clear" w:color="auto" w:fill="auto"/>
          </w:tcPr>
          <w:p w:rsidR="005823FA" w:rsidRPr="00F2154F" w:rsidRDefault="005823FA">
            <w:pPr>
              <w:widowControl/>
              <w:jc w:val="both"/>
              <w:rPr>
                <w:rFonts w:ascii="Times New Roman" w:hAnsi="Times New Roman" w:cs="Times New Roman"/>
              </w:rPr>
            </w:pPr>
            <w:r w:rsidRPr="00F2154F">
              <w:rPr>
                <w:rFonts w:ascii="Times New Roman" w:hAnsi="Times New Roman" w:cs="Times New Roman"/>
              </w:rPr>
              <w:t>Total</w:t>
            </w:r>
          </w:p>
        </w:tc>
      </w:tr>
      <w:tr w:rsidR="006029B0" w:rsidRPr="00F2154F" w:rsidTr="00505190">
        <w:trPr>
          <w:jc w:val="center"/>
        </w:trPr>
        <w:tc>
          <w:tcPr>
            <w:tcW w:w="1016" w:type="dxa"/>
            <w:tcBorders>
              <w:top w:val="single" w:sz="4" w:space="0" w:color="0000FF"/>
              <w:left w:val="single" w:sz="4" w:space="0" w:color="0000FF"/>
              <w:bottom w:val="single" w:sz="4" w:space="0" w:color="0000FF"/>
              <w:right w:val="nil"/>
            </w:tcBorders>
            <w:vAlign w:val="center"/>
          </w:tcPr>
          <w:p w:rsidR="006029B0" w:rsidRPr="00F2154F" w:rsidRDefault="009F0298">
            <w:pPr>
              <w:widowControl/>
              <w:jc w:val="center"/>
              <w:rPr>
                <w:rFonts w:ascii="Times New Roman" w:hAnsi="Times New Roman" w:cs="Times New Roman"/>
                <w:b/>
                <w:bCs/>
              </w:rPr>
            </w:pPr>
            <w:r>
              <w:rPr>
                <w:rFonts w:ascii="Times New Roman" w:hAnsi="Times New Roman" w:cs="Times New Roman"/>
                <w:b/>
                <w:bCs/>
              </w:rPr>
              <w:t>2004</w:t>
            </w:r>
          </w:p>
        </w:tc>
        <w:tc>
          <w:tcPr>
            <w:tcW w:w="909" w:type="dxa"/>
            <w:tcBorders>
              <w:top w:val="single" w:sz="4" w:space="0" w:color="0000FF"/>
              <w:left w:val="nil"/>
              <w:bottom w:val="single" w:sz="4" w:space="0" w:color="0000FF"/>
              <w:right w:val="nil"/>
            </w:tcBorders>
          </w:tcPr>
          <w:p w:rsidR="006029B0" w:rsidRPr="00F2154F" w:rsidRDefault="006029B0">
            <w:pPr>
              <w:widowControl/>
              <w:jc w:val="both"/>
              <w:rPr>
                <w:rFonts w:ascii="Times New Roman" w:hAnsi="Times New Roman" w:cs="Times New Roman"/>
              </w:rPr>
            </w:pPr>
          </w:p>
        </w:tc>
        <w:tc>
          <w:tcPr>
            <w:tcW w:w="938" w:type="dxa"/>
            <w:tcBorders>
              <w:top w:val="single" w:sz="4" w:space="0" w:color="0000FF"/>
              <w:left w:val="nil"/>
              <w:bottom w:val="single" w:sz="4" w:space="0" w:color="0000FF"/>
              <w:right w:val="nil"/>
            </w:tcBorders>
          </w:tcPr>
          <w:p w:rsidR="006029B0" w:rsidRPr="00F2154F" w:rsidRDefault="006029B0">
            <w:pPr>
              <w:widowControl/>
              <w:rPr>
                <w:rFonts w:ascii="Times New Roman" w:hAnsi="Times New Roman" w:cs="Times New Roman"/>
              </w:rPr>
            </w:pPr>
          </w:p>
        </w:tc>
        <w:tc>
          <w:tcPr>
            <w:tcW w:w="965" w:type="dxa"/>
            <w:tcBorders>
              <w:top w:val="single" w:sz="4" w:space="0" w:color="0000FF"/>
              <w:left w:val="nil"/>
              <w:bottom w:val="single" w:sz="4" w:space="0" w:color="0000FF"/>
              <w:right w:val="nil"/>
            </w:tcBorders>
          </w:tcPr>
          <w:p w:rsidR="006029B0" w:rsidRPr="00F2154F" w:rsidRDefault="006029B0">
            <w:pPr>
              <w:widowControl/>
              <w:jc w:val="both"/>
              <w:rPr>
                <w:rFonts w:ascii="Times New Roman" w:hAnsi="Times New Roman" w:cs="Times New Roman"/>
              </w:rPr>
            </w:pPr>
          </w:p>
        </w:tc>
        <w:tc>
          <w:tcPr>
            <w:tcW w:w="639" w:type="dxa"/>
            <w:tcBorders>
              <w:top w:val="single" w:sz="4" w:space="0" w:color="0000FF"/>
              <w:left w:val="nil"/>
              <w:bottom w:val="single" w:sz="4" w:space="0" w:color="0000FF"/>
              <w:right w:val="single" w:sz="4" w:space="0" w:color="0000FF"/>
            </w:tcBorders>
          </w:tcPr>
          <w:p w:rsidR="006029B0" w:rsidRPr="00F2154F" w:rsidRDefault="006029B0">
            <w:pPr>
              <w:widowControl/>
              <w:jc w:val="both"/>
              <w:rPr>
                <w:rFonts w:ascii="Times New Roman" w:hAnsi="Times New Roman" w:cs="Times New Roman"/>
              </w:rPr>
            </w:pPr>
          </w:p>
        </w:tc>
      </w:tr>
      <w:tr w:rsidR="009F0298" w:rsidRPr="00F2154F" w:rsidTr="00505190">
        <w:trPr>
          <w:jc w:val="center"/>
        </w:trPr>
        <w:tc>
          <w:tcPr>
            <w:tcW w:w="1016" w:type="dxa"/>
            <w:tcBorders>
              <w:top w:val="single" w:sz="4" w:space="0" w:color="0000FF"/>
              <w:left w:val="single" w:sz="4" w:space="0" w:color="0000FF"/>
              <w:bottom w:val="single" w:sz="4" w:space="0" w:color="0000FF"/>
              <w:right w:val="single" w:sz="4" w:space="0" w:color="0000FF"/>
            </w:tcBorders>
          </w:tcPr>
          <w:p w:rsidR="009F0298" w:rsidRPr="00F2154F" w:rsidRDefault="009F0298">
            <w:pPr>
              <w:widowControl/>
              <w:jc w:val="both"/>
              <w:rPr>
                <w:rFonts w:ascii="Times New Roman" w:hAnsi="Times New Roman" w:cs="Times New Roman"/>
              </w:rPr>
            </w:pPr>
            <w:r w:rsidRPr="00F2154F">
              <w:rPr>
                <w:rFonts w:ascii="Times New Roman" w:hAnsi="Times New Roman" w:cs="Times New Roman"/>
              </w:rPr>
              <w:t>Masculin</w:t>
            </w:r>
          </w:p>
        </w:tc>
        <w:tc>
          <w:tcPr>
            <w:tcW w:w="909" w:type="dxa"/>
            <w:tcBorders>
              <w:top w:val="single" w:sz="4" w:space="0" w:color="0000FF"/>
              <w:left w:val="single" w:sz="4" w:space="0" w:color="0000FF"/>
              <w:bottom w:val="single" w:sz="4" w:space="0" w:color="0000FF"/>
              <w:right w:val="single" w:sz="4" w:space="0" w:color="0000FF"/>
            </w:tcBorders>
            <w:vAlign w:val="bottom"/>
          </w:tcPr>
          <w:p w:rsidR="009F0298" w:rsidRPr="00F2154F" w:rsidRDefault="009F0298" w:rsidP="00927B02">
            <w:pPr>
              <w:widowControl/>
              <w:jc w:val="right"/>
              <w:rPr>
                <w:rFonts w:ascii="Times New Roman" w:hAnsi="Times New Roman" w:cs="Times New Roman"/>
              </w:rPr>
            </w:pPr>
            <w:r w:rsidRPr="00F2154F">
              <w:rPr>
                <w:rFonts w:ascii="Times New Roman" w:eastAsia="Times New Roman" w:hAnsi="Times New Roman" w:cs="Times New Roman"/>
                <w:lang w:eastAsia="fr-FR"/>
              </w:rPr>
              <w:t>31,0</w:t>
            </w:r>
          </w:p>
        </w:tc>
        <w:tc>
          <w:tcPr>
            <w:tcW w:w="938" w:type="dxa"/>
            <w:tcBorders>
              <w:top w:val="single" w:sz="4" w:space="0" w:color="0000FF"/>
              <w:left w:val="single" w:sz="4" w:space="0" w:color="0000FF"/>
              <w:bottom w:val="single" w:sz="4" w:space="0" w:color="0000FF"/>
              <w:right w:val="single" w:sz="4" w:space="0" w:color="0000FF"/>
            </w:tcBorders>
            <w:vAlign w:val="bottom"/>
          </w:tcPr>
          <w:p w:rsidR="009F0298" w:rsidRPr="00F2154F" w:rsidRDefault="009F0298" w:rsidP="00927B02">
            <w:pPr>
              <w:widowControl/>
              <w:jc w:val="right"/>
              <w:rPr>
                <w:rFonts w:ascii="Times New Roman" w:hAnsi="Times New Roman" w:cs="Times New Roman"/>
              </w:rPr>
            </w:pPr>
            <w:r w:rsidRPr="00F2154F">
              <w:rPr>
                <w:rFonts w:ascii="Times New Roman" w:eastAsia="Times New Roman" w:hAnsi="Times New Roman" w:cs="Times New Roman"/>
                <w:lang w:eastAsia="fr-FR"/>
              </w:rPr>
              <w:t>54,3</w:t>
            </w:r>
          </w:p>
        </w:tc>
        <w:tc>
          <w:tcPr>
            <w:tcW w:w="965" w:type="dxa"/>
            <w:tcBorders>
              <w:top w:val="single" w:sz="4" w:space="0" w:color="0000FF"/>
              <w:left w:val="single" w:sz="4" w:space="0" w:color="0000FF"/>
              <w:bottom w:val="single" w:sz="4" w:space="0" w:color="0000FF"/>
              <w:right w:val="single" w:sz="4" w:space="0" w:color="0000FF"/>
            </w:tcBorders>
            <w:vAlign w:val="bottom"/>
          </w:tcPr>
          <w:p w:rsidR="009F0298" w:rsidRPr="00F2154F" w:rsidRDefault="009F0298" w:rsidP="00927B02">
            <w:pPr>
              <w:widowControl/>
              <w:jc w:val="right"/>
              <w:rPr>
                <w:rFonts w:ascii="Times New Roman" w:hAnsi="Times New Roman" w:cs="Times New Roman"/>
              </w:rPr>
            </w:pPr>
            <w:r w:rsidRPr="00F2154F">
              <w:rPr>
                <w:rFonts w:ascii="Times New Roman" w:eastAsia="Times New Roman" w:hAnsi="Times New Roman" w:cs="Times New Roman"/>
                <w:lang w:eastAsia="fr-FR"/>
              </w:rPr>
              <w:t>14,7</w:t>
            </w:r>
          </w:p>
        </w:tc>
        <w:tc>
          <w:tcPr>
            <w:tcW w:w="639" w:type="dxa"/>
            <w:tcBorders>
              <w:top w:val="single" w:sz="4" w:space="0" w:color="0000FF"/>
              <w:left w:val="single" w:sz="4" w:space="0" w:color="0000FF"/>
              <w:bottom w:val="single" w:sz="4" w:space="0" w:color="0000FF"/>
              <w:right w:val="single" w:sz="4" w:space="0" w:color="0000FF"/>
            </w:tcBorders>
          </w:tcPr>
          <w:p w:rsidR="009F0298" w:rsidRPr="00F2154F" w:rsidRDefault="009F0298" w:rsidP="00927B02">
            <w:pPr>
              <w:widowControl/>
              <w:jc w:val="right"/>
              <w:rPr>
                <w:rFonts w:ascii="Times New Roman" w:hAnsi="Times New Roman" w:cs="Times New Roman"/>
              </w:rPr>
            </w:pPr>
            <w:r w:rsidRPr="00F2154F">
              <w:rPr>
                <w:rFonts w:ascii="Times New Roman" w:hAnsi="Times New Roman" w:cs="Times New Roman"/>
              </w:rPr>
              <w:t>100</w:t>
            </w:r>
          </w:p>
        </w:tc>
      </w:tr>
      <w:tr w:rsidR="009F0298" w:rsidRPr="00F2154F" w:rsidTr="00505190">
        <w:trPr>
          <w:jc w:val="center"/>
        </w:trPr>
        <w:tc>
          <w:tcPr>
            <w:tcW w:w="1016" w:type="dxa"/>
            <w:tcBorders>
              <w:top w:val="single" w:sz="4" w:space="0" w:color="0000FF"/>
              <w:left w:val="single" w:sz="4" w:space="0" w:color="0000FF"/>
              <w:bottom w:val="single" w:sz="4" w:space="0" w:color="0000FF"/>
              <w:right w:val="single" w:sz="4" w:space="0" w:color="0000FF"/>
            </w:tcBorders>
          </w:tcPr>
          <w:p w:rsidR="009F0298" w:rsidRPr="00F2154F" w:rsidRDefault="009F0298">
            <w:pPr>
              <w:widowControl/>
              <w:jc w:val="both"/>
              <w:rPr>
                <w:rFonts w:ascii="Times New Roman" w:hAnsi="Times New Roman" w:cs="Times New Roman"/>
              </w:rPr>
            </w:pPr>
            <w:r w:rsidRPr="00F2154F">
              <w:rPr>
                <w:rFonts w:ascii="Times New Roman" w:hAnsi="Times New Roman" w:cs="Times New Roman"/>
              </w:rPr>
              <w:t>Féminin</w:t>
            </w:r>
          </w:p>
        </w:tc>
        <w:tc>
          <w:tcPr>
            <w:tcW w:w="909" w:type="dxa"/>
            <w:tcBorders>
              <w:top w:val="single" w:sz="4" w:space="0" w:color="0000FF"/>
              <w:left w:val="single" w:sz="4" w:space="0" w:color="0000FF"/>
              <w:bottom w:val="single" w:sz="4" w:space="0" w:color="0000FF"/>
              <w:right w:val="single" w:sz="4" w:space="0" w:color="0000FF"/>
            </w:tcBorders>
            <w:vAlign w:val="bottom"/>
          </w:tcPr>
          <w:p w:rsidR="009F0298" w:rsidRPr="00F2154F" w:rsidRDefault="009F0298" w:rsidP="00927B02">
            <w:pPr>
              <w:widowControl/>
              <w:jc w:val="right"/>
              <w:rPr>
                <w:rFonts w:ascii="Times New Roman" w:hAnsi="Times New Roman" w:cs="Times New Roman"/>
              </w:rPr>
            </w:pPr>
            <w:r w:rsidRPr="00F2154F">
              <w:rPr>
                <w:rFonts w:ascii="Times New Roman" w:eastAsia="Times New Roman" w:hAnsi="Times New Roman" w:cs="Times New Roman"/>
                <w:lang w:eastAsia="fr-FR"/>
              </w:rPr>
              <w:t>27,0</w:t>
            </w:r>
          </w:p>
        </w:tc>
        <w:tc>
          <w:tcPr>
            <w:tcW w:w="938" w:type="dxa"/>
            <w:tcBorders>
              <w:top w:val="single" w:sz="4" w:space="0" w:color="0000FF"/>
              <w:left w:val="single" w:sz="4" w:space="0" w:color="0000FF"/>
              <w:bottom w:val="single" w:sz="4" w:space="0" w:color="0000FF"/>
              <w:right w:val="single" w:sz="4" w:space="0" w:color="0000FF"/>
            </w:tcBorders>
            <w:vAlign w:val="bottom"/>
          </w:tcPr>
          <w:p w:rsidR="009F0298" w:rsidRPr="00F2154F" w:rsidRDefault="009F0298" w:rsidP="00927B02">
            <w:pPr>
              <w:widowControl/>
              <w:jc w:val="right"/>
              <w:rPr>
                <w:rFonts w:ascii="Times New Roman" w:hAnsi="Times New Roman" w:cs="Times New Roman"/>
              </w:rPr>
            </w:pPr>
            <w:r w:rsidRPr="00F2154F">
              <w:rPr>
                <w:rFonts w:ascii="Times New Roman" w:eastAsia="Times New Roman" w:hAnsi="Times New Roman" w:cs="Times New Roman"/>
                <w:lang w:eastAsia="fr-FR"/>
              </w:rPr>
              <w:t>56,9</w:t>
            </w:r>
          </w:p>
        </w:tc>
        <w:tc>
          <w:tcPr>
            <w:tcW w:w="965" w:type="dxa"/>
            <w:tcBorders>
              <w:top w:val="single" w:sz="4" w:space="0" w:color="0000FF"/>
              <w:left w:val="single" w:sz="4" w:space="0" w:color="0000FF"/>
              <w:bottom w:val="single" w:sz="4" w:space="0" w:color="0000FF"/>
              <w:right w:val="single" w:sz="4" w:space="0" w:color="0000FF"/>
            </w:tcBorders>
            <w:vAlign w:val="bottom"/>
          </w:tcPr>
          <w:p w:rsidR="009F0298" w:rsidRPr="00F2154F" w:rsidRDefault="009F0298" w:rsidP="00927B02">
            <w:pPr>
              <w:widowControl/>
              <w:jc w:val="right"/>
              <w:rPr>
                <w:rFonts w:ascii="Times New Roman" w:hAnsi="Times New Roman" w:cs="Times New Roman"/>
              </w:rPr>
            </w:pPr>
            <w:r w:rsidRPr="00F2154F">
              <w:rPr>
                <w:rFonts w:ascii="Times New Roman" w:eastAsia="Times New Roman" w:hAnsi="Times New Roman" w:cs="Times New Roman"/>
                <w:lang w:eastAsia="fr-FR"/>
              </w:rPr>
              <w:t>16,1</w:t>
            </w:r>
          </w:p>
        </w:tc>
        <w:tc>
          <w:tcPr>
            <w:tcW w:w="639" w:type="dxa"/>
            <w:tcBorders>
              <w:top w:val="single" w:sz="4" w:space="0" w:color="0000FF"/>
              <w:left w:val="single" w:sz="4" w:space="0" w:color="0000FF"/>
              <w:bottom w:val="single" w:sz="4" w:space="0" w:color="0000FF"/>
              <w:right w:val="single" w:sz="4" w:space="0" w:color="0000FF"/>
            </w:tcBorders>
          </w:tcPr>
          <w:p w:rsidR="009F0298" w:rsidRPr="00F2154F" w:rsidRDefault="009F0298" w:rsidP="00927B02">
            <w:pPr>
              <w:widowControl/>
              <w:jc w:val="right"/>
              <w:rPr>
                <w:rFonts w:ascii="Times New Roman" w:hAnsi="Times New Roman" w:cs="Times New Roman"/>
              </w:rPr>
            </w:pPr>
            <w:r w:rsidRPr="00F2154F">
              <w:rPr>
                <w:rFonts w:ascii="Times New Roman" w:hAnsi="Times New Roman" w:cs="Times New Roman"/>
              </w:rPr>
              <w:t>100</w:t>
            </w:r>
          </w:p>
        </w:tc>
      </w:tr>
      <w:tr w:rsidR="009F0298" w:rsidRPr="00F2154F" w:rsidTr="00505190">
        <w:trPr>
          <w:jc w:val="center"/>
        </w:trPr>
        <w:tc>
          <w:tcPr>
            <w:tcW w:w="1016" w:type="dxa"/>
            <w:tcBorders>
              <w:top w:val="single" w:sz="4" w:space="0" w:color="0000FF"/>
              <w:left w:val="single" w:sz="4" w:space="0" w:color="0000FF"/>
              <w:bottom w:val="single" w:sz="4" w:space="0" w:color="0000FF"/>
              <w:right w:val="single" w:sz="4" w:space="0" w:color="0000FF"/>
            </w:tcBorders>
          </w:tcPr>
          <w:p w:rsidR="009F0298" w:rsidRPr="00F2154F" w:rsidRDefault="009F0298">
            <w:pPr>
              <w:widowControl/>
              <w:jc w:val="both"/>
              <w:rPr>
                <w:rFonts w:ascii="Times New Roman" w:hAnsi="Times New Roman" w:cs="Times New Roman"/>
              </w:rPr>
            </w:pPr>
            <w:r w:rsidRPr="00F2154F">
              <w:rPr>
                <w:rFonts w:ascii="Times New Roman" w:hAnsi="Times New Roman" w:cs="Times New Roman"/>
              </w:rPr>
              <w:t>Ensemble</w:t>
            </w:r>
          </w:p>
        </w:tc>
        <w:tc>
          <w:tcPr>
            <w:tcW w:w="909" w:type="dxa"/>
            <w:tcBorders>
              <w:top w:val="single" w:sz="4" w:space="0" w:color="0000FF"/>
              <w:left w:val="single" w:sz="4" w:space="0" w:color="0000FF"/>
              <w:bottom w:val="single" w:sz="4" w:space="0" w:color="0000FF"/>
              <w:right w:val="single" w:sz="4" w:space="0" w:color="0000FF"/>
            </w:tcBorders>
            <w:vAlign w:val="bottom"/>
          </w:tcPr>
          <w:p w:rsidR="009F0298" w:rsidRPr="00F2154F" w:rsidRDefault="009F0298" w:rsidP="00927B02">
            <w:pPr>
              <w:widowControl/>
              <w:jc w:val="right"/>
              <w:rPr>
                <w:rFonts w:ascii="Times New Roman" w:hAnsi="Times New Roman" w:cs="Times New Roman"/>
              </w:rPr>
            </w:pPr>
            <w:r w:rsidRPr="00F2154F">
              <w:rPr>
                <w:rFonts w:ascii="Times New Roman" w:eastAsia="Times New Roman" w:hAnsi="Times New Roman" w:cs="Times New Roman"/>
                <w:lang w:eastAsia="fr-FR"/>
              </w:rPr>
              <w:t>29,5</w:t>
            </w:r>
          </w:p>
        </w:tc>
        <w:tc>
          <w:tcPr>
            <w:tcW w:w="938" w:type="dxa"/>
            <w:tcBorders>
              <w:top w:val="single" w:sz="4" w:space="0" w:color="0000FF"/>
              <w:left w:val="single" w:sz="4" w:space="0" w:color="0000FF"/>
              <w:bottom w:val="single" w:sz="4" w:space="0" w:color="0000FF"/>
              <w:right w:val="single" w:sz="4" w:space="0" w:color="0000FF"/>
            </w:tcBorders>
            <w:vAlign w:val="bottom"/>
          </w:tcPr>
          <w:p w:rsidR="009F0298" w:rsidRPr="00F2154F" w:rsidRDefault="009F0298" w:rsidP="00927B02">
            <w:pPr>
              <w:widowControl/>
              <w:jc w:val="right"/>
              <w:rPr>
                <w:rFonts w:ascii="Times New Roman" w:hAnsi="Times New Roman" w:cs="Times New Roman"/>
              </w:rPr>
            </w:pPr>
            <w:r w:rsidRPr="00F2154F">
              <w:rPr>
                <w:rFonts w:ascii="Times New Roman" w:eastAsia="Times New Roman" w:hAnsi="Times New Roman" w:cs="Times New Roman"/>
                <w:lang w:eastAsia="fr-FR"/>
              </w:rPr>
              <w:t>55,3</w:t>
            </w:r>
          </w:p>
        </w:tc>
        <w:tc>
          <w:tcPr>
            <w:tcW w:w="965" w:type="dxa"/>
            <w:tcBorders>
              <w:top w:val="single" w:sz="4" w:space="0" w:color="0000FF"/>
              <w:left w:val="single" w:sz="4" w:space="0" w:color="0000FF"/>
              <w:bottom w:val="single" w:sz="4" w:space="0" w:color="0000FF"/>
              <w:right w:val="single" w:sz="4" w:space="0" w:color="0000FF"/>
            </w:tcBorders>
            <w:vAlign w:val="bottom"/>
          </w:tcPr>
          <w:p w:rsidR="009F0298" w:rsidRPr="00F2154F" w:rsidRDefault="009F0298" w:rsidP="00927B02">
            <w:pPr>
              <w:widowControl/>
              <w:jc w:val="right"/>
              <w:rPr>
                <w:rFonts w:ascii="Times New Roman" w:hAnsi="Times New Roman" w:cs="Times New Roman"/>
              </w:rPr>
            </w:pPr>
            <w:r w:rsidRPr="00F2154F">
              <w:rPr>
                <w:rFonts w:ascii="Times New Roman" w:eastAsia="Times New Roman" w:hAnsi="Times New Roman" w:cs="Times New Roman"/>
                <w:lang w:eastAsia="fr-FR"/>
              </w:rPr>
              <w:t>15,2</w:t>
            </w:r>
          </w:p>
        </w:tc>
        <w:tc>
          <w:tcPr>
            <w:tcW w:w="639" w:type="dxa"/>
            <w:tcBorders>
              <w:top w:val="single" w:sz="4" w:space="0" w:color="0000FF"/>
              <w:left w:val="single" w:sz="4" w:space="0" w:color="0000FF"/>
              <w:bottom w:val="single" w:sz="4" w:space="0" w:color="0000FF"/>
              <w:right w:val="single" w:sz="4" w:space="0" w:color="0000FF"/>
            </w:tcBorders>
          </w:tcPr>
          <w:p w:rsidR="009F0298" w:rsidRPr="00F2154F" w:rsidRDefault="009F0298" w:rsidP="00927B02">
            <w:pPr>
              <w:widowControl/>
              <w:jc w:val="right"/>
              <w:rPr>
                <w:rFonts w:ascii="Times New Roman" w:hAnsi="Times New Roman" w:cs="Times New Roman"/>
              </w:rPr>
            </w:pPr>
            <w:r w:rsidRPr="00F2154F">
              <w:rPr>
                <w:rFonts w:ascii="Times New Roman" w:hAnsi="Times New Roman" w:cs="Times New Roman"/>
              </w:rPr>
              <w:t>100</w:t>
            </w:r>
          </w:p>
        </w:tc>
      </w:tr>
      <w:tr w:rsidR="009F0298" w:rsidRPr="00F2154F" w:rsidTr="00505190">
        <w:trPr>
          <w:jc w:val="center"/>
        </w:trPr>
        <w:tc>
          <w:tcPr>
            <w:tcW w:w="1016" w:type="dxa"/>
            <w:tcBorders>
              <w:top w:val="single" w:sz="4" w:space="0" w:color="0000FF"/>
              <w:left w:val="single" w:sz="4" w:space="0" w:color="0000FF"/>
              <w:bottom w:val="single" w:sz="4" w:space="0" w:color="0000FF"/>
              <w:right w:val="nil"/>
            </w:tcBorders>
          </w:tcPr>
          <w:p w:rsidR="009F0298" w:rsidRPr="00F2154F" w:rsidRDefault="009F0298" w:rsidP="00BC57FD">
            <w:pPr>
              <w:widowControl/>
              <w:jc w:val="center"/>
              <w:rPr>
                <w:rFonts w:ascii="Times New Roman" w:hAnsi="Times New Roman" w:cs="Times New Roman"/>
                <w:b/>
                <w:bCs/>
              </w:rPr>
            </w:pPr>
            <w:r>
              <w:rPr>
                <w:rFonts w:ascii="Times New Roman" w:hAnsi="Times New Roman" w:cs="Times New Roman"/>
                <w:b/>
                <w:bCs/>
              </w:rPr>
              <w:t>2014</w:t>
            </w:r>
          </w:p>
        </w:tc>
        <w:tc>
          <w:tcPr>
            <w:tcW w:w="909" w:type="dxa"/>
            <w:tcBorders>
              <w:top w:val="single" w:sz="4" w:space="0" w:color="0000FF"/>
              <w:left w:val="nil"/>
              <w:bottom w:val="single" w:sz="4" w:space="0" w:color="0000FF"/>
              <w:right w:val="nil"/>
            </w:tcBorders>
          </w:tcPr>
          <w:p w:rsidR="009F0298" w:rsidRPr="00F2154F" w:rsidRDefault="009F0298">
            <w:pPr>
              <w:widowControl/>
              <w:jc w:val="right"/>
              <w:rPr>
                <w:rFonts w:ascii="Times New Roman" w:hAnsi="Times New Roman" w:cs="Times New Roman"/>
              </w:rPr>
            </w:pPr>
          </w:p>
        </w:tc>
        <w:tc>
          <w:tcPr>
            <w:tcW w:w="938" w:type="dxa"/>
            <w:tcBorders>
              <w:top w:val="single" w:sz="4" w:space="0" w:color="0000FF"/>
              <w:left w:val="nil"/>
              <w:bottom w:val="single" w:sz="4" w:space="0" w:color="0000FF"/>
              <w:right w:val="nil"/>
            </w:tcBorders>
          </w:tcPr>
          <w:p w:rsidR="009F0298" w:rsidRPr="00F2154F" w:rsidRDefault="009F0298">
            <w:pPr>
              <w:widowControl/>
              <w:jc w:val="right"/>
              <w:rPr>
                <w:rFonts w:ascii="Times New Roman" w:hAnsi="Times New Roman" w:cs="Times New Roman"/>
              </w:rPr>
            </w:pPr>
          </w:p>
        </w:tc>
        <w:tc>
          <w:tcPr>
            <w:tcW w:w="965" w:type="dxa"/>
            <w:tcBorders>
              <w:top w:val="single" w:sz="4" w:space="0" w:color="0000FF"/>
              <w:left w:val="nil"/>
              <w:bottom w:val="single" w:sz="4" w:space="0" w:color="0000FF"/>
              <w:right w:val="nil"/>
            </w:tcBorders>
          </w:tcPr>
          <w:p w:rsidR="009F0298" w:rsidRPr="00F2154F" w:rsidRDefault="009F0298">
            <w:pPr>
              <w:widowControl/>
              <w:jc w:val="right"/>
              <w:rPr>
                <w:rFonts w:ascii="Times New Roman" w:hAnsi="Times New Roman" w:cs="Times New Roman"/>
              </w:rPr>
            </w:pPr>
          </w:p>
        </w:tc>
        <w:tc>
          <w:tcPr>
            <w:tcW w:w="639" w:type="dxa"/>
            <w:tcBorders>
              <w:top w:val="single" w:sz="4" w:space="0" w:color="0000FF"/>
              <w:left w:val="nil"/>
              <w:bottom w:val="single" w:sz="4" w:space="0" w:color="0000FF"/>
              <w:right w:val="single" w:sz="4" w:space="0" w:color="0000FF"/>
            </w:tcBorders>
          </w:tcPr>
          <w:p w:rsidR="009F0298" w:rsidRPr="00F2154F" w:rsidRDefault="009F0298">
            <w:pPr>
              <w:widowControl/>
              <w:jc w:val="right"/>
              <w:rPr>
                <w:rFonts w:ascii="Times New Roman" w:hAnsi="Times New Roman" w:cs="Times New Roman"/>
              </w:rPr>
            </w:pPr>
          </w:p>
        </w:tc>
      </w:tr>
      <w:tr w:rsidR="006B5CE4" w:rsidRPr="00F2154F" w:rsidTr="00505190">
        <w:trPr>
          <w:jc w:val="center"/>
        </w:trPr>
        <w:tc>
          <w:tcPr>
            <w:tcW w:w="1016" w:type="dxa"/>
            <w:tcBorders>
              <w:top w:val="single" w:sz="4" w:space="0" w:color="0000FF"/>
              <w:left w:val="single" w:sz="4" w:space="0" w:color="0000FF"/>
              <w:bottom w:val="single" w:sz="4" w:space="0" w:color="0000FF"/>
              <w:right w:val="single" w:sz="4" w:space="0" w:color="0000FF"/>
            </w:tcBorders>
          </w:tcPr>
          <w:p w:rsidR="006B5CE4" w:rsidRPr="00F2154F" w:rsidRDefault="006B5CE4">
            <w:pPr>
              <w:widowControl/>
              <w:jc w:val="both"/>
              <w:rPr>
                <w:rFonts w:ascii="Times New Roman" w:hAnsi="Times New Roman" w:cs="Times New Roman"/>
              </w:rPr>
            </w:pPr>
            <w:r w:rsidRPr="00F2154F">
              <w:rPr>
                <w:rFonts w:ascii="Times New Roman" w:hAnsi="Times New Roman" w:cs="Times New Roman"/>
              </w:rPr>
              <w:t>Masculin</w:t>
            </w:r>
          </w:p>
        </w:tc>
        <w:tc>
          <w:tcPr>
            <w:tcW w:w="909" w:type="dxa"/>
            <w:tcBorders>
              <w:top w:val="single" w:sz="4" w:space="0" w:color="0000FF"/>
              <w:left w:val="single" w:sz="4" w:space="0" w:color="0000FF"/>
              <w:bottom w:val="single" w:sz="4" w:space="0" w:color="0000FF"/>
              <w:right w:val="single" w:sz="4" w:space="0" w:color="0000FF"/>
            </w:tcBorders>
            <w:vAlign w:val="bottom"/>
          </w:tcPr>
          <w:p w:rsidR="006B5CE4" w:rsidRPr="00F2154F" w:rsidRDefault="00D942C4" w:rsidP="00D942C4">
            <w:pPr>
              <w:widowControl/>
              <w:jc w:val="right"/>
              <w:rPr>
                <w:rFonts w:ascii="Times New Roman" w:hAnsi="Times New Roman" w:cs="Times New Roman"/>
              </w:rPr>
            </w:pPr>
            <w:r>
              <w:rPr>
                <w:rFonts w:ascii="Times New Roman" w:hAnsi="Times New Roman" w:cs="Times New Roman"/>
              </w:rPr>
              <w:t>29</w:t>
            </w:r>
            <w:r w:rsidR="006B5CE4">
              <w:rPr>
                <w:rFonts w:ascii="Times New Roman" w:hAnsi="Times New Roman" w:cs="Times New Roman"/>
              </w:rPr>
              <w:t>,</w:t>
            </w:r>
            <w:r>
              <w:rPr>
                <w:rFonts w:ascii="Times New Roman" w:hAnsi="Times New Roman" w:cs="Times New Roman"/>
              </w:rPr>
              <w:t>1</w:t>
            </w:r>
          </w:p>
        </w:tc>
        <w:tc>
          <w:tcPr>
            <w:tcW w:w="938" w:type="dxa"/>
            <w:tcBorders>
              <w:top w:val="single" w:sz="4" w:space="0" w:color="0000FF"/>
              <w:left w:val="single" w:sz="4" w:space="0" w:color="0000FF"/>
              <w:bottom w:val="single" w:sz="4" w:space="0" w:color="0000FF"/>
              <w:right w:val="single" w:sz="4" w:space="0" w:color="0000FF"/>
            </w:tcBorders>
            <w:vAlign w:val="bottom"/>
          </w:tcPr>
          <w:p w:rsidR="006B5CE4" w:rsidRPr="00F2154F" w:rsidRDefault="00D942C4" w:rsidP="00D942C4">
            <w:pPr>
              <w:widowControl/>
              <w:jc w:val="right"/>
              <w:rPr>
                <w:rFonts w:ascii="Times New Roman" w:hAnsi="Times New Roman" w:cs="Times New Roman"/>
              </w:rPr>
            </w:pPr>
            <w:r>
              <w:rPr>
                <w:rFonts w:ascii="Times New Roman" w:hAnsi="Times New Roman" w:cs="Times New Roman"/>
              </w:rPr>
              <w:t>50</w:t>
            </w:r>
            <w:r w:rsidR="006B5CE4">
              <w:rPr>
                <w:rFonts w:ascii="Times New Roman" w:hAnsi="Times New Roman" w:cs="Times New Roman"/>
              </w:rPr>
              <w:t>,</w:t>
            </w:r>
            <w:r>
              <w:rPr>
                <w:rFonts w:ascii="Times New Roman" w:hAnsi="Times New Roman" w:cs="Times New Roman"/>
              </w:rPr>
              <w:t>4</w:t>
            </w:r>
          </w:p>
        </w:tc>
        <w:tc>
          <w:tcPr>
            <w:tcW w:w="965" w:type="dxa"/>
            <w:tcBorders>
              <w:top w:val="single" w:sz="4" w:space="0" w:color="0000FF"/>
              <w:left w:val="single" w:sz="4" w:space="0" w:color="0000FF"/>
              <w:bottom w:val="single" w:sz="4" w:space="0" w:color="0000FF"/>
              <w:right w:val="single" w:sz="4" w:space="0" w:color="0000FF"/>
            </w:tcBorders>
            <w:vAlign w:val="bottom"/>
          </w:tcPr>
          <w:p w:rsidR="006B5CE4" w:rsidRPr="00F2154F" w:rsidRDefault="00D942C4" w:rsidP="00D942C4">
            <w:pPr>
              <w:widowControl/>
              <w:jc w:val="right"/>
              <w:rPr>
                <w:rFonts w:ascii="Times New Roman" w:hAnsi="Times New Roman" w:cs="Times New Roman"/>
              </w:rPr>
            </w:pPr>
            <w:r>
              <w:rPr>
                <w:rFonts w:ascii="Times New Roman" w:hAnsi="Times New Roman" w:cs="Times New Roman"/>
              </w:rPr>
              <w:t>20</w:t>
            </w:r>
            <w:r w:rsidR="006B5CE4">
              <w:rPr>
                <w:rFonts w:ascii="Times New Roman" w:hAnsi="Times New Roman" w:cs="Times New Roman"/>
              </w:rPr>
              <w:t>,</w:t>
            </w:r>
            <w:r>
              <w:rPr>
                <w:rFonts w:ascii="Times New Roman" w:hAnsi="Times New Roman" w:cs="Times New Roman"/>
              </w:rPr>
              <w:t>5</w:t>
            </w:r>
          </w:p>
        </w:tc>
        <w:tc>
          <w:tcPr>
            <w:tcW w:w="639" w:type="dxa"/>
            <w:tcBorders>
              <w:top w:val="single" w:sz="4" w:space="0" w:color="0000FF"/>
              <w:left w:val="single" w:sz="4" w:space="0" w:color="0000FF"/>
              <w:bottom w:val="single" w:sz="4" w:space="0" w:color="0000FF"/>
              <w:right w:val="single" w:sz="4" w:space="0" w:color="0000FF"/>
            </w:tcBorders>
          </w:tcPr>
          <w:p w:rsidR="006B5CE4" w:rsidRPr="00F2154F" w:rsidRDefault="006B5CE4" w:rsidP="00927B02">
            <w:pPr>
              <w:widowControl/>
              <w:jc w:val="right"/>
              <w:rPr>
                <w:rFonts w:ascii="Times New Roman" w:hAnsi="Times New Roman" w:cs="Times New Roman"/>
              </w:rPr>
            </w:pPr>
            <w:r w:rsidRPr="00F2154F">
              <w:rPr>
                <w:rFonts w:ascii="Times New Roman" w:hAnsi="Times New Roman" w:cs="Times New Roman"/>
              </w:rPr>
              <w:t>100</w:t>
            </w:r>
          </w:p>
        </w:tc>
      </w:tr>
      <w:tr w:rsidR="006B5CE4" w:rsidRPr="00F2154F" w:rsidTr="00505190">
        <w:trPr>
          <w:jc w:val="center"/>
        </w:trPr>
        <w:tc>
          <w:tcPr>
            <w:tcW w:w="1016" w:type="dxa"/>
            <w:tcBorders>
              <w:top w:val="single" w:sz="4" w:space="0" w:color="0000FF"/>
              <w:left w:val="single" w:sz="4" w:space="0" w:color="0000FF"/>
              <w:bottom w:val="single" w:sz="4" w:space="0" w:color="0000FF"/>
              <w:right w:val="single" w:sz="4" w:space="0" w:color="0000FF"/>
            </w:tcBorders>
          </w:tcPr>
          <w:p w:rsidR="006B5CE4" w:rsidRPr="00F2154F" w:rsidRDefault="006B5CE4">
            <w:pPr>
              <w:widowControl/>
              <w:jc w:val="both"/>
              <w:rPr>
                <w:rFonts w:ascii="Times New Roman" w:hAnsi="Times New Roman" w:cs="Times New Roman"/>
              </w:rPr>
            </w:pPr>
            <w:r w:rsidRPr="00F2154F">
              <w:rPr>
                <w:rFonts w:ascii="Times New Roman" w:hAnsi="Times New Roman" w:cs="Times New Roman"/>
              </w:rPr>
              <w:t>Féminin</w:t>
            </w:r>
          </w:p>
        </w:tc>
        <w:tc>
          <w:tcPr>
            <w:tcW w:w="909" w:type="dxa"/>
            <w:tcBorders>
              <w:top w:val="single" w:sz="4" w:space="0" w:color="0000FF"/>
              <w:left w:val="single" w:sz="4" w:space="0" w:color="0000FF"/>
              <w:bottom w:val="single" w:sz="4" w:space="0" w:color="0000FF"/>
              <w:right w:val="single" w:sz="4" w:space="0" w:color="0000FF"/>
            </w:tcBorders>
            <w:vAlign w:val="bottom"/>
          </w:tcPr>
          <w:p w:rsidR="006B5CE4" w:rsidRPr="00F2154F" w:rsidRDefault="00D942C4" w:rsidP="00D942C4">
            <w:pPr>
              <w:widowControl/>
              <w:jc w:val="right"/>
              <w:rPr>
                <w:rFonts w:ascii="Times New Roman" w:hAnsi="Times New Roman" w:cs="Times New Roman"/>
              </w:rPr>
            </w:pPr>
            <w:r>
              <w:rPr>
                <w:rFonts w:ascii="Times New Roman" w:hAnsi="Times New Roman" w:cs="Times New Roman"/>
              </w:rPr>
              <w:t>27</w:t>
            </w:r>
            <w:r w:rsidR="006B5CE4">
              <w:rPr>
                <w:rFonts w:ascii="Times New Roman" w:hAnsi="Times New Roman" w:cs="Times New Roman"/>
              </w:rPr>
              <w:t>,</w:t>
            </w:r>
            <w:r>
              <w:rPr>
                <w:rFonts w:ascii="Times New Roman" w:hAnsi="Times New Roman" w:cs="Times New Roman"/>
              </w:rPr>
              <w:t>3</w:t>
            </w:r>
          </w:p>
        </w:tc>
        <w:tc>
          <w:tcPr>
            <w:tcW w:w="938" w:type="dxa"/>
            <w:tcBorders>
              <w:top w:val="single" w:sz="4" w:space="0" w:color="0000FF"/>
              <w:left w:val="single" w:sz="4" w:space="0" w:color="0000FF"/>
              <w:bottom w:val="single" w:sz="4" w:space="0" w:color="0000FF"/>
              <w:right w:val="single" w:sz="4" w:space="0" w:color="0000FF"/>
            </w:tcBorders>
            <w:vAlign w:val="bottom"/>
          </w:tcPr>
          <w:p w:rsidR="006B5CE4" w:rsidRPr="00F2154F" w:rsidRDefault="00D942C4" w:rsidP="00D942C4">
            <w:pPr>
              <w:widowControl/>
              <w:jc w:val="right"/>
              <w:rPr>
                <w:rFonts w:ascii="Times New Roman" w:hAnsi="Times New Roman" w:cs="Times New Roman"/>
              </w:rPr>
            </w:pPr>
            <w:r>
              <w:rPr>
                <w:rFonts w:ascii="Times New Roman" w:hAnsi="Times New Roman" w:cs="Times New Roman"/>
              </w:rPr>
              <w:t>49</w:t>
            </w:r>
            <w:r w:rsidR="006B5CE4">
              <w:rPr>
                <w:rFonts w:ascii="Times New Roman" w:hAnsi="Times New Roman" w:cs="Times New Roman"/>
              </w:rPr>
              <w:t>,</w:t>
            </w:r>
            <w:r>
              <w:rPr>
                <w:rFonts w:ascii="Times New Roman" w:hAnsi="Times New Roman" w:cs="Times New Roman"/>
              </w:rPr>
              <w:t>7</w:t>
            </w:r>
          </w:p>
        </w:tc>
        <w:tc>
          <w:tcPr>
            <w:tcW w:w="965" w:type="dxa"/>
            <w:tcBorders>
              <w:top w:val="single" w:sz="4" w:space="0" w:color="0000FF"/>
              <w:left w:val="single" w:sz="4" w:space="0" w:color="0000FF"/>
              <w:bottom w:val="single" w:sz="4" w:space="0" w:color="0000FF"/>
              <w:right w:val="single" w:sz="4" w:space="0" w:color="0000FF"/>
            </w:tcBorders>
            <w:vAlign w:val="bottom"/>
          </w:tcPr>
          <w:p w:rsidR="006B5CE4" w:rsidRPr="00F2154F" w:rsidRDefault="00D942C4">
            <w:pPr>
              <w:widowControl/>
              <w:jc w:val="right"/>
              <w:rPr>
                <w:rFonts w:ascii="Times New Roman" w:hAnsi="Times New Roman" w:cs="Times New Roman"/>
              </w:rPr>
            </w:pPr>
            <w:r>
              <w:rPr>
                <w:rFonts w:ascii="Times New Roman" w:hAnsi="Times New Roman" w:cs="Times New Roman"/>
              </w:rPr>
              <w:t>23</w:t>
            </w:r>
            <w:r w:rsidR="006B5CE4">
              <w:rPr>
                <w:rFonts w:ascii="Times New Roman" w:hAnsi="Times New Roman" w:cs="Times New Roman"/>
              </w:rPr>
              <w:t>,0</w:t>
            </w:r>
          </w:p>
        </w:tc>
        <w:tc>
          <w:tcPr>
            <w:tcW w:w="639" w:type="dxa"/>
            <w:tcBorders>
              <w:top w:val="single" w:sz="4" w:space="0" w:color="0000FF"/>
              <w:left w:val="single" w:sz="4" w:space="0" w:color="0000FF"/>
              <w:bottom w:val="single" w:sz="4" w:space="0" w:color="0000FF"/>
              <w:right w:val="single" w:sz="4" w:space="0" w:color="0000FF"/>
            </w:tcBorders>
          </w:tcPr>
          <w:p w:rsidR="006B5CE4" w:rsidRPr="00F2154F" w:rsidRDefault="006B5CE4" w:rsidP="00927B02">
            <w:pPr>
              <w:widowControl/>
              <w:jc w:val="right"/>
              <w:rPr>
                <w:rFonts w:ascii="Times New Roman" w:hAnsi="Times New Roman" w:cs="Times New Roman"/>
              </w:rPr>
            </w:pPr>
            <w:r w:rsidRPr="00F2154F">
              <w:rPr>
                <w:rFonts w:ascii="Times New Roman" w:hAnsi="Times New Roman" w:cs="Times New Roman"/>
              </w:rPr>
              <w:t>100</w:t>
            </w:r>
          </w:p>
        </w:tc>
      </w:tr>
      <w:tr w:rsidR="006B5CE4" w:rsidRPr="00F2154F" w:rsidTr="00505190">
        <w:trPr>
          <w:jc w:val="center"/>
        </w:trPr>
        <w:tc>
          <w:tcPr>
            <w:tcW w:w="1016" w:type="dxa"/>
            <w:tcBorders>
              <w:top w:val="single" w:sz="4" w:space="0" w:color="0000FF"/>
              <w:left w:val="single" w:sz="4" w:space="0" w:color="0000FF"/>
              <w:bottom w:val="single" w:sz="4" w:space="0" w:color="0000FF"/>
              <w:right w:val="single" w:sz="4" w:space="0" w:color="0000FF"/>
            </w:tcBorders>
          </w:tcPr>
          <w:p w:rsidR="006B5CE4" w:rsidRPr="00A90915" w:rsidRDefault="006B5CE4">
            <w:pPr>
              <w:widowControl/>
              <w:jc w:val="both"/>
              <w:rPr>
                <w:rFonts w:ascii="Times New Roman" w:hAnsi="Times New Roman" w:cs="Times New Roman"/>
                <w:b/>
                <w:bCs/>
              </w:rPr>
            </w:pPr>
            <w:r w:rsidRPr="00A90915">
              <w:rPr>
                <w:rFonts w:ascii="Times New Roman" w:hAnsi="Times New Roman" w:cs="Times New Roman"/>
                <w:b/>
                <w:bCs/>
              </w:rPr>
              <w:t>Ensemble</w:t>
            </w:r>
          </w:p>
        </w:tc>
        <w:tc>
          <w:tcPr>
            <w:tcW w:w="909" w:type="dxa"/>
            <w:tcBorders>
              <w:top w:val="single" w:sz="4" w:space="0" w:color="0000FF"/>
              <w:left w:val="single" w:sz="4" w:space="0" w:color="0000FF"/>
              <w:bottom w:val="single" w:sz="4" w:space="0" w:color="0000FF"/>
              <w:right w:val="single" w:sz="4" w:space="0" w:color="0000FF"/>
            </w:tcBorders>
            <w:vAlign w:val="bottom"/>
          </w:tcPr>
          <w:p w:rsidR="006B5CE4" w:rsidRPr="00A90915" w:rsidRDefault="00D942C4" w:rsidP="00D942C4">
            <w:pPr>
              <w:widowControl/>
              <w:jc w:val="right"/>
              <w:rPr>
                <w:rFonts w:ascii="Times New Roman" w:hAnsi="Times New Roman" w:cs="Times New Roman"/>
                <w:b/>
                <w:bCs/>
              </w:rPr>
            </w:pPr>
            <w:r w:rsidRPr="00A90915">
              <w:rPr>
                <w:rFonts w:ascii="Times New Roman" w:hAnsi="Times New Roman" w:cs="Times New Roman"/>
                <w:b/>
                <w:bCs/>
              </w:rPr>
              <w:t>28</w:t>
            </w:r>
            <w:r w:rsidR="006B5CE4" w:rsidRPr="00A90915">
              <w:rPr>
                <w:rFonts w:ascii="Times New Roman" w:hAnsi="Times New Roman" w:cs="Times New Roman"/>
                <w:b/>
                <w:bCs/>
              </w:rPr>
              <w:t>,</w:t>
            </w:r>
            <w:r w:rsidRPr="00A90915">
              <w:rPr>
                <w:rFonts w:ascii="Times New Roman" w:hAnsi="Times New Roman" w:cs="Times New Roman"/>
                <w:b/>
                <w:bCs/>
              </w:rPr>
              <w:t>4</w:t>
            </w:r>
          </w:p>
        </w:tc>
        <w:tc>
          <w:tcPr>
            <w:tcW w:w="938" w:type="dxa"/>
            <w:tcBorders>
              <w:top w:val="single" w:sz="4" w:space="0" w:color="0000FF"/>
              <w:left w:val="single" w:sz="4" w:space="0" w:color="0000FF"/>
              <w:bottom w:val="single" w:sz="4" w:space="0" w:color="0000FF"/>
              <w:right w:val="single" w:sz="4" w:space="0" w:color="0000FF"/>
            </w:tcBorders>
            <w:vAlign w:val="bottom"/>
          </w:tcPr>
          <w:p w:rsidR="006B5CE4" w:rsidRPr="00A90915" w:rsidRDefault="00D942C4" w:rsidP="00D942C4">
            <w:pPr>
              <w:widowControl/>
              <w:jc w:val="right"/>
              <w:rPr>
                <w:rFonts w:ascii="Times New Roman" w:hAnsi="Times New Roman" w:cs="Times New Roman"/>
                <w:b/>
                <w:bCs/>
              </w:rPr>
            </w:pPr>
            <w:r w:rsidRPr="00A90915">
              <w:rPr>
                <w:rFonts w:ascii="Times New Roman" w:hAnsi="Times New Roman" w:cs="Times New Roman"/>
                <w:b/>
                <w:bCs/>
              </w:rPr>
              <w:t>50</w:t>
            </w:r>
            <w:r w:rsidR="006B5CE4" w:rsidRPr="00A90915">
              <w:rPr>
                <w:rFonts w:ascii="Times New Roman" w:hAnsi="Times New Roman" w:cs="Times New Roman"/>
                <w:b/>
                <w:bCs/>
              </w:rPr>
              <w:t>,</w:t>
            </w:r>
            <w:r w:rsidRPr="00A90915">
              <w:rPr>
                <w:rFonts w:ascii="Times New Roman" w:hAnsi="Times New Roman" w:cs="Times New Roman"/>
                <w:b/>
                <w:bCs/>
              </w:rPr>
              <w:t>1</w:t>
            </w:r>
          </w:p>
        </w:tc>
        <w:tc>
          <w:tcPr>
            <w:tcW w:w="965" w:type="dxa"/>
            <w:tcBorders>
              <w:top w:val="single" w:sz="4" w:space="0" w:color="0000FF"/>
              <w:left w:val="single" w:sz="4" w:space="0" w:color="0000FF"/>
              <w:bottom w:val="single" w:sz="4" w:space="0" w:color="0000FF"/>
              <w:right w:val="single" w:sz="4" w:space="0" w:color="0000FF"/>
            </w:tcBorders>
            <w:vAlign w:val="bottom"/>
          </w:tcPr>
          <w:p w:rsidR="006B5CE4" w:rsidRPr="00A90915" w:rsidRDefault="00D942C4">
            <w:pPr>
              <w:widowControl/>
              <w:jc w:val="right"/>
              <w:rPr>
                <w:rFonts w:ascii="Times New Roman" w:hAnsi="Times New Roman" w:cs="Times New Roman"/>
                <w:b/>
                <w:bCs/>
              </w:rPr>
            </w:pPr>
            <w:r w:rsidRPr="00A90915">
              <w:rPr>
                <w:rFonts w:ascii="Times New Roman" w:hAnsi="Times New Roman" w:cs="Times New Roman"/>
                <w:b/>
                <w:bCs/>
              </w:rPr>
              <w:t>21</w:t>
            </w:r>
            <w:r w:rsidR="006B5CE4" w:rsidRPr="00A90915">
              <w:rPr>
                <w:rFonts w:ascii="Times New Roman" w:hAnsi="Times New Roman" w:cs="Times New Roman"/>
                <w:b/>
                <w:bCs/>
              </w:rPr>
              <w:t>,5</w:t>
            </w:r>
          </w:p>
        </w:tc>
        <w:tc>
          <w:tcPr>
            <w:tcW w:w="639" w:type="dxa"/>
            <w:tcBorders>
              <w:top w:val="single" w:sz="4" w:space="0" w:color="0000FF"/>
              <w:left w:val="single" w:sz="4" w:space="0" w:color="0000FF"/>
              <w:bottom w:val="single" w:sz="4" w:space="0" w:color="0000FF"/>
              <w:right w:val="single" w:sz="4" w:space="0" w:color="0000FF"/>
            </w:tcBorders>
          </w:tcPr>
          <w:p w:rsidR="006B5CE4" w:rsidRPr="00A90915" w:rsidRDefault="006B5CE4" w:rsidP="00927B02">
            <w:pPr>
              <w:widowControl/>
              <w:jc w:val="right"/>
              <w:rPr>
                <w:rFonts w:ascii="Times New Roman" w:hAnsi="Times New Roman" w:cs="Times New Roman"/>
                <w:b/>
                <w:bCs/>
              </w:rPr>
            </w:pPr>
            <w:r w:rsidRPr="00A90915">
              <w:rPr>
                <w:rFonts w:ascii="Times New Roman" w:hAnsi="Times New Roman" w:cs="Times New Roman"/>
                <w:b/>
                <w:bCs/>
              </w:rPr>
              <w:t>100</w:t>
            </w:r>
          </w:p>
        </w:tc>
      </w:tr>
    </w:tbl>
    <w:p w:rsidR="00CB6F63" w:rsidRPr="00F2154F" w:rsidRDefault="00CB6F63">
      <w:pPr>
        <w:widowControl/>
        <w:spacing w:before="120"/>
        <w:jc w:val="both"/>
        <w:rPr>
          <w:rFonts w:ascii="Times New Roman" w:hAnsi="Times New Roman" w:cs="Times New Roman"/>
          <w:sz w:val="24"/>
          <w:szCs w:val="24"/>
        </w:rPr>
      </w:pPr>
    </w:p>
    <w:p w:rsidR="002A57B8" w:rsidRPr="00F2154F" w:rsidRDefault="002A57B8">
      <w:pPr>
        <w:widowControl/>
        <w:spacing w:before="120"/>
        <w:jc w:val="both"/>
        <w:rPr>
          <w:rFonts w:ascii="Times New Roman" w:hAnsi="Times New Roman" w:cs="Times New Roman"/>
          <w:sz w:val="24"/>
          <w:szCs w:val="24"/>
        </w:rPr>
      </w:pPr>
    </w:p>
    <w:p w:rsidR="002A7583" w:rsidRDefault="002A7583" w:rsidP="003C6814">
      <w:pPr>
        <w:pStyle w:val="Lgende"/>
        <w:keepNext/>
        <w:tabs>
          <w:tab w:val="left" w:pos="6803"/>
        </w:tabs>
        <w:ind w:left="1134" w:right="-1"/>
        <w:jc w:val="center"/>
        <w:rPr>
          <w:rFonts w:ascii="Times New Roman" w:hAnsi="Times New Roman" w:cs="Times New Roman"/>
          <w:b w:val="0"/>
          <w:bCs w:val="0"/>
          <w:color w:val="0000FF"/>
          <w:sz w:val="22"/>
          <w:szCs w:val="21"/>
        </w:rPr>
      </w:pPr>
      <w:bookmarkStart w:id="108" w:name="_Toc514414077"/>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20</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Répartition de la population </w:t>
      </w:r>
      <w:r w:rsidR="003C6814">
        <w:rPr>
          <w:rFonts w:ascii="Times New Roman" w:hAnsi="Times New Roman" w:cs="Times New Roman"/>
          <w:b w:val="0"/>
          <w:bCs w:val="0"/>
          <w:color w:val="0000FF"/>
          <w:sz w:val="22"/>
          <w:szCs w:val="21"/>
        </w:rPr>
        <w:t>a</w:t>
      </w:r>
      <w:r w:rsidRPr="00F2154F">
        <w:rPr>
          <w:rFonts w:ascii="Times New Roman" w:hAnsi="Times New Roman" w:cs="Times New Roman"/>
          <w:b w:val="0"/>
          <w:bCs w:val="0"/>
          <w:color w:val="0000FF"/>
          <w:sz w:val="22"/>
          <w:szCs w:val="21"/>
        </w:rPr>
        <w:t xml:space="preserve">lphabétisée (en %) selon la connaissance des langues par </w:t>
      </w:r>
      <w:r w:rsidR="002941CD" w:rsidRPr="00F2154F">
        <w:rPr>
          <w:rFonts w:ascii="Times New Roman" w:hAnsi="Times New Roman" w:cs="Times New Roman"/>
          <w:b w:val="0"/>
          <w:bCs w:val="0"/>
          <w:color w:val="0000FF"/>
          <w:sz w:val="22"/>
          <w:szCs w:val="21"/>
        </w:rPr>
        <w:t>sexe</w:t>
      </w:r>
      <w:r w:rsidR="0012245F" w:rsidRPr="00F2154F">
        <w:rPr>
          <w:rFonts w:ascii="Times New Roman" w:hAnsi="Times New Roman" w:cs="Times New Roman"/>
          <w:b w:val="0"/>
          <w:bCs w:val="0"/>
          <w:color w:val="0000FF"/>
          <w:sz w:val="22"/>
          <w:szCs w:val="21"/>
        </w:rPr>
        <w:t xml:space="preserve"> en</w:t>
      </w:r>
      <w:r w:rsidRPr="00F2154F">
        <w:rPr>
          <w:rFonts w:ascii="Times New Roman" w:hAnsi="Times New Roman" w:cs="Times New Roman"/>
          <w:b w:val="0"/>
          <w:bCs w:val="0"/>
          <w:color w:val="0000FF"/>
          <w:sz w:val="22"/>
          <w:szCs w:val="21"/>
        </w:rPr>
        <w:t xml:space="preserve"> </w:t>
      </w:r>
      <w:r w:rsidR="005F2A60">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5F2A60">
        <w:rPr>
          <w:rFonts w:ascii="Times New Roman" w:hAnsi="Times New Roman" w:cs="Times New Roman"/>
          <w:b w:val="0"/>
          <w:bCs w:val="0"/>
          <w:color w:val="0000FF"/>
          <w:sz w:val="22"/>
          <w:szCs w:val="21"/>
        </w:rPr>
        <w:t>2014</w:t>
      </w:r>
      <w:bookmarkEnd w:id="108"/>
    </w:p>
    <w:p w:rsidR="003C6814" w:rsidRPr="003C6814" w:rsidRDefault="003C6814" w:rsidP="003C6814"/>
    <w:p w:rsidR="00AE2074" w:rsidRPr="00F2154F" w:rsidRDefault="006578D4" w:rsidP="00AE2074">
      <w:pPr>
        <w:jc w:val="center"/>
        <w:rPr>
          <w:rFonts w:ascii="Times New Roman" w:hAnsi="Times New Roman" w:cs="Times New Roman"/>
        </w:rPr>
      </w:pPr>
      <w:r>
        <w:rPr>
          <w:rFonts w:ascii="Times New Roman" w:hAnsi="Times New Roman" w:cs="Times New Roman"/>
          <w:noProof/>
          <w:lang w:eastAsia="fr-FR"/>
        </w:rPr>
        <w:drawing>
          <wp:inline distT="0" distB="0" distL="0" distR="0">
            <wp:extent cx="4572000" cy="2552700"/>
            <wp:effectExtent l="0" t="0" r="0" b="0"/>
            <wp:docPr id="19" name="Obje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A7583" w:rsidRPr="00F2154F" w:rsidRDefault="002A7583" w:rsidP="002A7583">
      <w:pPr>
        <w:widowControl/>
        <w:spacing w:before="120"/>
        <w:jc w:val="center"/>
        <w:rPr>
          <w:rFonts w:ascii="Times New Roman" w:hAnsi="Times New Roman" w:cs="Times New Roman"/>
          <w:sz w:val="24"/>
          <w:szCs w:val="24"/>
        </w:rPr>
      </w:pPr>
    </w:p>
    <w:p w:rsidR="002941CD" w:rsidRPr="00F2154F" w:rsidRDefault="002941CD" w:rsidP="00206504">
      <w:pPr>
        <w:widowControl/>
        <w:spacing w:before="120" w:after="120"/>
        <w:ind w:firstLine="720"/>
        <w:jc w:val="both"/>
        <w:rPr>
          <w:rFonts w:ascii="Times New Roman" w:hAnsi="Times New Roman" w:cs="Times New Roman"/>
          <w:sz w:val="24"/>
          <w:szCs w:val="24"/>
        </w:rPr>
      </w:pPr>
    </w:p>
    <w:p w:rsidR="008379CE" w:rsidRPr="00F2154F" w:rsidRDefault="008379CE" w:rsidP="00DE5884">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lastRenderedPageBreak/>
        <w:t xml:space="preserve">La répartition des personnes alphabétisées selon le niveau d'étude </w:t>
      </w:r>
      <w:r w:rsidR="002B6249" w:rsidRPr="00F2154F">
        <w:rPr>
          <w:rFonts w:ascii="Times New Roman" w:hAnsi="Times New Roman" w:cs="Times New Roman"/>
          <w:sz w:val="22"/>
          <w:szCs w:val="21"/>
        </w:rPr>
        <w:t xml:space="preserve">atteint </w:t>
      </w:r>
      <w:r w:rsidRPr="00F2154F">
        <w:rPr>
          <w:rFonts w:ascii="Times New Roman" w:hAnsi="Times New Roman" w:cs="Times New Roman"/>
          <w:sz w:val="22"/>
          <w:szCs w:val="21"/>
        </w:rPr>
        <w:t xml:space="preserve">montre des caractéristiques connues aux niveaux des deux milieux de résidence, à savoir une prédominance </w:t>
      </w:r>
      <w:r w:rsidR="002B6249" w:rsidRPr="00F2154F">
        <w:rPr>
          <w:rFonts w:ascii="Times New Roman" w:hAnsi="Times New Roman" w:cs="Times New Roman"/>
          <w:sz w:val="22"/>
          <w:szCs w:val="21"/>
        </w:rPr>
        <w:t>des personnes d</w:t>
      </w:r>
      <w:r w:rsidRPr="00F2154F">
        <w:rPr>
          <w:rFonts w:ascii="Times New Roman" w:hAnsi="Times New Roman" w:cs="Times New Roman"/>
          <w:sz w:val="22"/>
          <w:szCs w:val="21"/>
        </w:rPr>
        <w:t>u niveau de l’enseignement primaire dans le rural (</w:t>
      </w:r>
      <w:r w:rsidR="00DE5884">
        <w:rPr>
          <w:rFonts w:ascii="Times New Roman" w:hAnsi="Times New Roman" w:cs="Times New Roman"/>
          <w:sz w:val="22"/>
          <w:szCs w:val="21"/>
        </w:rPr>
        <w:t>62</w:t>
      </w:r>
      <w:r w:rsidRPr="00F2154F">
        <w:rPr>
          <w:rFonts w:ascii="Times New Roman" w:hAnsi="Times New Roman" w:cs="Times New Roman"/>
          <w:sz w:val="22"/>
          <w:szCs w:val="21"/>
        </w:rPr>
        <w:t>,</w:t>
      </w:r>
      <w:r w:rsidR="00DE5884">
        <w:rPr>
          <w:rFonts w:ascii="Times New Roman" w:hAnsi="Times New Roman" w:cs="Times New Roman"/>
          <w:sz w:val="22"/>
          <w:szCs w:val="21"/>
        </w:rPr>
        <w:t>5</w:t>
      </w:r>
      <w:r w:rsidR="006B3CB0">
        <w:rPr>
          <w:rFonts w:ascii="Times New Roman" w:hAnsi="Times New Roman" w:cs="Times New Roman"/>
          <w:sz w:val="22"/>
          <w:szCs w:val="21"/>
        </w:rPr>
        <w:t xml:space="preserve"> </w:t>
      </w:r>
      <w:r w:rsidRPr="00F2154F">
        <w:rPr>
          <w:rFonts w:ascii="Times New Roman" w:hAnsi="Times New Roman" w:cs="Times New Roman"/>
          <w:sz w:val="22"/>
          <w:szCs w:val="21"/>
        </w:rPr>
        <w:t xml:space="preserve">% en milieu rural et </w:t>
      </w:r>
      <w:r w:rsidR="00DE5884">
        <w:rPr>
          <w:rFonts w:ascii="Times New Roman" w:hAnsi="Times New Roman" w:cs="Times New Roman"/>
          <w:sz w:val="22"/>
          <w:szCs w:val="21"/>
        </w:rPr>
        <w:t>40</w:t>
      </w:r>
      <w:r w:rsidR="00F76425" w:rsidRPr="00F2154F">
        <w:rPr>
          <w:rFonts w:ascii="Times New Roman" w:hAnsi="Times New Roman" w:cs="Times New Roman"/>
          <w:sz w:val="22"/>
          <w:szCs w:val="21"/>
        </w:rPr>
        <w:t>,</w:t>
      </w:r>
      <w:r w:rsidR="00DE5884">
        <w:rPr>
          <w:rFonts w:ascii="Times New Roman" w:hAnsi="Times New Roman" w:cs="Times New Roman"/>
          <w:sz w:val="22"/>
          <w:szCs w:val="21"/>
        </w:rPr>
        <w:t>1</w:t>
      </w:r>
      <w:r w:rsidR="006B3CB0">
        <w:rPr>
          <w:rFonts w:ascii="Times New Roman" w:hAnsi="Times New Roman" w:cs="Times New Roman"/>
          <w:sz w:val="22"/>
          <w:szCs w:val="21"/>
        </w:rPr>
        <w:t xml:space="preserve"> </w:t>
      </w:r>
      <w:r w:rsidRPr="00F2154F">
        <w:rPr>
          <w:rFonts w:ascii="Times New Roman" w:hAnsi="Times New Roman" w:cs="Times New Roman"/>
          <w:sz w:val="22"/>
          <w:szCs w:val="21"/>
        </w:rPr>
        <w:t>% en milieu urbain), suivies des personnes du niveau collégial (</w:t>
      </w:r>
      <w:r w:rsidR="00DE5884">
        <w:rPr>
          <w:rFonts w:ascii="Times New Roman" w:hAnsi="Times New Roman" w:cs="Times New Roman"/>
          <w:sz w:val="22"/>
          <w:szCs w:val="21"/>
        </w:rPr>
        <w:t>23</w:t>
      </w:r>
      <w:r w:rsidRPr="00F2154F">
        <w:rPr>
          <w:rFonts w:ascii="Times New Roman" w:hAnsi="Times New Roman" w:cs="Times New Roman"/>
          <w:sz w:val="22"/>
          <w:szCs w:val="21"/>
        </w:rPr>
        <w:t>,</w:t>
      </w:r>
      <w:r w:rsidR="00DE5884">
        <w:rPr>
          <w:rFonts w:ascii="Times New Roman" w:hAnsi="Times New Roman" w:cs="Times New Roman"/>
          <w:sz w:val="22"/>
          <w:szCs w:val="21"/>
        </w:rPr>
        <w:t>9</w:t>
      </w:r>
      <w:r w:rsidRPr="00F2154F">
        <w:rPr>
          <w:rFonts w:ascii="Times New Roman" w:hAnsi="Times New Roman" w:cs="Times New Roman"/>
          <w:sz w:val="22"/>
          <w:szCs w:val="21"/>
        </w:rPr>
        <w:t xml:space="preserve">% et </w:t>
      </w:r>
      <w:r w:rsidR="00DE5884">
        <w:rPr>
          <w:rFonts w:ascii="Times New Roman" w:hAnsi="Times New Roman" w:cs="Times New Roman"/>
          <w:sz w:val="22"/>
          <w:szCs w:val="21"/>
        </w:rPr>
        <w:t>24</w:t>
      </w:r>
      <w:r w:rsidRPr="00F2154F">
        <w:rPr>
          <w:rFonts w:ascii="Times New Roman" w:hAnsi="Times New Roman" w:cs="Times New Roman"/>
          <w:sz w:val="22"/>
          <w:szCs w:val="21"/>
        </w:rPr>
        <w:t>,</w:t>
      </w:r>
      <w:r w:rsidR="00DE5884">
        <w:rPr>
          <w:rFonts w:ascii="Times New Roman" w:hAnsi="Times New Roman" w:cs="Times New Roman"/>
          <w:sz w:val="22"/>
          <w:szCs w:val="21"/>
        </w:rPr>
        <w:t>1</w:t>
      </w:r>
      <w:r w:rsidR="00A44226">
        <w:rPr>
          <w:rFonts w:ascii="Times New Roman" w:hAnsi="Times New Roman" w:cs="Times New Roman"/>
          <w:sz w:val="22"/>
          <w:szCs w:val="21"/>
        </w:rPr>
        <w:t xml:space="preserve"> </w:t>
      </w:r>
      <w:r w:rsidRPr="00F2154F">
        <w:rPr>
          <w:rFonts w:ascii="Times New Roman" w:hAnsi="Times New Roman" w:cs="Times New Roman"/>
          <w:sz w:val="22"/>
          <w:szCs w:val="21"/>
        </w:rPr>
        <w:t>% respectivement). Viennent ensuit</w:t>
      </w:r>
      <w:r w:rsidR="001C4896">
        <w:rPr>
          <w:rFonts w:ascii="Times New Roman" w:hAnsi="Times New Roman" w:cs="Times New Roman"/>
          <w:sz w:val="22"/>
          <w:szCs w:val="21"/>
        </w:rPr>
        <w:t>e celles de niveau secondaire (</w:t>
      </w:r>
      <w:r w:rsidR="00DE5884">
        <w:rPr>
          <w:rFonts w:ascii="Times New Roman" w:hAnsi="Times New Roman" w:cs="Times New Roman"/>
          <w:sz w:val="22"/>
          <w:szCs w:val="21"/>
        </w:rPr>
        <w:t>8</w:t>
      </w:r>
      <w:r w:rsidRPr="00F2154F">
        <w:rPr>
          <w:rFonts w:ascii="Times New Roman" w:hAnsi="Times New Roman" w:cs="Times New Roman"/>
          <w:sz w:val="22"/>
          <w:szCs w:val="21"/>
        </w:rPr>
        <w:t>,</w:t>
      </w:r>
      <w:r w:rsidR="00DE5884">
        <w:rPr>
          <w:rFonts w:ascii="Times New Roman" w:hAnsi="Times New Roman" w:cs="Times New Roman"/>
          <w:sz w:val="22"/>
          <w:szCs w:val="21"/>
        </w:rPr>
        <w:t>8</w:t>
      </w:r>
      <w:r w:rsidR="001C4896">
        <w:rPr>
          <w:rFonts w:ascii="Times New Roman" w:hAnsi="Times New Roman" w:cs="Times New Roman"/>
          <w:sz w:val="22"/>
          <w:szCs w:val="21"/>
        </w:rPr>
        <w:t xml:space="preserve">% et </w:t>
      </w:r>
      <w:r w:rsidR="00DE5884">
        <w:rPr>
          <w:rFonts w:ascii="Times New Roman" w:hAnsi="Times New Roman" w:cs="Times New Roman"/>
          <w:sz w:val="22"/>
          <w:szCs w:val="21"/>
        </w:rPr>
        <w:t>17</w:t>
      </w:r>
      <w:r w:rsidRPr="00F2154F">
        <w:rPr>
          <w:rFonts w:ascii="Times New Roman" w:hAnsi="Times New Roman" w:cs="Times New Roman"/>
          <w:sz w:val="22"/>
          <w:szCs w:val="21"/>
        </w:rPr>
        <w:t>,</w:t>
      </w:r>
      <w:r w:rsidR="00DE5884">
        <w:rPr>
          <w:rFonts w:ascii="Times New Roman" w:hAnsi="Times New Roman" w:cs="Times New Roman"/>
          <w:sz w:val="22"/>
          <w:szCs w:val="21"/>
        </w:rPr>
        <w:t>6</w:t>
      </w:r>
      <w:r w:rsidR="006B3CB0">
        <w:rPr>
          <w:rFonts w:ascii="Times New Roman" w:hAnsi="Times New Roman" w:cs="Times New Roman"/>
          <w:sz w:val="22"/>
          <w:szCs w:val="21"/>
        </w:rPr>
        <w:t xml:space="preserve"> </w:t>
      </w:r>
      <w:r w:rsidRPr="00F2154F">
        <w:rPr>
          <w:rFonts w:ascii="Times New Roman" w:hAnsi="Times New Roman" w:cs="Times New Roman"/>
          <w:sz w:val="22"/>
          <w:szCs w:val="21"/>
        </w:rPr>
        <w:t>% respectivement) et enfin celle</w:t>
      </w:r>
      <w:r w:rsidR="00541E2B" w:rsidRPr="00F2154F">
        <w:rPr>
          <w:rFonts w:ascii="Times New Roman" w:hAnsi="Times New Roman" w:cs="Times New Roman"/>
          <w:sz w:val="22"/>
          <w:szCs w:val="21"/>
        </w:rPr>
        <w:t>s</w:t>
      </w:r>
      <w:r w:rsidRPr="00F2154F">
        <w:rPr>
          <w:rFonts w:ascii="Times New Roman" w:hAnsi="Times New Roman" w:cs="Times New Roman"/>
          <w:sz w:val="22"/>
          <w:szCs w:val="21"/>
        </w:rPr>
        <w:t xml:space="preserve"> pours</w:t>
      </w:r>
      <w:r w:rsidR="00DE5884">
        <w:rPr>
          <w:rFonts w:ascii="Times New Roman" w:hAnsi="Times New Roman" w:cs="Times New Roman"/>
          <w:sz w:val="22"/>
          <w:szCs w:val="21"/>
        </w:rPr>
        <w:t>uivant des études supérieures (2</w:t>
      </w:r>
      <w:r w:rsidRPr="00F2154F">
        <w:rPr>
          <w:rFonts w:ascii="Times New Roman" w:hAnsi="Times New Roman" w:cs="Times New Roman"/>
          <w:sz w:val="22"/>
          <w:szCs w:val="21"/>
        </w:rPr>
        <w:t>,</w:t>
      </w:r>
      <w:r w:rsidR="00DE5884">
        <w:rPr>
          <w:rFonts w:ascii="Times New Roman" w:hAnsi="Times New Roman" w:cs="Times New Roman"/>
          <w:sz w:val="22"/>
          <w:szCs w:val="21"/>
        </w:rPr>
        <w:t>6</w:t>
      </w:r>
      <w:r w:rsidRPr="00F2154F">
        <w:rPr>
          <w:rFonts w:ascii="Times New Roman" w:hAnsi="Times New Roman" w:cs="Times New Roman"/>
          <w:sz w:val="22"/>
          <w:szCs w:val="21"/>
        </w:rPr>
        <w:t xml:space="preserve">% et </w:t>
      </w:r>
      <w:r w:rsidR="006B3CB0">
        <w:rPr>
          <w:rFonts w:ascii="Times New Roman" w:hAnsi="Times New Roman" w:cs="Times New Roman"/>
          <w:sz w:val="22"/>
          <w:szCs w:val="21"/>
        </w:rPr>
        <w:t>7</w:t>
      </w:r>
      <w:r w:rsidRPr="00F2154F">
        <w:rPr>
          <w:rFonts w:ascii="Times New Roman" w:hAnsi="Times New Roman" w:cs="Times New Roman"/>
          <w:sz w:val="22"/>
          <w:szCs w:val="21"/>
        </w:rPr>
        <w:t>,</w:t>
      </w:r>
      <w:r w:rsidR="00DE5884">
        <w:rPr>
          <w:rFonts w:ascii="Times New Roman" w:hAnsi="Times New Roman" w:cs="Times New Roman"/>
          <w:sz w:val="22"/>
          <w:szCs w:val="21"/>
        </w:rPr>
        <w:t>2</w:t>
      </w:r>
      <w:r w:rsidRPr="00F2154F">
        <w:rPr>
          <w:rFonts w:ascii="Times New Roman" w:hAnsi="Times New Roman" w:cs="Times New Roman"/>
          <w:sz w:val="22"/>
          <w:szCs w:val="21"/>
        </w:rPr>
        <w:t>% respectivement).</w:t>
      </w:r>
    </w:p>
    <w:p w:rsidR="00843F4A" w:rsidRPr="00F2154F" w:rsidRDefault="00415354" w:rsidP="001D218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Toutefois, en milieu rural, la part des personnes </w:t>
      </w:r>
      <w:r w:rsidR="00843F4A" w:rsidRPr="00F2154F">
        <w:rPr>
          <w:rFonts w:ascii="Times New Roman" w:hAnsi="Times New Roman" w:cs="Times New Roman"/>
          <w:sz w:val="22"/>
          <w:szCs w:val="21"/>
        </w:rPr>
        <w:t>sachant lire et écrire se déclarant sans niveau scolaire est de</w:t>
      </w:r>
      <w:r w:rsidR="00CA61FC">
        <w:rPr>
          <w:rFonts w:ascii="Times New Roman" w:hAnsi="Times New Roman" w:cs="Times New Roman"/>
          <w:sz w:val="22"/>
          <w:szCs w:val="21"/>
        </w:rPr>
        <w:t> </w:t>
      </w:r>
      <w:r w:rsidR="001725A8">
        <w:rPr>
          <w:rFonts w:ascii="Times New Roman" w:hAnsi="Times New Roman" w:cs="Times New Roman"/>
          <w:sz w:val="22"/>
          <w:szCs w:val="21"/>
        </w:rPr>
        <w:t>0.4%. Pour le</w:t>
      </w:r>
      <w:r w:rsidR="00843F4A" w:rsidRPr="00F2154F">
        <w:rPr>
          <w:rFonts w:ascii="Times New Roman" w:hAnsi="Times New Roman" w:cs="Times New Roman"/>
          <w:sz w:val="22"/>
          <w:szCs w:val="21"/>
        </w:rPr>
        <w:t xml:space="preserve"> milieu urbain</w:t>
      </w:r>
      <w:r w:rsidR="001725A8">
        <w:rPr>
          <w:rFonts w:ascii="Times New Roman" w:hAnsi="Times New Roman" w:cs="Times New Roman"/>
          <w:sz w:val="22"/>
          <w:szCs w:val="21"/>
        </w:rPr>
        <w:t xml:space="preserve"> il est de 0.1%</w:t>
      </w:r>
      <w:r w:rsidR="00843F4A" w:rsidRPr="00F2154F">
        <w:rPr>
          <w:rFonts w:ascii="Times New Roman" w:hAnsi="Times New Roman" w:cs="Times New Roman"/>
          <w:sz w:val="22"/>
          <w:szCs w:val="21"/>
        </w:rPr>
        <w:t xml:space="preserve">. </w:t>
      </w:r>
      <w:r w:rsidR="00843F4A" w:rsidRPr="003C6814">
        <w:rPr>
          <w:rFonts w:ascii="Times New Roman" w:hAnsi="Times New Roman" w:cs="Times New Roman"/>
          <w:sz w:val="22"/>
          <w:szCs w:val="21"/>
        </w:rPr>
        <w:t xml:space="preserve">Ces pourcentages représentent  </w:t>
      </w:r>
      <w:r w:rsidR="001D218E" w:rsidRPr="003C6814">
        <w:rPr>
          <w:rFonts w:ascii="Times New Roman" w:hAnsi="Times New Roman" w:cs="Times New Roman"/>
          <w:sz w:val="22"/>
          <w:szCs w:val="21"/>
        </w:rPr>
        <w:t>210</w:t>
      </w:r>
      <w:r w:rsidR="005453F8" w:rsidRPr="003C6814">
        <w:rPr>
          <w:rFonts w:ascii="Times New Roman" w:hAnsi="Times New Roman" w:cs="Times New Roman"/>
          <w:sz w:val="22"/>
          <w:szCs w:val="21"/>
        </w:rPr>
        <w:t xml:space="preserve"> et </w:t>
      </w:r>
      <w:r w:rsidR="001D218E" w:rsidRPr="003C6814">
        <w:rPr>
          <w:rFonts w:ascii="Times New Roman" w:hAnsi="Times New Roman" w:cs="Times New Roman"/>
          <w:sz w:val="22"/>
          <w:szCs w:val="21"/>
        </w:rPr>
        <w:t>118</w:t>
      </w:r>
      <w:r w:rsidR="005453F8" w:rsidRPr="003C6814">
        <w:rPr>
          <w:rFonts w:ascii="Times New Roman" w:hAnsi="Times New Roman" w:cs="Times New Roman"/>
          <w:sz w:val="22"/>
          <w:szCs w:val="21"/>
        </w:rPr>
        <w:t xml:space="preserve"> personnes</w:t>
      </w:r>
      <w:r w:rsidR="005453F8" w:rsidRPr="00F2154F">
        <w:rPr>
          <w:rFonts w:ascii="Times New Roman" w:hAnsi="Times New Roman" w:cs="Times New Roman"/>
          <w:sz w:val="22"/>
          <w:szCs w:val="21"/>
        </w:rPr>
        <w:t xml:space="preserve"> respectivement dans les milieux rural et urbain.</w:t>
      </w:r>
    </w:p>
    <w:p w:rsidR="003C6814" w:rsidRDefault="008379CE" w:rsidP="003C6814">
      <w:pPr>
        <w:pStyle w:val="Lgende"/>
        <w:keepNext/>
        <w:ind w:left="1134" w:right="-1"/>
        <w:jc w:val="center"/>
        <w:rPr>
          <w:rFonts w:ascii="Times New Roman" w:hAnsi="Times New Roman" w:cs="Times New Roman"/>
          <w:b w:val="0"/>
          <w:bCs w:val="0"/>
          <w:color w:val="0000FF"/>
          <w:sz w:val="22"/>
          <w:szCs w:val="21"/>
        </w:rPr>
      </w:pPr>
      <w:bookmarkStart w:id="109" w:name="_Toc514413995"/>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16</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 Répartition (en %) de la population alphabétisée de 10 ans et plus selon le niveau d'étude et le milieu de résidence</w:t>
      </w:r>
      <w:bookmarkEnd w:id="109"/>
      <w:r w:rsidRPr="00F2154F">
        <w:rPr>
          <w:rFonts w:ascii="Times New Roman" w:hAnsi="Times New Roman" w:cs="Times New Roman"/>
          <w:b w:val="0"/>
          <w:bCs w:val="0"/>
          <w:color w:val="0000FF"/>
          <w:sz w:val="22"/>
          <w:szCs w:val="21"/>
        </w:rPr>
        <w:t xml:space="preserve"> </w:t>
      </w:r>
    </w:p>
    <w:p w:rsidR="008379CE" w:rsidRPr="00F2154F" w:rsidRDefault="00473959" w:rsidP="003C6814">
      <w:pPr>
        <w:pStyle w:val="Lgende"/>
        <w:keepNext/>
        <w:ind w:left="1134" w:right="-1"/>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en </w:t>
      </w:r>
      <w:r w:rsidR="00444B08">
        <w:rPr>
          <w:rFonts w:ascii="Times New Roman" w:hAnsi="Times New Roman" w:cs="Times New Roman"/>
          <w:b w:val="0"/>
          <w:bCs w:val="0"/>
          <w:color w:val="0000FF"/>
          <w:sz w:val="22"/>
          <w:szCs w:val="21"/>
        </w:rPr>
        <w:t>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106"/>
        <w:gridCol w:w="767"/>
        <w:gridCol w:w="666"/>
        <w:gridCol w:w="967"/>
      </w:tblGrid>
      <w:tr w:rsidR="00473959" w:rsidRPr="00F2154F">
        <w:trPr>
          <w:jc w:val="center"/>
        </w:trPr>
        <w:tc>
          <w:tcPr>
            <w:tcW w:w="1106" w:type="dxa"/>
            <w:vMerge w:val="restart"/>
          </w:tcPr>
          <w:p w:rsidR="00473959" w:rsidRPr="00F2154F" w:rsidRDefault="00473959" w:rsidP="008379CE">
            <w:pPr>
              <w:rPr>
                <w:rFonts w:ascii="Times New Roman" w:hAnsi="Times New Roman" w:cs="Times New Roman"/>
                <w:b/>
                <w:bCs/>
                <w:sz w:val="18"/>
                <w:szCs w:val="18"/>
              </w:rPr>
            </w:pPr>
            <w:r w:rsidRPr="00F2154F">
              <w:rPr>
                <w:rFonts w:ascii="Times New Roman" w:hAnsi="Times New Roman" w:cs="Times New Roman"/>
                <w:b/>
                <w:bCs/>
                <w:sz w:val="18"/>
                <w:szCs w:val="18"/>
              </w:rPr>
              <w:t xml:space="preserve">Niveau </w:t>
            </w:r>
            <w:r w:rsidRPr="00F2154F">
              <w:rPr>
                <w:rFonts w:ascii="Times New Roman" w:hAnsi="Times New Roman" w:cs="Times New Roman"/>
                <w:b/>
                <w:bCs/>
                <w:sz w:val="18"/>
                <w:szCs w:val="18"/>
              </w:rPr>
              <w:br/>
              <w:t>d'étude</w:t>
            </w:r>
          </w:p>
        </w:tc>
        <w:tc>
          <w:tcPr>
            <w:tcW w:w="0" w:type="auto"/>
            <w:gridSpan w:val="3"/>
            <w:vAlign w:val="center"/>
          </w:tcPr>
          <w:p w:rsidR="00473959" w:rsidRPr="00F2154F" w:rsidRDefault="0084372C" w:rsidP="00193194">
            <w:pPr>
              <w:widowControl/>
              <w:autoSpaceDE/>
              <w:autoSpaceDN/>
              <w:adjustRightInd/>
              <w:jc w:val="center"/>
              <w:rPr>
                <w:rFonts w:ascii="Times New Roman" w:hAnsi="Times New Roman" w:cs="Times New Roman"/>
                <w:b/>
                <w:bCs/>
                <w:sz w:val="18"/>
                <w:szCs w:val="18"/>
              </w:rPr>
            </w:pPr>
            <w:r w:rsidRPr="00F2154F">
              <w:rPr>
                <w:rFonts w:ascii="Times New Roman" w:hAnsi="Times New Roman" w:cs="Times New Roman"/>
                <w:b/>
                <w:bCs/>
                <w:sz w:val="18"/>
                <w:szCs w:val="18"/>
              </w:rPr>
              <w:t>Milieu de résidence</w:t>
            </w:r>
          </w:p>
        </w:tc>
      </w:tr>
      <w:tr w:rsidR="00473959" w:rsidRPr="00F2154F">
        <w:trPr>
          <w:jc w:val="center"/>
        </w:trPr>
        <w:tc>
          <w:tcPr>
            <w:tcW w:w="1106" w:type="dxa"/>
            <w:vMerge/>
          </w:tcPr>
          <w:p w:rsidR="00473959" w:rsidRPr="00F2154F" w:rsidRDefault="00473959" w:rsidP="008379CE">
            <w:pPr>
              <w:widowControl/>
              <w:autoSpaceDE/>
              <w:autoSpaceDN/>
              <w:adjustRightInd/>
              <w:rPr>
                <w:rFonts w:ascii="Times New Roman" w:hAnsi="Times New Roman" w:cs="Times New Roman"/>
                <w:b/>
                <w:bCs/>
                <w:sz w:val="18"/>
                <w:szCs w:val="18"/>
              </w:rPr>
            </w:pPr>
          </w:p>
        </w:tc>
        <w:tc>
          <w:tcPr>
            <w:tcW w:w="0" w:type="auto"/>
          </w:tcPr>
          <w:p w:rsidR="00473959" w:rsidRPr="00F2154F" w:rsidRDefault="00473959" w:rsidP="008379CE">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Urbain</w:t>
            </w:r>
          </w:p>
        </w:tc>
        <w:tc>
          <w:tcPr>
            <w:tcW w:w="0" w:type="auto"/>
          </w:tcPr>
          <w:p w:rsidR="00473959" w:rsidRPr="00F2154F" w:rsidRDefault="00473959" w:rsidP="008379CE">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Rural</w:t>
            </w:r>
          </w:p>
        </w:tc>
        <w:tc>
          <w:tcPr>
            <w:tcW w:w="0" w:type="auto"/>
          </w:tcPr>
          <w:p w:rsidR="00473959" w:rsidRPr="00F2154F" w:rsidRDefault="00473959" w:rsidP="008379CE">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Ensemble</w:t>
            </w:r>
          </w:p>
        </w:tc>
      </w:tr>
      <w:tr w:rsidR="00473959" w:rsidRPr="00F2154F" w:rsidTr="00532EC6">
        <w:trPr>
          <w:jc w:val="center"/>
        </w:trPr>
        <w:tc>
          <w:tcPr>
            <w:tcW w:w="1106" w:type="dxa"/>
          </w:tcPr>
          <w:p w:rsidR="00473959" w:rsidRPr="00F2154F" w:rsidRDefault="00473959" w:rsidP="008379CE">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Néant</w:t>
            </w:r>
          </w:p>
        </w:tc>
        <w:tc>
          <w:tcPr>
            <w:tcW w:w="0" w:type="auto"/>
            <w:vAlign w:val="bottom"/>
          </w:tcPr>
          <w:p w:rsidR="00473959" w:rsidRPr="00F2154F" w:rsidRDefault="00BC14A8" w:rsidP="00473959">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0.1</w:t>
            </w:r>
          </w:p>
        </w:tc>
        <w:tc>
          <w:tcPr>
            <w:tcW w:w="0" w:type="auto"/>
            <w:vAlign w:val="bottom"/>
          </w:tcPr>
          <w:p w:rsidR="00473959" w:rsidRPr="00F2154F" w:rsidRDefault="00BC14A8" w:rsidP="00473959">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0.4</w:t>
            </w:r>
          </w:p>
        </w:tc>
        <w:tc>
          <w:tcPr>
            <w:tcW w:w="0" w:type="auto"/>
            <w:vAlign w:val="bottom"/>
          </w:tcPr>
          <w:p w:rsidR="00473959" w:rsidRPr="00F2154F" w:rsidRDefault="00F271A7"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0.3</w:t>
            </w:r>
          </w:p>
        </w:tc>
      </w:tr>
      <w:tr w:rsidR="00473959" w:rsidRPr="00F2154F" w:rsidTr="00532EC6">
        <w:trPr>
          <w:jc w:val="center"/>
        </w:trPr>
        <w:tc>
          <w:tcPr>
            <w:tcW w:w="1106" w:type="dxa"/>
          </w:tcPr>
          <w:p w:rsidR="00473959" w:rsidRPr="00F2154F" w:rsidRDefault="00473959" w:rsidP="008379CE">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Préscolaire</w:t>
            </w:r>
          </w:p>
        </w:tc>
        <w:tc>
          <w:tcPr>
            <w:tcW w:w="0" w:type="auto"/>
            <w:vAlign w:val="bottom"/>
          </w:tcPr>
          <w:p w:rsidR="00473959" w:rsidRPr="00F2154F" w:rsidRDefault="00BC14A8"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10.8</w:t>
            </w:r>
          </w:p>
        </w:tc>
        <w:tc>
          <w:tcPr>
            <w:tcW w:w="0" w:type="auto"/>
            <w:vAlign w:val="bottom"/>
          </w:tcPr>
          <w:p w:rsidR="00473959" w:rsidRPr="00F2154F" w:rsidRDefault="00BC14A8"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1.8</w:t>
            </w:r>
          </w:p>
        </w:tc>
        <w:tc>
          <w:tcPr>
            <w:tcW w:w="0" w:type="auto"/>
            <w:vAlign w:val="bottom"/>
          </w:tcPr>
          <w:p w:rsidR="00473959" w:rsidRPr="00F2154F" w:rsidRDefault="00F271A7"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7.4</w:t>
            </w:r>
          </w:p>
        </w:tc>
      </w:tr>
      <w:tr w:rsidR="00473959" w:rsidRPr="00F2154F" w:rsidTr="00532EC6">
        <w:trPr>
          <w:jc w:val="center"/>
        </w:trPr>
        <w:tc>
          <w:tcPr>
            <w:tcW w:w="1106" w:type="dxa"/>
          </w:tcPr>
          <w:p w:rsidR="00473959" w:rsidRPr="00F2154F" w:rsidRDefault="00473959" w:rsidP="008379CE">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Primaire</w:t>
            </w:r>
          </w:p>
        </w:tc>
        <w:tc>
          <w:tcPr>
            <w:tcW w:w="0" w:type="auto"/>
            <w:vAlign w:val="bottom"/>
          </w:tcPr>
          <w:p w:rsidR="00473959" w:rsidRPr="00F2154F" w:rsidRDefault="00BC14A8" w:rsidP="00473959">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40.1</w:t>
            </w:r>
          </w:p>
        </w:tc>
        <w:tc>
          <w:tcPr>
            <w:tcW w:w="0" w:type="auto"/>
            <w:vAlign w:val="bottom"/>
          </w:tcPr>
          <w:p w:rsidR="00473959" w:rsidRPr="00F2154F" w:rsidRDefault="00BC14A8"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62.5</w:t>
            </w:r>
          </w:p>
        </w:tc>
        <w:tc>
          <w:tcPr>
            <w:tcW w:w="0" w:type="auto"/>
            <w:vAlign w:val="bottom"/>
          </w:tcPr>
          <w:p w:rsidR="00473959" w:rsidRPr="00F2154F" w:rsidRDefault="00F271A7"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48.6</w:t>
            </w:r>
          </w:p>
        </w:tc>
      </w:tr>
      <w:tr w:rsidR="00473959" w:rsidRPr="00F2154F" w:rsidTr="00532EC6">
        <w:trPr>
          <w:jc w:val="center"/>
        </w:trPr>
        <w:tc>
          <w:tcPr>
            <w:tcW w:w="1106" w:type="dxa"/>
          </w:tcPr>
          <w:p w:rsidR="00473959" w:rsidRPr="00F2154F" w:rsidRDefault="00473959" w:rsidP="008379CE">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Collégial</w:t>
            </w:r>
          </w:p>
        </w:tc>
        <w:tc>
          <w:tcPr>
            <w:tcW w:w="0" w:type="auto"/>
            <w:vAlign w:val="bottom"/>
          </w:tcPr>
          <w:p w:rsidR="00473959" w:rsidRPr="00F2154F" w:rsidRDefault="00BC14A8"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24.1</w:t>
            </w:r>
          </w:p>
        </w:tc>
        <w:tc>
          <w:tcPr>
            <w:tcW w:w="0" w:type="auto"/>
            <w:vAlign w:val="bottom"/>
          </w:tcPr>
          <w:p w:rsidR="00473959" w:rsidRPr="00F2154F" w:rsidRDefault="00BC14A8"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23.9</w:t>
            </w:r>
          </w:p>
        </w:tc>
        <w:tc>
          <w:tcPr>
            <w:tcW w:w="0" w:type="auto"/>
            <w:vAlign w:val="bottom"/>
          </w:tcPr>
          <w:p w:rsidR="00473959" w:rsidRPr="00F2154F" w:rsidRDefault="00F271A7"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24.0</w:t>
            </w:r>
          </w:p>
        </w:tc>
      </w:tr>
      <w:tr w:rsidR="00473959" w:rsidRPr="00F2154F" w:rsidTr="00532EC6">
        <w:trPr>
          <w:jc w:val="center"/>
        </w:trPr>
        <w:tc>
          <w:tcPr>
            <w:tcW w:w="1106" w:type="dxa"/>
          </w:tcPr>
          <w:p w:rsidR="00473959" w:rsidRPr="00F2154F" w:rsidRDefault="00473959" w:rsidP="008379CE">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Secondaire</w:t>
            </w:r>
          </w:p>
        </w:tc>
        <w:tc>
          <w:tcPr>
            <w:tcW w:w="0" w:type="auto"/>
            <w:vAlign w:val="bottom"/>
          </w:tcPr>
          <w:p w:rsidR="00473959" w:rsidRPr="00F2154F" w:rsidRDefault="00BC14A8" w:rsidP="00473959">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17.6</w:t>
            </w:r>
          </w:p>
        </w:tc>
        <w:tc>
          <w:tcPr>
            <w:tcW w:w="0" w:type="auto"/>
            <w:vAlign w:val="bottom"/>
          </w:tcPr>
          <w:p w:rsidR="00473959" w:rsidRPr="00F2154F" w:rsidRDefault="00BC14A8"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8.8</w:t>
            </w:r>
          </w:p>
        </w:tc>
        <w:tc>
          <w:tcPr>
            <w:tcW w:w="0" w:type="auto"/>
            <w:vAlign w:val="bottom"/>
          </w:tcPr>
          <w:p w:rsidR="00473959" w:rsidRPr="00F2154F" w:rsidRDefault="00F271A7"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14.2</w:t>
            </w:r>
          </w:p>
        </w:tc>
      </w:tr>
      <w:tr w:rsidR="00473959" w:rsidRPr="00F2154F" w:rsidTr="00532EC6">
        <w:trPr>
          <w:jc w:val="center"/>
        </w:trPr>
        <w:tc>
          <w:tcPr>
            <w:tcW w:w="1106" w:type="dxa"/>
          </w:tcPr>
          <w:p w:rsidR="00473959" w:rsidRPr="00F2154F" w:rsidRDefault="00473959" w:rsidP="008379CE">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Supérieur</w:t>
            </w:r>
          </w:p>
        </w:tc>
        <w:tc>
          <w:tcPr>
            <w:tcW w:w="0" w:type="auto"/>
            <w:vAlign w:val="bottom"/>
          </w:tcPr>
          <w:p w:rsidR="00473959" w:rsidRPr="00F2154F" w:rsidRDefault="00BC14A8"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7.2</w:t>
            </w:r>
          </w:p>
        </w:tc>
        <w:tc>
          <w:tcPr>
            <w:tcW w:w="0" w:type="auto"/>
            <w:vAlign w:val="bottom"/>
          </w:tcPr>
          <w:p w:rsidR="00473959" w:rsidRPr="00F2154F" w:rsidRDefault="00BC14A8"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2.6</w:t>
            </w:r>
          </w:p>
        </w:tc>
        <w:tc>
          <w:tcPr>
            <w:tcW w:w="0" w:type="auto"/>
            <w:vAlign w:val="bottom"/>
          </w:tcPr>
          <w:p w:rsidR="00473959" w:rsidRPr="00F2154F" w:rsidRDefault="00F271A7" w:rsidP="00BB778D">
            <w:pPr>
              <w:widowControl/>
              <w:autoSpaceDE/>
              <w:autoSpaceDN/>
              <w:adjustRightInd/>
              <w:jc w:val="right"/>
              <w:rPr>
                <w:rFonts w:ascii="Times New Roman" w:hAnsi="Times New Roman" w:cs="Times New Roman"/>
                <w:sz w:val="18"/>
                <w:szCs w:val="18"/>
              </w:rPr>
            </w:pPr>
            <w:r>
              <w:rPr>
                <w:rFonts w:ascii="Times New Roman" w:eastAsia="Times New Roman" w:hAnsi="Times New Roman" w:cs="Times New Roman"/>
                <w:lang w:eastAsia="fr-FR"/>
              </w:rPr>
              <w:t>5.5</w:t>
            </w:r>
          </w:p>
        </w:tc>
      </w:tr>
      <w:tr w:rsidR="00473959" w:rsidRPr="00F2154F">
        <w:trPr>
          <w:jc w:val="center"/>
        </w:trPr>
        <w:tc>
          <w:tcPr>
            <w:tcW w:w="1106" w:type="dxa"/>
          </w:tcPr>
          <w:p w:rsidR="00473959" w:rsidRPr="00A90915" w:rsidRDefault="00473959" w:rsidP="008379CE">
            <w:pPr>
              <w:widowControl/>
              <w:autoSpaceDE/>
              <w:autoSpaceDN/>
              <w:adjustRightInd/>
              <w:rPr>
                <w:rFonts w:ascii="Times New Roman" w:hAnsi="Times New Roman" w:cs="Times New Roman"/>
                <w:b/>
                <w:bCs/>
                <w:sz w:val="18"/>
                <w:szCs w:val="18"/>
              </w:rPr>
            </w:pPr>
            <w:r w:rsidRPr="00A90915">
              <w:rPr>
                <w:rFonts w:ascii="Times New Roman" w:hAnsi="Times New Roman" w:cs="Times New Roman"/>
                <w:b/>
                <w:bCs/>
                <w:sz w:val="18"/>
                <w:szCs w:val="18"/>
              </w:rPr>
              <w:t>Total</w:t>
            </w:r>
          </w:p>
        </w:tc>
        <w:tc>
          <w:tcPr>
            <w:tcW w:w="0" w:type="auto"/>
          </w:tcPr>
          <w:p w:rsidR="00473959" w:rsidRPr="00A90915" w:rsidRDefault="00BC14A8" w:rsidP="00473959">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100.0</w:t>
            </w:r>
          </w:p>
        </w:tc>
        <w:tc>
          <w:tcPr>
            <w:tcW w:w="0" w:type="auto"/>
          </w:tcPr>
          <w:p w:rsidR="00473959" w:rsidRPr="00A90915" w:rsidRDefault="00473959" w:rsidP="00473959">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100,0</w:t>
            </w:r>
          </w:p>
        </w:tc>
        <w:tc>
          <w:tcPr>
            <w:tcW w:w="0" w:type="auto"/>
          </w:tcPr>
          <w:p w:rsidR="00473959" w:rsidRPr="00A90915" w:rsidRDefault="00473959" w:rsidP="00473959">
            <w:pPr>
              <w:widowControl/>
              <w:autoSpaceDE/>
              <w:autoSpaceDN/>
              <w:adjustRightInd/>
              <w:jc w:val="right"/>
              <w:rPr>
                <w:rFonts w:ascii="Times New Roman" w:hAnsi="Times New Roman" w:cs="Times New Roman"/>
                <w:b/>
                <w:bCs/>
                <w:sz w:val="18"/>
                <w:szCs w:val="18"/>
              </w:rPr>
            </w:pPr>
            <w:r w:rsidRPr="00A90915">
              <w:rPr>
                <w:rFonts w:ascii="Times New Roman" w:hAnsi="Times New Roman" w:cs="Times New Roman"/>
                <w:b/>
                <w:bCs/>
                <w:sz w:val="18"/>
                <w:szCs w:val="18"/>
              </w:rPr>
              <w:t>100,0</w:t>
            </w:r>
          </w:p>
        </w:tc>
      </w:tr>
    </w:tbl>
    <w:p w:rsidR="004D4E6E" w:rsidRPr="00F2154F" w:rsidRDefault="004D4E6E" w:rsidP="008379CE">
      <w:pPr>
        <w:widowControl/>
        <w:spacing w:before="120" w:after="120"/>
        <w:jc w:val="both"/>
        <w:rPr>
          <w:rFonts w:ascii="Times New Roman" w:hAnsi="Times New Roman" w:cs="Times New Roman"/>
          <w:sz w:val="24"/>
          <w:szCs w:val="24"/>
        </w:rPr>
      </w:pPr>
    </w:p>
    <w:p w:rsidR="008379CE" w:rsidRPr="00F2154F" w:rsidRDefault="008379CE" w:rsidP="00CA61FC">
      <w:pPr>
        <w:pStyle w:val="Lgende"/>
        <w:keepNext/>
        <w:ind w:left="1134" w:right="1134"/>
        <w:jc w:val="center"/>
        <w:rPr>
          <w:rFonts w:ascii="Times New Roman" w:hAnsi="Times New Roman" w:cs="Times New Roman"/>
          <w:b w:val="0"/>
          <w:bCs w:val="0"/>
          <w:color w:val="0000FF"/>
          <w:sz w:val="22"/>
          <w:szCs w:val="21"/>
        </w:rPr>
      </w:pPr>
      <w:bookmarkStart w:id="110" w:name="_Toc514414078"/>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21</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Répartition (en %) de la population </w:t>
      </w:r>
      <w:r w:rsidR="00060F81" w:rsidRPr="00F2154F">
        <w:rPr>
          <w:rFonts w:ascii="Times New Roman" w:hAnsi="Times New Roman" w:cs="Times New Roman"/>
          <w:b w:val="0"/>
          <w:bCs w:val="0"/>
          <w:color w:val="0000FF"/>
          <w:sz w:val="22"/>
          <w:szCs w:val="21"/>
        </w:rPr>
        <w:t>alphabétisée de 10 ans et plus</w:t>
      </w:r>
      <w:r w:rsidR="00060F81" w:rsidRPr="00F2154F" w:rsidDel="00060F81">
        <w:rPr>
          <w:rFonts w:ascii="Times New Roman" w:hAnsi="Times New Roman" w:cs="Times New Roman"/>
          <w:b w:val="0"/>
          <w:bCs w:val="0"/>
          <w:color w:val="0000FF"/>
          <w:sz w:val="22"/>
          <w:szCs w:val="21"/>
        </w:rPr>
        <w:t xml:space="preserve"> </w:t>
      </w:r>
      <w:r w:rsidRPr="00F2154F">
        <w:rPr>
          <w:rFonts w:ascii="Times New Roman" w:hAnsi="Times New Roman" w:cs="Times New Roman"/>
          <w:b w:val="0"/>
          <w:bCs w:val="0"/>
          <w:color w:val="0000FF"/>
          <w:sz w:val="22"/>
          <w:szCs w:val="21"/>
        </w:rPr>
        <w:t xml:space="preserve">selon le niveau d'étude et le milieu de résidence en </w:t>
      </w:r>
      <w:r w:rsidR="00CA61FC">
        <w:rPr>
          <w:rFonts w:ascii="Times New Roman" w:hAnsi="Times New Roman" w:cs="Times New Roman"/>
          <w:b w:val="0"/>
          <w:bCs w:val="0"/>
          <w:color w:val="0000FF"/>
          <w:sz w:val="22"/>
          <w:szCs w:val="21"/>
        </w:rPr>
        <w:t>2014</w:t>
      </w:r>
      <w:bookmarkEnd w:id="110"/>
    </w:p>
    <w:p w:rsidR="00A4113C" w:rsidRPr="00F2154F" w:rsidRDefault="006578D4" w:rsidP="008E3B57">
      <w:pPr>
        <w:jc w:val="center"/>
        <w:rPr>
          <w:rFonts w:ascii="Times New Roman" w:hAnsi="Times New Roman" w:cs="Times New Roman"/>
        </w:rPr>
      </w:pPr>
      <w:r>
        <w:rPr>
          <w:rFonts w:ascii="Times New Roman" w:hAnsi="Times New Roman" w:cs="Times New Roman"/>
          <w:noProof/>
          <w:lang w:eastAsia="fr-FR"/>
        </w:rPr>
        <w:drawing>
          <wp:inline distT="0" distB="0" distL="0" distR="0">
            <wp:extent cx="4324350" cy="2933700"/>
            <wp:effectExtent l="0" t="0" r="0" b="0"/>
            <wp:docPr id="20" name="Objet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932F4" w:rsidRPr="00F2154F" w:rsidRDefault="007932F4" w:rsidP="008379CE">
      <w:pPr>
        <w:widowControl/>
        <w:spacing w:before="120" w:after="120"/>
        <w:jc w:val="both"/>
        <w:rPr>
          <w:rFonts w:ascii="Times New Roman" w:hAnsi="Times New Roman" w:cs="Times New Roman"/>
          <w:sz w:val="24"/>
          <w:szCs w:val="24"/>
        </w:rPr>
      </w:pPr>
    </w:p>
    <w:p w:rsidR="006029B0" w:rsidRPr="00F2154F" w:rsidRDefault="006029B0">
      <w:pPr>
        <w:pStyle w:val="Titre2"/>
        <w:rPr>
          <w:rFonts w:ascii="Times New Roman" w:hAnsi="Times New Roman" w:cs="Times New Roman"/>
          <w:color w:val="0000FF"/>
        </w:rPr>
      </w:pPr>
      <w:bookmarkStart w:id="111" w:name="_Toc148429691"/>
      <w:bookmarkStart w:id="112" w:name="_Toc148429999"/>
      <w:bookmarkStart w:id="113" w:name="_Toc149374990"/>
      <w:bookmarkStart w:id="114" w:name="_Toc149622885"/>
      <w:bookmarkStart w:id="115" w:name="_Toc514413915"/>
      <w:r w:rsidRPr="00F2154F">
        <w:rPr>
          <w:rFonts w:ascii="Times New Roman" w:hAnsi="Times New Roman" w:cs="Times New Roman"/>
          <w:color w:val="0000FF"/>
        </w:rPr>
        <w:t>2. La population scolarisée</w:t>
      </w:r>
      <w:bookmarkEnd w:id="111"/>
      <w:bookmarkEnd w:id="112"/>
      <w:bookmarkEnd w:id="113"/>
      <w:bookmarkEnd w:id="114"/>
      <w:bookmarkEnd w:id="115"/>
      <w:r w:rsidRPr="00F2154F">
        <w:rPr>
          <w:rFonts w:ascii="Times New Roman" w:hAnsi="Times New Roman" w:cs="Times New Roman"/>
          <w:color w:val="0000FF"/>
        </w:rPr>
        <w:t xml:space="preserve"> </w:t>
      </w:r>
    </w:p>
    <w:p w:rsidR="006029B0" w:rsidRPr="00F2154F" w:rsidRDefault="006029B0" w:rsidP="00466240">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La population scolarisée, </w:t>
      </w:r>
      <w:r w:rsidR="00497249" w:rsidRPr="00F2154F">
        <w:rPr>
          <w:rFonts w:ascii="Times New Roman" w:hAnsi="Times New Roman" w:cs="Times New Roman"/>
          <w:sz w:val="22"/>
          <w:szCs w:val="21"/>
        </w:rPr>
        <w:t>à savoir</w:t>
      </w:r>
      <w:r w:rsidRPr="00F2154F">
        <w:rPr>
          <w:rFonts w:ascii="Times New Roman" w:hAnsi="Times New Roman" w:cs="Times New Roman"/>
          <w:sz w:val="22"/>
          <w:szCs w:val="21"/>
        </w:rPr>
        <w:t xml:space="preserve"> celle fréquentant un établissement d'enseignement ou de formation, est évaluée en </w:t>
      </w:r>
      <w:r w:rsidR="0007522B">
        <w:rPr>
          <w:rFonts w:ascii="Times New Roman" w:hAnsi="Times New Roman" w:cs="Times New Roman"/>
          <w:sz w:val="22"/>
          <w:szCs w:val="21"/>
        </w:rPr>
        <w:t>2014</w:t>
      </w:r>
      <w:r w:rsidRPr="00F2154F">
        <w:rPr>
          <w:rFonts w:ascii="Times New Roman" w:hAnsi="Times New Roman" w:cs="Times New Roman"/>
          <w:sz w:val="22"/>
          <w:szCs w:val="21"/>
        </w:rPr>
        <w:t xml:space="preserve"> à</w:t>
      </w:r>
      <w:r w:rsidR="0007522B">
        <w:rPr>
          <w:rFonts w:ascii="Times New Roman" w:hAnsi="Times New Roman" w:cs="Times New Roman"/>
          <w:sz w:val="22"/>
          <w:szCs w:val="21"/>
        </w:rPr>
        <w:t> </w:t>
      </w:r>
      <w:r w:rsidR="00466240">
        <w:rPr>
          <w:rFonts w:ascii="Times New Roman" w:hAnsi="Times New Roman" w:cs="Times New Roman"/>
          <w:sz w:val="22"/>
          <w:szCs w:val="21"/>
        </w:rPr>
        <w:t>127945 personnes dont 61</w:t>
      </w:r>
      <w:r w:rsidR="00066966" w:rsidRPr="00F2154F">
        <w:rPr>
          <w:rFonts w:ascii="Times New Roman" w:hAnsi="Times New Roman" w:cs="Times New Roman"/>
          <w:sz w:val="22"/>
          <w:szCs w:val="21"/>
        </w:rPr>
        <w:t>,</w:t>
      </w:r>
      <w:r w:rsidR="00466240">
        <w:rPr>
          <w:rFonts w:ascii="Times New Roman" w:hAnsi="Times New Roman" w:cs="Times New Roman"/>
          <w:sz w:val="22"/>
          <w:szCs w:val="21"/>
        </w:rPr>
        <w:t>8% réside en milieu urbain et 38</w:t>
      </w:r>
      <w:r w:rsidR="00066966" w:rsidRPr="00F2154F">
        <w:rPr>
          <w:rFonts w:ascii="Times New Roman" w:hAnsi="Times New Roman" w:cs="Times New Roman"/>
          <w:sz w:val="22"/>
          <w:szCs w:val="21"/>
        </w:rPr>
        <w:t>,</w:t>
      </w:r>
      <w:r w:rsidR="00466240">
        <w:rPr>
          <w:rFonts w:ascii="Times New Roman" w:hAnsi="Times New Roman" w:cs="Times New Roman"/>
          <w:sz w:val="22"/>
          <w:szCs w:val="21"/>
        </w:rPr>
        <w:t>2</w:t>
      </w:r>
      <w:r w:rsidRPr="00F2154F">
        <w:rPr>
          <w:rFonts w:ascii="Times New Roman" w:hAnsi="Times New Roman" w:cs="Times New Roman"/>
          <w:sz w:val="22"/>
          <w:szCs w:val="21"/>
        </w:rPr>
        <w:t xml:space="preserve">% en milieu rural. </w:t>
      </w:r>
      <w:r w:rsidR="00DE171E" w:rsidRPr="00F2154F">
        <w:rPr>
          <w:rFonts w:ascii="Times New Roman" w:hAnsi="Times New Roman" w:cs="Times New Roman"/>
          <w:sz w:val="22"/>
          <w:szCs w:val="21"/>
        </w:rPr>
        <w:t>E</w:t>
      </w:r>
      <w:r w:rsidRPr="00F2154F">
        <w:rPr>
          <w:rFonts w:ascii="Times New Roman" w:hAnsi="Times New Roman" w:cs="Times New Roman"/>
          <w:sz w:val="22"/>
          <w:szCs w:val="21"/>
        </w:rPr>
        <w:t xml:space="preserve">lle est répartie en </w:t>
      </w:r>
      <w:r w:rsidR="00466240">
        <w:rPr>
          <w:rFonts w:ascii="Times New Roman" w:hAnsi="Times New Roman" w:cs="Times New Roman"/>
          <w:sz w:val="22"/>
          <w:szCs w:val="21"/>
        </w:rPr>
        <w:t>53,4</w:t>
      </w:r>
      <w:r w:rsidR="0007522B">
        <w:rPr>
          <w:rFonts w:ascii="Times New Roman" w:hAnsi="Times New Roman" w:cs="Times New Roman"/>
          <w:sz w:val="22"/>
          <w:szCs w:val="21"/>
        </w:rPr>
        <w:t xml:space="preserve"> </w:t>
      </w:r>
      <w:r w:rsidRPr="00F2154F">
        <w:rPr>
          <w:rFonts w:ascii="Times New Roman" w:hAnsi="Times New Roman" w:cs="Times New Roman"/>
          <w:sz w:val="22"/>
          <w:szCs w:val="21"/>
        </w:rPr>
        <w:t xml:space="preserve">% d'hommes et </w:t>
      </w:r>
      <w:r w:rsidR="00466240">
        <w:rPr>
          <w:rFonts w:ascii="Times New Roman" w:hAnsi="Times New Roman" w:cs="Times New Roman"/>
          <w:sz w:val="22"/>
          <w:szCs w:val="21"/>
        </w:rPr>
        <w:t>46</w:t>
      </w:r>
      <w:r w:rsidR="00066966" w:rsidRPr="00F2154F">
        <w:rPr>
          <w:rFonts w:ascii="Times New Roman" w:hAnsi="Times New Roman" w:cs="Times New Roman"/>
          <w:sz w:val="22"/>
          <w:szCs w:val="21"/>
        </w:rPr>
        <w:t>,</w:t>
      </w:r>
      <w:r w:rsidR="00466240">
        <w:rPr>
          <w:rFonts w:ascii="Times New Roman" w:hAnsi="Times New Roman" w:cs="Times New Roman"/>
          <w:sz w:val="22"/>
          <w:szCs w:val="21"/>
        </w:rPr>
        <w:t xml:space="preserve">6 </w:t>
      </w:r>
      <w:r w:rsidRPr="00F2154F">
        <w:rPr>
          <w:rFonts w:ascii="Times New Roman" w:hAnsi="Times New Roman" w:cs="Times New Roman"/>
          <w:sz w:val="22"/>
          <w:szCs w:val="21"/>
        </w:rPr>
        <w:t xml:space="preserve">% de femmes. </w:t>
      </w:r>
    </w:p>
    <w:p w:rsidR="006029B0" w:rsidRPr="00F2154F" w:rsidRDefault="006029B0" w:rsidP="0007522B">
      <w:pPr>
        <w:pStyle w:val="Lgende"/>
        <w:keepNext/>
        <w:ind w:left="1134" w:right="1134"/>
        <w:jc w:val="center"/>
        <w:rPr>
          <w:rFonts w:ascii="Times New Roman" w:hAnsi="Times New Roman" w:cs="Times New Roman"/>
          <w:b w:val="0"/>
          <w:bCs w:val="0"/>
          <w:color w:val="0000FF"/>
          <w:sz w:val="22"/>
          <w:szCs w:val="21"/>
        </w:rPr>
      </w:pPr>
      <w:bookmarkStart w:id="116" w:name="_Toc514413996"/>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17</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Population scolarisée (en </w:t>
      </w:r>
      <w:r w:rsidR="000720EC" w:rsidRPr="00F2154F">
        <w:rPr>
          <w:rFonts w:ascii="Times New Roman" w:hAnsi="Times New Roman" w:cs="Times New Roman"/>
          <w:b w:val="0"/>
          <w:bCs w:val="0"/>
          <w:color w:val="0000FF"/>
          <w:sz w:val="22"/>
          <w:szCs w:val="21"/>
        </w:rPr>
        <w:t>%</w:t>
      </w:r>
      <w:r w:rsidRPr="00F2154F">
        <w:rPr>
          <w:rFonts w:ascii="Times New Roman" w:hAnsi="Times New Roman" w:cs="Times New Roman"/>
          <w:b w:val="0"/>
          <w:bCs w:val="0"/>
          <w:color w:val="0000FF"/>
          <w:sz w:val="22"/>
          <w:szCs w:val="21"/>
        </w:rPr>
        <w:t xml:space="preserve">) selon le sexe et le milieu de résidence en </w:t>
      </w:r>
      <w:r w:rsidR="0007522B">
        <w:rPr>
          <w:rFonts w:ascii="Times New Roman" w:hAnsi="Times New Roman" w:cs="Times New Roman"/>
          <w:b w:val="0"/>
          <w:bCs w:val="0"/>
          <w:color w:val="0000FF"/>
          <w:sz w:val="22"/>
          <w:szCs w:val="21"/>
        </w:rPr>
        <w:t>2014</w:t>
      </w:r>
      <w:bookmarkEnd w:id="116"/>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956"/>
        <w:gridCol w:w="956"/>
        <w:gridCol w:w="1050"/>
      </w:tblGrid>
      <w:tr w:rsidR="005708D6" w:rsidRPr="00F2154F">
        <w:tc>
          <w:tcPr>
            <w:tcW w:w="1553" w:type="dxa"/>
            <w:tcBorders>
              <w:top w:val="single" w:sz="4" w:space="0" w:color="0000FF"/>
              <w:left w:val="single" w:sz="4" w:space="0" w:color="0000FF"/>
              <w:bottom w:val="single" w:sz="4" w:space="0" w:color="0000FF"/>
              <w:right w:val="single" w:sz="4" w:space="0" w:color="0000FF"/>
            </w:tcBorders>
          </w:tcPr>
          <w:p w:rsidR="005708D6" w:rsidRPr="00F2154F" w:rsidRDefault="005708D6" w:rsidP="00066966">
            <w:pPr>
              <w:widowControl/>
              <w:jc w:val="both"/>
              <w:rPr>
                <w:rFonts w:ascii="Times New Roman" w:hAnsi="Times New Roman" w:cs="Times New Roman"/>
                <w:b/>
                <w:bCs/>
              </w:rPr>
            </w:pPr>
            <w:r w:rsidRPr="00F2154F">
              <w:rPr>
                <w:rFonts w:ascii="Times New Roman" w:hAnsi="Times New Roman" w:cs="Times New Roman"/>
                <w:b/>
                <w:bCs/>
              </w:rPr>
              <w:t>Sexe        Milieu</w:t>
            </w:r>
          </w:p>
        </w:tc>
        <w:tc>
          <w:tcPr>
            <w:tcW w:w="956" w:type="dxa"/>
            <w:tcBorders>
              <w:top w:val="single" w:sz="4" w:space="0" w:color="0000FF"/>
              <w:left w:val="single" w:sz="4" w:space="0" w:color="0000FF"/>
              <w:bottom w:val="single" w:sz="4" w:space="0" w:color="0000FF"/>
              <w:right w:val="single" w:sz="4" w:space="0" w:color="0000FF"/>
            </w:tcBorders>
          </w:tcPr>
          <w:p w:rsidR="005708D6" w:rsidRPr="00F2154F" w:rsidRDefault="005708D6" w:rsidP="005708D6">
            <w:pPr>
              <w:widowControl/>
              <w:jc w:val="center"/>
              <w:rPr>
                <w:rFonts w:ascii="Times New Roman" w:hAnsi="Times New Roman" w:cs="Times New Roman"/>
              </w:rPr>
            </w:pPr>
            <w:r w:rsidRPr="00F2154F">
              <w:rPr>
                <w:rFonts w:ascii="Times New Roman" w:hAnsi="Times New Roman" w:cs="Times New Roman"/>
                <w:b/>
                <w:bCs/>
              </w:rPr>
              <w:t>Urbain</w:t>
            </w:r>
          </w:p>
        </w:tc>
        <w:tc>
          <w:tcPr>
            <w:tcW w:w="956" w:type="dxa"/>
            <w:tcBorders>
              <w:top w:val="single" w:sz="4" w:space="0" w:color="0000FF"/>
              <w:left w:val="single" w:sz="4" w:space="0" w:color="0000FF"/>
              <w:bottom w:val="single" w:sz="4" w:space="0" w:color="0000FF"/>
              <w:right w:val="single" w:sz="4" w:space="0" w:color="0000FF"/>
            </w:tcBorders>
          </w:tcPr>
          <w:p w:rsidR="005708D6" w:rsidRPr="00F2154F" w:rsidRDefault="005708D6" w:rsidP="005708D6">
            <w:pPr>
              <w:widowControl/>
              <w:jc w:val="center"/>
              <w:rPr>
                <w:rFonts w:ascii="Times New Roman" w:hAnsi="Times New Roman" w:cs="Times New Roman"/>
              </w:rPr>
            </w:pPr>
            <w:r w:rsidRPr="00F2154F">
              <w:rPr>
                <w:rFonts w:ascii="Times New Roman" w:hAnsi="Times New Roman" w:cs="Times New Roman"/>
                <w:b/>
                <w:bCs/>
              </w:rPr>
              <w:t>Rural</w:t>
            </w:r>
          </w:p>
        </w:tc>
        <w:tc>
          <w:tcPr>
            <w:tcW w:w="1050" w:type="dxa"/>
            <w:tcBorders>
              <w:top w:val="single" w:sz="4" w:space="0" w:color="0000FF"/>
              <w:left w:val="single" w:sz="4" w:space="0" w:color="0000FF"/>
              <w:bottom w:val="single" w:sz="4" w:space="0" w:color="0000FF"/>
              <w:right w:val="single" w:sz="4" w:space="0" w:color="0000FF"/>
            </w:tcBorders>
          </w:tcPr>
          <w:p w:rsidR="005708D6" w:rsidRPr="00F2154F" w:rsidRDefault="005708D6" w:rsidP="005708D6">
            <w:pPr>
              <w:widowControl/>
              <w:jc w:val="center"/>
              <w:rPr>
                <w:rFonts w:ascii="Times New Roman" w:hAnsi="Times New Roman" w:cs="Times New Roman"/>
              </w:rPr>
            </w:pPr>
            <w:r w:rsidRPr="00F2154F">
              <w:rPr>
                <w:rFonts w:ascii="Times New Roman" w:hAnsi="Times New Roman" w:cs="Times New Roman"/>
                <w:b/>
                <w:bCs/>
              </w:rPr>
              <w:t>Ensemble</w:t>
            </w:r>
          </w:p>
        </w:tc>
      </w:tr>
      <w:tr w:rsidR="005708D6" w:rsidRPr="00F2154F">
        <w:tc>
          <w:tcPr>
            <w:tcW w:w="1553" w:type="dxa"/>
            <w:tcBorders>
              <w:top w:val="single" w:sz="4" w:space="0" w:color="0000FF"/>
              <w:left w:val="single" w:sz="4" w:space="0" w:color="0000FF"/>
              <w:bottom w:val="single" w:sz="4" w:space="0" w:color="0000FF"/>
              <w:right w:val="nil"/>
            </w:tcBorders>
          </w:tcPr>
          <w:p w:rsidR="005708D6" w:rsidRPr="00F2154F" w:rsidRDefault="005708D6" w:rsidP="00066966">
            <w:pPr>
              <w:widowControl/>
              <w:jc w:val="both"/>
              <w:rPr>
                <w:rFonts w:ascii="Times New Roman" w:hAnsi="Times New Roman" w:cs="Times New Roman"/>
                <w:b/>
                <w:bCs/>
              </w:rPr>
            </w:pPr>
            <w:r w:rsidRPr="00F2154F">
              <w:rPr>
                <w:rFonts w:ascii="Times New Roman" w:hAnsi="Times New Roman" w:cs="Times New Roman"/>
                <w:b/>
                <w:bCs/>
              </w:rPr>
              <w:t>% Ligne</w:t>
            </w:r>
          </w:p>
        </w:tc>
        <w:tc>
          <w:tcPr>
            <w:tcW w:w="956" w:type="dxa"/>
            <w:tcBorders>
              <w:top w:val="single" w:sz="4" w:space="0" w:color="0000FF"/>
              <w:left w:val="nil"/>
              <w:bottom w:val="single" w:sz="4" w:space="0" w:color="0000FF"/>
              <w:right w:val="nil"/>
            </w:tcBorders>
          </w:tcPr>
          <w:p w:rsidR="005708D6" w:rsidRPr="00F2154F" w:rsidRDefault="005708D6" w:rsidP="005708D6">
            <w:pPr>
              <w:widowControl/>
              <w:jc w:val="center"/>
              <w:rPr>
                <w:rFonts w:ascii="Times New Roman" w:hAnsi="Times New Roman" w:cs="Times New Roman"/>
              </w:rPr>
            </w:pPr>
          </w:p>
        </w:tc>
        <w:tc>
          <w:tcPr>
            <w:tcW w:w="956" w:type="dxa"/>
            <w:tcBorders>
              <w:top w:val="single" w:sz="4" w:space="0" w:color="0000FF"/>
              <w:left w:val="nil"/>
              <w:bottom w:val="single" w:sz="4" w:space="0" w:color="0000FF"/>
              <w:right w:val="nil"/>
            </w:tcBorders>
          </w:tcPr>
          <w:p w:rsidR="005708D6" w:rsidRPr="00F2154F" w:rsidRDefault="005708D6" w:rsidP="005708D6">
            <w:pPr>
              <w:widowControl/>
              <w:jc w:val="center"/>
              <w:rPr>
                <w:rFonts w:ascii="Times New Roman" w:hAnsi="Times New Roman" w:cs="Times New Roman"/>
              </w:rPr>
            </w:pPr>
          </w:p>
        </w:tc>
        <w:tc>
          <w:tcPr>
            <w:tcW w:w="1050" w:type="dxa"/>
            <w:tcBorders>
              <w:top w:val="single" w:sz="4" w:space="0" w:color="0000FF"/>
              <w:left w:val="nil"/>
              <w:bottom w:val="single" w:sz="4" w:space="0" w:color="0000FF"/>
              <w:right w:val="single" w:sz="4" w:space="0" w:color="0000FF"/>
            </w:tcBorders>
          </w:tcPr>
          <w:p w:rsidR="005708D6" w:rsidRPr="00F2154F" w:rsidRDefault="005708D6" w:rsidP="005708D6">
            <w:pPr>
              <w:widowControl/>
              <w:jc w:val="center"/>
              <w:rPr>
                <w:rFonts w:ascii="Times New Roman" w:hAnsi="Times New Roman" w:cs="Times New Roman"/>
              </w:rPr>
            </w:pPr>
          </w:p>
        </w:tc>
      </w:tr>
      <w:tr w:rsidR="00AC5C55" w:rsidRPr="00F2154F">
        <w:tc>
          <w:tcPr>
            <w:tcW w:w="1553" w:type="dxa"/>
            <w:tcBorders>
              <w:top w:val="single" w:sz="4" w:space="0" w:color="0000FF"/>
              <w:left w:val="single" w:sz="4" w:space="0" w:color="0000FF"/>
              <w:bottom w:val="single" w:sz="4" w:space="0" w:color="0000FF"/>
              <w:right w:val="single" w:sz="4" w:space="0" w:color="0000FF"/>
            </w:tcBorders>
          </w:tcPr>
          <w:p w:rsidR="00AC5C55" w:rsidRPr="00F2154F" w:rsidRDefault="00AC5C55" w:rsidP="00066966">
            <w:pPr>
              <w:widowControl/>
              <w:jc w:val="both"/>
              <w:rPr>
                <w:rFonts w:ascii="Times New Roman" w:hAnsi="Times New Roman" w:cs="Times New Roman"/>
              </w:rPr>
            </w:pPr>
            <w:r w:rsidRPr="00F2154F">
              <w:rPr>
                <w:rFonts w:ascii="Times New Roman" w:hAnsi="Times New Roman" w:cs="Times New Roman"/>
              </w:rPr>
              <w:t>Masculin</w:t>
            </w:r>
          </w:p>
        </w:tc>
        <w:tc>
          <w:tcPr>
            <w:tcW w:w="956"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59,6</w:t>
            </w:r>
          </w:p>
        </w:tc>
        <w:tc>
          <w:tcPr>
            <w:tcW w:w="956"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40,4</w:t>
            </w:r>
          </w:p>
        </w:tc>
        <w:tc>
          <w:tcPr>
            <w:tcW w:w="1050" w:type="dxa"/>
            <w:tcBorders>
              <w:top w:val="single" w:sz="4" w:space="0" w:color="0000FF"/>
              <w:left w:val="single" w:sz="4" w:space="0" w:color="0000FF"/>
              <w:bottom w:val="single" w:sz="4" w:space="0" w:color="0000FF"/>
              <w:right w:val="single" w:sz="4" w:space="0" w:color="0000FF"/>
            </w:tcBorders>
          </w:tcPr>
          <w:p w:rsidR="00AC5C55" w:rsidRPr="00F2154F" w:rsidRDefault="00AC5C55" w:rsidP="003B2E1B">
            <w:pPr>
              <w:widowControl/>
              <w:jc w:val="right"/>
              <w:rPr>
                <w:rFonts w:ascii="Times New Roman" w:hAnsi="Times New Roman" w:cs="Times New Roman"/>
              </w:rPr>
            </w:pPr>
            <w:r w:rsidRPr="00F2154F">
              <w:rPr>
                <w:rFonts w:ascii="Times New Roman" w:hAnsi="Times New Roman" w:cs="Times New Roman"/>
              </w:rPr>
              <w:t>100,0</w:t>
            </w:r>
          </w:p>
        </w:tc>
      </w:tr>
      <w:tr w:rsidR="00AC5C55" w:rsidRPr="00F2154F">
        <w:tc>
          <w:tcPr>
            <w:tcW w:w="1553" w:type="dxa"/>
            <w:tcBorders>
              <w:top w:val="single" w:sz="4" w:space="0" w:color="0000FF"/>
              <w:left w:val="single" w:sz="4" w:space="0" w:color="0000FF"/>
              <w:bottom w:val="single" w:sz="4" w:space="0" w:color="0000FF"/>
              <w:right w:val="single" w:sz="4" w:space="0" w:color="0000FF"/>
            </w:tcBorders>
          </w:tcPr>
          <w:p w:rsidR="00AC5C55" w:rsidRPr="00F2154F" w:rsidRDefault="00AC5C55" w:rsidP="00066966">
            <w:pPr>
              <w:widowControl/>
              <w:jc w:val="both"/>
              <w:rPr>
                <w:rFonts w:ascii="Times New Roman" w:hAnsi="Times New Roman" w:cs="Times New Roman"/>
              </w:rPr>
            </w:pPr>
            <w:r w:rsidRPr="00F2154F">
              <w:rPr>
                <w:rFonts w:ascii="Times New Roman" w:hAnsi="Times New Roman" w:cs="Times New Roman"/>
              </w:rPr>
              <w:t>Féminin</w:t>
            </w:r>
          </w:p>
        </w:tc>
        <w:tc>
          <w:tcPr>
            <w:tcW w:w="956"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64,6</w:t>
            </w:r>
          </w:p>
        </w:tc>
        <w:tc>
          <w:tcPr>
            <w:tcW w:w="956"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35,6</w:t>
            </w:r>
          </w:p>
        </w:tc>
        <w:tc>
          <w:tcPr>
            <w:tcW w:w="1050" w:type="dxa"/>
            <w:tcBorders>
              <w:top w:val="single" w:sz="4" w:space="0" w:color="0000FF"/>
              <w:left w:val="single" w:sz="4" w:space="0" w:color="0000FF"/>
              <w:bottom w:val="single" w:sz="4" w:space="0" w:color="0000FF"/>
              <w:right w:val="single" w:sz="4" w:space="0" w:color="0000FF"/>
            </w:tcBorders>
          </w:tcPr>
          <w:p w:rsidR="00AC5C55" w:rsidRPr="00F2154F" w:rsidRDefault="00AC5C55" w:rsidP="003B2E1B">
            <w:pPr>
              <w:widowControl/>
              <w:jc w:val="right"/>
              <w:rPr>
                <w:rFonts w:ascii="Times New Roman" w:hAnsi="Times New Roman" w:cs="Times New Roman"/>
              </w:rPr>
            </w:pPr>
            <w:r w:rsidRPr="00F2154F">
              <w:rPr>
                <w:rFonts w:ascii="Times New Roman" w:hAnsi="Times New Roman" w:cs="Times New Roman"/>
              </w:rPr>
              <w:t>100,0</w:t>
            </w:r>
          </w:p>
        </w:tc>
      </w:tr>
      <w:tr w:rsidR="00AC5C55" w:rsidRPr="00F2154F">
        <w:tc>
          <w:tcPr>
            <w:tcW w:w="1553" w:type="dxa"/>
            <w:tcBorders>
              <w:top w:val="single" w:sz="4" w:space="0" w:color="0000FF"/>
              <w:left w:val="single" w:sz="4" w:space="0" w:color="0000FF"/>
              <w:bottom w:val="single" w:sz="4" w:space="0" w:color="0000FF"/>
              <w:right w:val="single" w:sz="4" w:space="0" w:color="0000FF"/>
            </w:tcBorders>
          </w:tcPr>
          <w:p w:rsidR="00AC5C55" w:rsidRPr="00F2154F" w:rsidRDefault="00AC5C55" w:rsidP="00066966">
            <w:pPr>
              <w:widowControl/>
              <w:jc w:val="both"/>
              <w:rPr>
                <w:rFonts w:ascii="Times New Roman" w:hAnsi="Times New Roman" w:cs="Times New Roman"/>
              </w:rPr>
            </w:pPr>
            <w:r w:rsidRPr="00F2154F">
              <w:rPr>
                <w:rFonts w:ascii="Times New Roman" w:hAnsi="Times New Roman" w:cs="Times New Roman"/>
              </w:rPr>
              <w:t>Total</w:t>
            </w:r>
          </w:p>
        </w:tc>
        <w:tc>
          <w:tcPr>
            <w:tcW w:w="956"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61,8</w:t>
            </w:r>
          </w:p>
        </w:tc>
        <w:tc>
          <w:tcPr>
            <w:tcW w:w="956"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38,2</w:t>
            </w:r>
          </w:p>
        </w:tc>
        <w:tc>
          <w:tcPr>
            <w:tcW w:w="1050" w:type="dxa"/>
            <w:tcBorders>
              <w:top w:val="single" w:sz="4" w:space="0" w:color="0000FF"/>
              <w:left w:val="single" w:sz="4" w:space="0" w:color="0000FF"/>
              <w:bottom w:val="single" w:sz="4" w:space="0" w:color="0000FF"/>
              <w:right w:val="single" w:sz="4" w:space="0" w:color="0000FF"/>
            </w:tcBorders>
          </w:tcPr>
          <w:p w:rsidR="00AC5C55" w:rsidRPr="00F2154F" w:rsidRDefault="00AC5C55" w:rsidP="003B2E1B">
            <w:pPr>
              <w:widowControl/>
              <w:jc w:val="right"/>
              <w:rPr>
                <w:rFonts w:ascii="Times New Roman" w:hAnsi="Times New Roman" w:cs="Times New Roman"/>
              </w:rPr>
            </w:pPr>
            <w:r w:rsidRPr="00F2154F">
              <w:rPr>
                <w:rFonts w:ascii="Times New Roman" w:hAnsi="Times New Roman" w:cs="Times New Roman"/>
              </w:rPr>
              <w:t>100,0</w:t>
            </w:r>
          </w:p>
        </w:tc>
      </w:tr>
      <w:tr w:rsidR="00AC5C55" w:rsidRPr="00F2154F">
        <w:tc>
          <w:tcPr>
            <w:tcW w:w="1553" w:type="dxa"/>
            <w:tcBorders>
              <w:top w:val="single" w:sz="4" w:space="0" w:color="0000FF"/>
              <w:left w:val="single" w:sz="4" w:space="0" w:color="0000FF"/>
              <w:bottom w:val="single" w:sz="4" w:space="0" w:color="0000FF"/>
              <w:right w:val="nil"/>
            </w:tcBorders>
          </w:tcPr>
          <w:p w:rsidR="00AC5C55" w:rsidRPr="00F2154F" w:rsidRDefault="00AC5C55" w:rsidP="00066966">
            <w:pPr>
              <w:widowControl/>
              <w:jc w:val="both"/>
              <w:rPr>
                <w:rFonts w:ascii="Times New Roman" w:hAnsi="Times New Roman" w:cs="Times New Roman"/>
                <w:b/>
                <w:bCs/>
              </w:rPr>
            </w:pPr>
            <w:r w:rsidRPr="00F2154F">
              <w:rPr>
                <w:rFonts w:ascii="Times New Roman" w:hAnsi="Times New Roman" w:cs="Times New Roman"/>
                <w:b/>
                <w:bCs/>
              </w:rPr>
              <w:t>% colonne</w:t>
            </w:r>
          </w:p>
        </w:tc>
        <w:tc>
          <w:tcPr>
            <w:tcW w:w="956" w:type="dxa"/>
            <w:tcBorders>
              <w:top w:val="single" w:sz="4" w:space="0" w:color="0000FF"/>
              <w:left w:val="nil"/>
              <w:bottom w:val="single" w:sz="4" w:space="0" w:color="0000FF"/>
              <w:right w:val="nil"/>
            </w:tcBorders>
          </w:tcPr>
          <w:p w:rsidR="00AC5C55" w:rsidRPr="00F2154F" w:rsidRDefault="00AC5C55" w:rsidP="003B2E1B">
            <w:pPr>
              <w:widowControl/>
              <w:jc w:val="right"/>
              <w:rPr>
                <w:rFonts w:ascii="Times New Roman" w:hAnsi="Times New Roman" w:cs="Times New Roman"/>
                <w:b/>
                <w:bCs/>
              </w:rPr>
            </w:pPr>
          </w:p>
        </w:tc>
        <w:tc>
          <w:tcPr>
            <w:tcW w:w="956" w:type="dxa"/>
            <w:tcBorders>
              <w:top w:val="single" w:sz="4" w:space="0" w:color="0000FF"/>
              <w:left w:val="nil"/>
              <w:bottom w:val="single" w:sz="4" w:space="0" w:color="0000FF"/>
              <w:right w:val="nil"/>
            </w:tcBorders>
          </w:tcPr>
          <w:p w:rsidR="00AC5C55" w:rsidRPr="00F2154F" w:rsidRDefault="00AC5C55" w:rsidP="003B2E1B">
            <w:pPr>
              <w:widowControl/>
              <w:jc w:val="right"/>
              <w:rPr>
                <w:rFonts w:ascii="Times New Roman" w:hAnsi="Times New Roman" w:cs="Times New Roman"/>
                <w:b/>
                <w:bCs/>
              </w:rPr>
            </w:pPr>
          </w:p>
        </w:tc>
        <w:tc>
          <w:tcPr>
            <w:tcW w:w="1050" w:type="dxa"/>
            <w:tcBorders>
              <w:top w:val="single" w:sz="4" w:space="0" w:color="0000FF"/>
              <w:left w:val="nil"/>
              <w:bottom w:val="single" w:sz="4" w:space="0" w:color="0000FF"/>
              <w:right w:val="single" w:sz="4" w:space="0" w:color="0000FF"/>
            </w:tcBorders>
          </w:tcPr>
          <w:p w:rsidR="00AC5C55" w:rsidRPr="00F2154F" w:rsidRDefault="00AC5C55" w:rsidP="003B2E1B">
            <w:pPr>
              <w:widowControl/>
              <w:jc w:val="right"/>
              <w:rPr>
                <w:rFonts w:ascii="Times New Roman" w:hAnsi="Times New Roman" w:cs="Times New Roman"/>
                <w:b/>
                <w:bCs/>
              </w:rPr>
            </w:pPr>
          </w:p>
        </w:tc>
      </w:tr>
      <w:tr w:rsidR="00AC5C55" w:rsidRPr="00F2154F">
        <w:tc>
          <w:tcPr>
            <w:tcW w:w="1553" w:type="dxa"/>
            <w:tcBorders>
              <w:top w:val="single" w:sz="4" w:space="0" w:color="0000FF"/>
              <w:left w:val="single" w:sz="4" w:space="0" w:color="0000FF"/>
              <w:bottom w:val="single" w:sz="4" w:space="0" w:color="0000FF"/>
              <w:right w:val="single" w:sz="4" w:space="0" w:color="0000FF"/>
            </w:tcBorders>
          </w:tcPr>
          <w:p w:rsidR="00AC5C55" w:rsidRPr="00F2154F" w:rsidRDefault="00AC5C55" w:rsidP="005708D6">
            <w:pPr>
              <w:widowControl/>
              <w:jc w:val="both"/>
              <w:rPr>
                <w:rFonts w:ascii="Times New Roman" w:hAnsi="Times New Roman" w:cs="Times New Roman"/>
              </w:rPr>
            </w:pPr>
            <w:r w:rsidRPr="00F2154F">
              <w:rPr>
                <w:rFonts w:ascii="Times New Roman" w:hAnsi="Times New Roman" w:cs="Times New Roman"/>
              </w:rPr>
              <w:t>Masculin</w:t>
            </w:r>
          </w:p>
        </w:tc>
        <w:tc>
          <w:tcPr>
            <w:tcW w:w="956"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51,4</w:t>
            </w:r>
          </w:p>
        </w:tc>
        <w:tc>
          <w:tcPr>
            <w:tcW w:w="956"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56,6</w:t>
            </w:r>
          </w:p>
        </w:tc>
        <w:tc>
          <w:tcPr>
            <w:tcW w:w="1050"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53,4</w:t>
            </w:r>
          </w:p>
        </w:tc>
      </w:tr>
      <w:tr w:rsidR="00AC5C55" w:rsidRPr="00F2154F">
        <w:tc>
          <w:tcPr>
            <w:tcW w:w="1553" w:type="dxa"/>
            <w:tcBorders>
              <w:top w:val="single" w:sz="4" w:space="0" w:color="0000FF"/>
              <w:left w:val="single" w:sz="4" w:space="0" w:color="0000FF"/>
              <w:bottom w:val="single" w:sz="4" w:space="0" w:color="0000FF"/>
              <w:right w:val="single" w:sz="4" w:space="0" w:color="0000FF"/>
            </w:tcBorders>
          </w:tcPr>
          <w:p w:rsidR="00AC5C55" w:rsidRPr="00F2154F" w:rsidRDefault="00AC5C55" w:rsidP="005708D6">
            <w:pPr>
              <w:widowControl/>
              <w:jc w:val="both"/>
              <w:rPr>
                <w:rFonts w:ascii="Times New Roman" w:hAnsi="Times New Roman" w:cs="Times New Roman"/>
              </w:rPr>
            </w:pPr>
            <w:r w:rsidRPr="00F2154F">
              <w:rPr>
                <w:rFonts w:ascii="Times New Roman" w:hAnsi="Times New Roman" w:cs="Times New Roman"/>
              </w:rPr>
              <w:t>Féminin</w:t>
            </w:r>
          </w:p>
        </w:tc>
        <w:tc>
          <w:tcPr>
            <w:tcW w:w="956"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48,6</w:t>
            </w:r>
          </w:p>
        </w:tc>
        <w:tc>
          <w:tcPr>
            <w:tcW w:w="956"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43,4</w:t>
            </w:r>
          </w:p>
        </w:tc>
        <w:tc>
          <w:tcPr>
            <w:tcW w:w="1050" w:type="dxa"/>
            <w:tcBorders>
              <w:top w:val="single" w:sz="4" w:space="0" w:color="0000FF"/>
              <w:left w:val="single" w:sz="4" w:space="0" w:color="0000FF"/>
              <w:bottom w:val="single" w:sz="4" w:space="0" w:color="0000FF"/>
              <w:right w:val="single" w:sz="4" w:space="0" w:color="0000FF"/>
            </w:tcBorders>
            <w:vAlign w:val="bottom"/>
          </w:tcPr>
          <w:p w:rsidR="00AC5C55" w:rsidRPr="00F2154F" w:rsidRDefault="00AC6B44" w:rsidP="003B2E1B">
            <w:pPr>
              <w:widowControl/>
              <w:jc w:val="right"/>
              <w:rPr>
                <w:rFonts w:ascii="Times New Roman" w:hAnsi="Times New Roman" w:cs="Times New Roman"/>
              </w:rPr>
            </w:pPr>
            <w:r>
              <w:rPr>
                <w:rFonts w:ascii="Times New Roman" w:hAnsi="Times New Roman" w:cs="Times New Roman"/>
              </w:rPr>
              <w:t>46,6</w:t>
            </w:r>
          </w:p>
        </w:tc>
      </w:tr>
      <w:tr w:rsidR="00AC5C55" w:rsidRPr="00F2154F">
        <w:tc>
          <w:tcPr>
            <w:tcW w:w="1553" w:type="dxa"/>
            <w:tcBorders>
              <w:top w:val="single" w:sz="4" w:space="0" w:color="0000FF"/>
              <w:left w:val="single" w:sz="4" w:space="0" w:color="0000FF"/>
              <w:bottom w:val="single" w:sz="4" w:space="0" w:color="0000FF"/>
              <w:right w:val="single" w:sz="4" w:space="0" w:color="0000FF"/>
            </w:tcBorders>
          </w:tcPr>
          <w:p w:rsidR="00AC5C55" w:rsidRPr="00F2154F" w:rsidRDefault="00AC5C55" w:rsidP="005708D6">
            <w:pPr>
              <w:widowControl/>
              <w:jc w:val="both"/>
              <w:rPr>
                <w:rFonts w:ascii="Times New Roman" w:hAnsi="Times New Roman" w:cs="Times New Roman"/>
              </w:rPr>
            </w:pPr>
            <w:r w:rsidRPr="00F2154F">
              <w:rPr>
                <w:rFonts w:ascii="Times New Roman" w:hAnsi="Times New Roman" w:cs="Times New Roman"/>
              </w:rPr>
              <w:t>Total</w:t>
            </w:r>
          </w:p>
        </w:tc>
        <w:tc>
          <w:tcPr>
            <w:tcW w:w="956" w:type="dxa"/>
            <w:tcBorders>
              <w:top w:val="single" w:sz="4" w:space="0" w:color="0000FF"/>
              <w:left w:val="single" w:sz="4" w:space="0" w:color="0000FF"/>
              <w:bottom w:val="single" w:sz="4" w:space="0" w:color="0000FF"/>
              <w:right w:val="single" w:sz="4" w:space="0" w:color="0000FF"/>
            </w:tcBorders>
          </w:tcPr>
          <w:p w:rsidR="00AC5C55" w:rsidRPr="00F2154F" w:rsidRDefault="00AC5C55" w:rsidP="003B2E1B">
            <w:pPr>
              <w:widowControl/>
              <w:jc w:val="right"/>
              <w:rPr>
                <w:rFonts w:ascii="Times New Roman" w:hAnsi="Times New Roman" w:cs="Times New Roman"/>
              </w:rPr>
            </w:pPr>
            <w:r w:rsidRPr="00F2154F">
              <w:rPr>
                <w:rFonts w:ascii="Times New Roman" w:hAnsi="Times New Roman" w:cs="Times New Roman"/>
              </w:rPr>
              <w:t>100,0</w:t>
            </w:r>
          </w:p>
        </w:tc>
        <w:tc>
          <w:tcPr>
            <w:tcW w:w="956" w:type="dxa"/>
            <w:tcBorders>
              <w:top w:val="single" w:sz="4" w:space="0" w:color="0000FF"/>
              <w:left w:val="single" w:sz="4" w:space="0" w:color="0000FF"/>
              <w:bottom w:val="single" w:sz="4" w:space="0" w:color="0000FF"/>
              <w:right w:val="single" w:sz="4" w:space="0" w:color="0000FF"/>
            </w:tcBorders>
          </w:tcPr>
          <w:p w:rsidR="00AC5C55" w:rsidRPr="00F2154F" w:rsidRDefault="00AC5C55" w:rsidP="003B2E1B">
            <w:pPr>
              <w:widowControl/>
              <w:jc w:val="right"/>
              <w:rPr>
                <w:rFonts w:ascii="Times New Roman" w:hAnsi="Times New Roman" w:cs="Times New Roman"/>
              </w:rPr>
            </w:pPr>
            <w:r w:rsidRPr="00F2154F">
              <w:rPr>
                <w:rFonts w:ascii="Times New Roman" w:hAnsi="Times New Roman" w:cs="Times New Roman"/>
              </w:rPr>
              <w:t>100,0</w:t>
            </w:r>
          </w:p>
        </w:tc>
        <w:tc>
          <w:tcPr>
            <w:tcW w:w="1050" w:type="dxa"/>
            <w:tcBorders>
              <w:top w:val="single" w:sz="4" w:space="0" w:color="0000FF"/>
              <w:left w:val="single" w:sz="4" w:space="0" w:color="0000FF"/>
              <w:bottom w:val="single" w:sz="4" w:space="0" w:color="0000FF"/>
              <w:right w:val="single" w:sz="4" w:space="0" w:color="0000FF"/>
            </w:tcBorders>
          </w:tcPr>
          <w:p w:rsidR="00AC5C55" w:rsidRPr="00F2154F" w:rsidRDefault="00AC5C55" w:rsidP="003B2E1B">
            <w:pPr>
              <w:widowControl/>
              <w:jc w:val="right"/>
              <w:rPr>
                <w:rFonts w:ascii="Times New Roman" w:hAnsi="Times New Roman" w:cs="Times New Roman"/>
              </w:rPr>
            </w:pPr>
            <w:r w:rsidRPr="00F2154F">
              <w:rPr>
                <w:rFonts w:ascii="Times New Roman" w:hAnsi="Times New Roman" w:cs="Times New Roman"/>
              </w:rPr>
              <w:t>100,0</w:t>
            </w:r>
          </w:p>
        </w:tc>
      </w:tr>
    </w:tbl>
    <w:p w:rsidR="00B16472" w:rsidRPr="00F2154F" w:rsidRDefault="00B16472" w:rsidP="00086EDE">
      <w:pPr>
        <w:widowControl/>
        <w:spacing w:before="120" w:after="120"/>
        <w:ind w:firstLine="720"/>
        <w:jc w:val="both"/>
        <w:rPr>
          <w:rFonts w:ascii="Times New Roman" w:hAnsi="Times New Roman" w:cs="Times New Roman"/>
          <w:sz w:val="24"/>
          <w:szCs w:val="24"/>
        </w:rPr>
      </w:pPr>
    </w:p>
    <w:p w:rsidR="006029B0" w:rsidRPr="00F2154F" w:rsidRDefault="006029B0" w:rsidP="008E3FA4">
      <w:pPr>
        <w:keepLines/>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lastRenderedPageBreak/>
        <w:t>La répartition de la population scolarisée selon le niveau d'étude montre (</w:t>
      </w:r>
      <w:r w:rsidR="004D60C0" w:rsidRPr="00F2154F">
        <w:rPr>
          <w:rFonts w:ascii="Times New Roman" w:hAnsi="Times New Roman" w:cs="Times New Roman"/>
          <w:sz w:val="22"/>
          <w:szCs w:val="21"/>
        </w:rPr>
        <w:t>T</w:t>
      </w:r>
      <w:r w:rsidRPr="00F2154F">
        <w:rPr>
          <w:rFonts w:ascii="Times New Roman" w:hAnsi="Times New Roman" w:cs="Times New Roman"/>
          <w:sz w:val="22"/>
          <w:szCs w:val="21"/>
        </w:rPr>
        <w:t xml:space="preserve">ableau </w:t>
      </w:r>
      <w:r w:rsidR="004D60C0" w:rsidRPr="00F2154F">
        <w:rPr>
          <w:rFonts w:ascii="Times New Roman" w:hAnsi="Times New Roman" w:cs="Times New Roman"/>
          <w:sz w:val="22"/>
          <w:szCs w:val="21"/>
        </w:rPr>
        <w:t>18</w:t>
      </w:r>
      <w:r w:rsidRPr="00F2154F">
        <w:rPr>
          <w:rFonts w:ascii="Times New Roman" w:hAnsi="Times New Roman" w:cs="Times New Roman"/>
          <w:sz w:val="22"/>
          <w:szCs w:val="21"/>
        </w:rPr>
        <w:t xml:space="preserve">) que </w:t>
      </w:r>
      <w:r w:rsidR="001C3697" w:rsidRPr="00F2154F">
        <w:rPr>
          <w:rFonts w:ascii="Times New Roman" w:hAnsi="Times New Roman" w:cs="Times New Roman"/>
          <w:sz w:val="22"/>
          <w:szCs w:val="21"/>
        </w:rPr>
        <w:t xml:space="preserve">presque </w:t>
      </w:r>
      <w:r w:rsidR="00A8749A">
        <w:rPr>
          <w:rFonts w:ascii="Times New Roman" w:hAnsi="Times New Roman" w:cs="Times New Roman"/>
          <w:sz w:val="22"/>
          <w:szCs w:val="21"/>
        </w:rPr>
        <w:t xml:space="preserve">cinq </w:t>
      </w:r>
      <w:r w:rsidRPr="00F2154F">
        <w:rPr>
          <w:rFonts w:ascii="Times New Roman" w:hAnsi="Times New Roman" w:cs="Times New Roman"/>
          <w:sz w:val="22"/>
          <w:szCs w:val="21"/>
        </w:rPr>
        <w:t>personne</w:t>
      </w:r>
      <w:r w:rsidR="002E5C95" w:rsidRPr="00F2154F">
        <w:rPr>
          <w:rFonts w:ascii="Times New Roman" w:hAnsi="Times New Roman" w:cs="Times New Roman"/>
          <w:sz w:val="22"/>
          <w:szCs w:val="21"/>
        </w:rPr>
        <w:t>s</w:t>
      </w:r>
      <w:r w:rsidRPr="00F2154F">
        <w:rPr>
          <w:rFonts w:ascii="Times New Roman" w:hAnsi="Times New Roman" w:cs="Times New Roman"/>
          <w:sz w:val="22"/>
          <w:szCs w:val="21"/>
        </w:rPr>
        <w:t xml:space="preserve"> sur </w:t>
      </w:r>
      <w:r w:rsidR="002F5A43" w:rsidRPr="00F2154F">
        <w:rPr>
          <w:rFonts w:ascii="Times New Roman" w:hAnsi="Times New Roman" w:cs="Times New Roman"/>
          <w:sz w:val="22"/>
          <w:szCs w:val="21"/>
        </w:rPr>
        <w:t>d</w:t>
      </w:r>
      <w:r w:rsidR="002E5C95" w:rsidRPr="00F2154F">
        <w:rPr>
          <w:rFonts w:ascii="Times New Roman" w:hAnsi="Times New Roman" w:cs="Times New Roman"/>
          <w:sz w:val="22"/>
          <w:szCs w:val="21"/>
        </w:rPr>
        <w:t>i</w:t>
      </w:r>
      <w:r w:rsidR="001D1D88" w:rsidRPr="00F2154F">
        <w:rPr>
          <w:rFonts w:ascii="Times New Roman" w:hAnsi="Times New Roman" w:cs="Times New Roman"/>
          <w:sz w:val="22"/>
          <w:szCs w:val="21"/>
        </w:rPr>
        <w:t xml:space="preserve">x </w:t>
      </w:r>
      <w:r w:rsidRPr="00F2154F">
        <w:rPr>
          <w:rFonts w:ascii="Times New Roman" w:hAnsi="Times New Roman" w:cs="Times New Roman"/>
          <w:sz w:val="22"/>
          <w:szCs w:val="21"/>
        </w:rPr>
        <w:t>sui</w:t>
      </w:r>
      <w:r w:rsidR="002E5C95" w:rsidRPr="00F2154F">
        <w:rPr>
          <w:rFonts w:ascii="Times New Roman" w:hAnsi="Times New Roman" w:cs="Times New Roman"/>
          <w:sz w:val="22"/>
          <w:szCs w:val="21"/>
        </w:rPr>
        <w:t>ven</w:t>
      </w:r>
      <w:r w:rsidRPr="00F2154F">
        <w:rPr>
          <w:rFonts w:ascii="Times New Roman" w:hAnsi="Times New Roman" w:cs="Times New Roman"/>
          <w:sz w:val="22"/>
          <w:szCs w:val="21"/>
        </w:rPr>
        <w:t xml:space="preserve">t un enseignement </w:t>
      </w:r>
      <w:r w:rsidR="002F5A43" w:rsidRPr="00F2154F">
        <w:rPr>
          <w:rFonts w:ascii="Times New Roman" w:hAnsi="Times New Roman" w:cs="Times New Roman"/>
          <w:sz w:val="22"/>
          <w:szCs w:val="21"/>
        </w:rPr>
        <w:t>primaire</w:t>
      </w:r>
      <w:r w:rsidRPr="00F2154F">
        <w:rPr>
          <w:rFonts w:ascii="Times New Roman" w:hAnsi="Times New Roman" w:cs="Times New Roman"/>
          <w:sz w:val="22"/>
          <w:szCs w:val="21"/>
        </w:rPr>
        <w:t>,</w:t>
      </w:r>
      <w:r w:rsidR="002F5A43" w:rsidRPr="00F2154F">
        <w:rPr>
          <w:rFonts w:ascii="Times New Roman" w:hAnsi="Times New Roman" w:cs="Times New Roman"/>
          <w:sz w:val="22"/>
          <w:szCs w:val="21"/>
        </w:rPr>
        <w:t xml:space="preserve"> </w:t>
      </w:r>
      <w:r w:rsidR="002E5C95" w:rsidRPr="00F2154F">
        <w:rPr>
          <w:rFonts w:ascii="Times New Roman" w:hAnsi="Times New Roman" w:cs="Times New Roman"/>
          <w:sz w:val="22"/>
          <w:szCs w:val="21"/>
        </w:rPr>
        <w:t xml:space="preserve">plus </w:t>
      </w:r>
      <w:r w:rsidR="00A8749A">
        <w:rPr>
          <w:rFonts w:ascii="Times New Roman" w:hAnsi="Times New Roman" w:cs="Times New Roman"/>
          <w:sz w:val="22"/>
          <w:szCs w:val="21"/>
        </w:rPr>
        <w:t>de deux</w:t>
      </w:r>
      <w:r w:rsidR="002F5A43" w:rsidRPr="00F2154F">
        <w:rPr>
          <w:rFonts w:ascii="Times New Roman" w:hAnsi="Times New Roman" w:cs="Times New Roman"/>
          <w:sz w:val="22"/>
          <w:szCs w:val="21"/>
        </w:rPr>
        <w:t xml:space="preserve"> personne</w:t>
      </w:r>
      <w:r w:rsidR="00A8749A">
        <w:rPr>
          <w:rFonts w:ascii="Times New Roman" w:hAnsi="Times New Roman" w:cs="Times New Roman"/>
          <w:sz w:val="22"/>
          <w:szCs w:val="21"/>
        </w:rPr>
        <w:t>s</w:t>
      </w:r>
      <w:r w:rsidR="002F5A43" w:rsidRPr="00F2154F">
        <w:rPr>
          <w:rFonts w:ascii="Times New Roman" w:hAnsi="Times New Roman" w:cs="Times New Roman"/>
          <w:sz w:val="22"/>
          <w:szCs w:val="21"/>
        </w:rPr>
        <w:t xml:space="preserve"> sur </w:t>
      </w:r>
      <w:r w:rsidR="002E5C95" w:rsidRPr="00F2154F">
        <w:rPr>
          <w:rFonts w:ascii="Times New Roman" w:hAnsi="Times New Roman" w:cs="Times New Roman"/>
          <w:sz w:val="22"/>
          <w:szCs w:val="21"/>
        </w:rPr>
        <w:t xml:space="preserve">cinq </w:t>
      </w:r>
      <w:r w:rsidR="002F5A43" w:rsidRPr="00F2154F">
        <w:rPr>
          <w:rFonts w:ascii="Times New Roman" w:hAnsi="Times New Roman" w:cs="Times New Roman"/>
          <w:sz w:val="22"/>
          <w:szCs w:val="21"/>
        </w:rPr>
        <w:t xml:space="preserve">suit un enseignement collégial et un </w:t>
      </w:r>
      <w:r w:rsidRPr="00F2154F">
        <w:rPr>
          <w:rFonts w:ascii="Times New Roman" w:hAnsi="Times New Roman" w:cs="Times New Roman"/>
          <w:sz w:val="22"/>
          <w:szCs w:val="21"/>
        </w:rPr>
        <w:t>peu plus d</w:t>
      </w:r>
      <w:r w:rsidR="005D18DF" w:rsidRPr="00F2154F">
        <w:rPr>
          <w:rFonts w:ascii="Times New Roman" w:hAnsi="Times New Roman" w:cs="Times New Roman"/>
          <w:sz w:val="22"/>
          <w:szCs w:val="21"/>
        </w:rPr>
        <w:t xml:space="preserve">e </w:t>
      </w:r>
      <w:r w:rsidR="00A8749A">
        <w:rPr>
          <w:rFonts w:ascii="Times New Roman" w:hAnsi="Times New Roman" w:cs="Times New Roman"/>
          <w:sz w:val="22"/>
          <w:szCs w:val="21"/>
        </w:rPr>
        <w:t>sept</w:t>
      </w:r>
      <w:r w:rsidR="005D18DF" w:rsidRPr="00F2154F">
        <w:rPr>
          <w:rFonts w:ascii="Times New Roman" w:hAnsi="Times New Roman" w:cs="Times New Roman"/>
          <w:sz w:val="22"/>
          <w:szCs w:val="21"/>
        </w:rPr>
        <w:t xml:space="preserve"> </w:t>
      </w:r>
      <w:r w:rsidRPr="00F2154F">
        <w:rPr>
          <w:rFonts w:ascii="Times New Roman" w:hAnsi="Times New Roman" w:cs="Times New Roman"/>
          <w:sz w:val="22"/>
          <w:szCs w:val="21"/>
        </w:rPr>
        <w:t>personne</w:t>
      </w:r>
      <w:r w:rsidR="005D18DF" w:rsidRPr="00F2154F">
        <w:rPr>
          <w:rFonts w:ascii="Times New Roman" w:hAnsi="Times New Roman" w:cs="Times New Roman"/>
          <w:sz w:val="22"/>
          <w:szCs w:val="21"/>
        </w:rPr>
        <w:t>s</w:t>
      </w:r>
      <w:r w:rsidRPr="00F2154F">
        <w:rPr>
          <w:rFonts w:ascii="Times New Roman" w:hAnsi="Times New Roman" w:cs="Times New Roman"/>
          <w:sz w:val="22"/>
          <w:szCs w:val="21"/>
        </w:rPr>
        <w:t xml:space="preserve"> sur </w:t>
      </w:r>
      <w:r w:rsidR="005D18DF" w:rsidRPr="00F2154F">
        <w:rPr>
          <w:rFonts w:ascii="Times New Roman" w:hAnsi="Times New Roman" w:cs="Times New Roman"/>
          <w:sz w:val="22"/>
          <w:szCs w:val="21"/>
        </w:rPr>
        <w:t>cent</w:t>
      </w:r>
      <w:r w:rsidRPr="00F2154F">
        <w:rPr>
          <w:rFonts w:ascii="Times New Roman" w:hAnsi="Times New Roman" w:cs="Times New Roman"/>
          <w:sz w:val="22"/>
          <w:szCs w:val="21"/>
        </w:rPr>
        <w:t xml:space="preserve">, un enseignement préscolaire, une personne sur dix, un enseignement secondaire, et </w:t>
      </w:r>
      <w:r w:rsidR="008E3FA4">
        <w:rPr>
          <w:rFonts w:ascii="Times New Roman" w:hAnsi="Times New Roman" w:cs="Times New Roman"/>
          <w:sz w:val="22"/>
          <w:szCs w:val="21"/>
        </w:rPr>
        <w:t>cinqu</w:t>
      </w:r>
      <w:r w:rsidR="005D18DF" w:rsidRPr="00F2154F">
        <w:rPr>
          <w:rFonts w:ascii="Times New Roman" w:hAnsi="Times New Roman" w:cs="Times New Roman"/>
          <w:sz w:val="22"/>
          <w:szCs w:val="21"/>
        </w:rPr>
        <w:t xml:space="preserve"> </w:t>
      </w:r>
      <w:r w:rsidRPr="00F2154F">
        <w:rPr>
          <w:rFonts w:ascii="Times New Roman" w:hAnsi="Times New Roman" w:cs="Times New Roman"/>
          <w:sz w:val="22"/>
          <w:szCs w:val="21"/>
        </w:rPr>
        <w:t>personne</w:t>
      </w:r>
      <w:r w:rsidR="005D18DF" w:rsidRPr="00F2154F">
        <w:rPr>
          <w:rFonts w:ascii="Times New Roman" w:hAnsi="Times New Roman" w:cs="Times New Roman"/>
          <w:sz w:val="22"/>
          <w:szCs w:val="21"/>
        </w:rPr>
        <w:t>s</w:t>
      </w:r>
      <w:r w:rsidRPr="00F2154F">
        <w:rPr>
          <w:rFonts w:ascii="Times New Roman" w:hAnsi="Times New Roman" w:cs="Times New Roman"/>
          <w:sz w:val="22"/>
          <w:szCs w:val="21"/>
        </w:rPr>
        <w:t xml:space="preserve"> sur </w:t>
      </w:r>
      <w:r w:rsidR="005D18DF" w:rsidRPr="00F2154F">
        <w:rPr>
          <w:rFonts w:ascii="Times New Roman" w:hAnsi="Times New Roman" w:cs="Times New Roman"/>
          <w:sz w:val="22"/>
          <w:szCs w:val="21"/>
        </w:rPr>
        <w:t>cent</w:t>
      </w:r>
      <w:r w:rsidRPr="00F2154F">
        <w:rPr>
          <w:rFonts w:ascii="Times New Roman" w:hAnsi="Times New Roman" w:cs="Times New Roman"/>
          <w:sz w:val="22"/>
          <w:szCs w:val="21"/>
        </w:rPr>
        <w:t>, un enseignement supérieur.</w:t>
      </w:r>
    </w:p>
    <w:p w:rsidR="006029B0" w:rsidRPr="00F2154F" w:rsidRDefault="006029B0" w:rsidP="00DC6F46">
      <w:pPr>
        <w:pStyle w:val="Lgende"/>
        <w:keepNext/>
        <w:ind w:left="1134" w:right="1134"/>
        <w:jc w:val="center"/>
        <w:rPr>
          <w:rFonts w:ascii="Times New Roman" w:hAnsi="Times New Roman" w:cs="Times New Roman"/>
          <w:b w:val="0"/>
          <w:bCs w:val="0"/>
          <w:color w:val="0000FF"/>
          <w:sz w:val="22"/>
          <w:szCs w:val="21"/>
        </w:rPr>
      </w:pPr>
      <w:bookmarkStart w:id="117" w:name="_Toc514413997"/>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18</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 Répartition (en %) de la population scolarisée selon le niveau d'étude et le sexe</w:t>
      </w:r>
      <w:r w:rsidR="000820C3" w:rsidRPr="00F2154F">
        <w:rPr>
          <w:rFonts w:ascii="Times New Roman" w:hAnsi="Times New Roman" w:cs="Times New Roman"/>
          <w:b w:val="0"/>
          <w:bCs w:val="0"/>
          <w:color w:val="0000FF"/>
          <w:sz w:val="22"/>
          <w:szCs w:val="21"/>
        </w:rPr>
        <w:t xml:space="preserve"> en </w:t>
      </w:r>
      <w:r w:rsidR="00DC6F46">
        <w:rPr>
          <w:rFonts w:ascii="Times New Roman" w:hAnsi="Times New Roman" w:cs="Times New Roman"/>
          <w:b w:val="0"/>
          <w:bCs w:val="0"/>
          <w:color w:val="0000FF"/>
          <w:sz w:val="22"/>
          <w:szCs w:val="21"/>
        </w:rPr>
        <w:t>2014</w:t>
      </w:r>
      <w:bookmarkEnd w:id="117"/>
    </w:p>
    <w:tbl>
      <w:tblPr>
        <w:tblW w:w="6628"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5"/>
        <w:gridCol w:w="956"/>
        <w:gridCol w:w="1017"/>
        <w:gridCol w:w="956"/>
        <w:gridCol w:w="1017"/>
        <w:gridCol w:w="683"/>
        <w:gridCol w:w="894"/>
      </w:tblGrid>
      <w:tr w:rsidR="007861D5" w:rsidRPr="00F2154F">
        <w:trPr>
          <w:jc w:val="center"/>
        </w:trPr>
        <w:tc>
          <w:tcPr>
            <w:tcW w:w="1105" w:type="dxa"/>
            <w:vMerge w:val="restart"/>
            <w:tcBorders>
              <w:top w:val="single" w:sz="4" w:space="0" w:color="0000FF"/>
              <w:left w:val="single" w:sz="4" w:space="0" w:color="0000FF"/>
              <w:right w:val="single" w:sz="4" w:space="0" w:color="0000FF"/>
            </w:tcBorders>
            <w:vAlign w:val="center"/>
          </w:tcPr>
          <w:p w:rsidR="007861D5" w:rsidRPr="00F2154F" w:rsidRDefault="007861D5" w:rsidP="007861D5">
            <w:pPr>
              <w:widowControl/>
              <w:jc w:val="center"/>
              <w:rPr>
                <w:rFonts w:ascii="Times New Roman" w:hAnsi="Times New Roman" w:cs="Times New Roman"/>
                <w:b/>
                <w:bCs/>
              </w:rPr>
            </w:pPr>
            <w:r w:rsidRPr="00F2154F">
              <w:rPr>
                <w:rFonts w:ascii="Times New Roman" w:hAnsi="Times New Roman" w:cs="Times New Roman"/>
                <w:b/>
                <w:bCs/>
              </w:rPr>
              <w:t xml:space="preserve">Niveau </w:t>
            </w:r>
            <w:r w:rsidR="00E802F7" w:rsidRPr="00F2154F">
              <w:rPr>
                <w:rFonts w:ascii="Times New Roman" w:hAnsi="Times New Roman" w:cs="Times New Roman"/>
                <w:b/>
                <w:bCs/>
              </w:rPr>
              <w:br/>
            </w:r>
            <w:r w:rsidRPr="00F2154F">
              <w:rPr>
                <w:rFonts w:ascii="Times New Roman" w:hAnsi="Times New Roman" w:cs="Times New Roman"/>
                <w:b/>
                <w:bCs/>
              </w:rPr>
              <w:t>d'étude</w:t>
            </w:r>
          </w:p>
        </w:tc>
        <w:tc>
          <w:tcPr>
            <w:tcW w:w="1973" w:type="dxa"/>
            <w:gridSpan w:val="2"/>
            <w:tcBorders>
              <w:top w:val="single" w:sz="4" w:space="0" w:color="0000FF"/>
              <w:left w:val="single" w:sz="4" w:space="0" w:color="0000FF"/>
              <w:bottom w:val="single" w:sz="4" w:space="0" w:color="0000FF"/>
              <w:right w:val="single" w:sz="4" w:space="0" w:color="0000FF"/>
            </w:tcBorders>
          </w:tcPr>
          <w:p w:rsidR="007861D5" w:rsidRPr="00F2154F" w:rsidRDefault="007861D5" w:rsidP="001D1D88">
            <w:pPr>
              <w:widowControl/>
              <w:jc w:val="center"/>
              <w:rPr>
                <w:rFonts w:ascii="Times New Roman" w:hAnsi="Times New Roman" w:cs="Times New Roman"/>
                <w:b/>
                <w:bCs/>
              </w:rPr>
            </w:pPr>
            <w:r w:rsidRPr="00F2154F">
              <w:rPr>
                <w:rFonts w:ascii="Times New Roman" w:hAnsi="Times New Roman" w:cs="Times New Roman"/>
                <w:b/>
                <w:bCs/>
              </w:rPr>
              <w:t>Masculin</w:t>
            </w:r>
          </w:p>
        </w:tc>
        <w:tc>
          <w:tcPr>
            <w:tcW w:w="1973" w:type="dxa"/>
            <w:gridSpan w:val="2"/>
            <w:tcBorders>
              <w:top w:val="single" w:sz="4" w:space="0" w:color="0000FF"/>
              <w:left w:val="single" w:sz="4" w:space="0" w:color="0000FF"/>
              <w:bottom w:val="single" w:sz="4" w:space="0" w:color="0000FF"/>
              <w:right w:val="single" w:sz="4" w:space="0" w:color="0000FF"/>
            </w:tcBorders>
          </w:tcPr>
          <w:p w:rsidR="007861D5" w:rsidRPr="00F2154F" w:rsidRDefault="007861D5" w:rsidP="001D1D88">
            <w:pPr>
              <w:widowControl/>
              <w:jc w:val="center"/>
              <w:rPr>
                <w:rFonts w:ascii="Times New Roman" w:hAnsi="Times New Roman" w:cs="Times New Roman"/>
                <w:b/>
                <w:bCs/>
              </w:rPr>
            </w:pPr>
            <w:r w:rsidRPr="00F2154F">
              <w:rPr>
                <w:rFonts w:ascii="Times New Roman" w:hAnsi="Times New Roman" w:cs="Times New Roman"/>
                <w:b/>
                <w:bCs/>
              </w:rPr>
              <w:t>Féminin</w:t>
            </w:r>
          </w:p>
        </w:tc>
        <w:tc>
          <w:tcPr>
            <w:tcW w:w="1577" w:type="dxa"/>
            <w:gridSpan w:val="2"/>
            <w:tcBorders>
              <w:top w:val="single" w:sz="4" w:space="0" w:color="0000FF"/>
              <w:left w:val="single" w:sz="4" w:space="0" w:color="0000FF"/>
              <w:bottom w:val="single" w:sz="4" w:space="0" w:color="0000FF"/>
              <w:right w:val="single" w:sz="4" w:space="0" w:color="0000FF"/>
            </w:tcBorders>
          </w:tcPr>
          <w:p w:rsidR="007861D5" w:rsidRPr="00F2154F" w:rsidRDefault="007861D5" w:rsidP="001D1D88">
            <w:pPr>
              <w:widowControl/>
              <w:jc w:val="center"/>
              <w:rPr>
                <w:rFonts w:ascii="Times New Roman" w:hAnsi="Times New Roman" w:cs="Times New Roman"/>
                <w:b/>
                <w:bCs/>
              </w:rPr>
            </w:pPr>
            <w:r w:rsidRPr="00F2154F">
              <w:rPr>
                <w:rFonts w:ascii="Times New Roman" w:hAnsi="Times New Roman" w:cs="Times New Roman"/>
                <w:b/>
                <w:bCs/>
              </w:rPr>
              <w:t>Ensemble</w:t>
            </w:r>
          </w:p>
        </w:tc>
      </w:tr>
      <w:tr w:rsidR="007861D5" w:rsidRPr="00F2154F">
        <w:trPr>
          <w:jc w:val="center"/>
        </w:trPr>
        <w:tc>
          <w:tcPr>
            <w:tcW w:w="1105" w:type="dxa"/>
            <w:vMerge/>
            <w:tcBorders>
              <w:left w:val="single" w:sz="4" w:space="0" w:color="0000FF"/>
              <w:bottom w:val="single" w:sz="4" w:space="0" w:color="0000FF"/>
              <w:right w:val="single" w:sz="4" w:space="0" w:color="0000FF"/>
            </w:tcBorders>
          </w:tcPr>
          <w:p w:rsidR="007861D5" w:rsidRPr="00F2154F" w:rsidDel="006C65F6" w:rsidRDefault="007861D5" w:rsidP="006C65F6">
            <w:pPr>
              <w:widowControl/>
              <w:rPr>
                <w:rFonts w:ascii="Times New Roman" w:hAnsi="Times New Roman" w:cs="Times New Roman"/>
              </w:rPr>
            </w:pPr>
          </w:p>
        </w:tc>
        <w:tc>
          <w:tcPr>
            <w:tcW w:w="956" w:type="dxa"/>
            <w:tcBorders>
              <w:top w:val="single" w:sz="4" w:space="0" w:color="0000FF"/>
              <w:left w:val="single" w:sz="4" w:space="0" w:color="0000FF"/>
              <w:bottom w:val="single" w:sz="4" w:space="0" w:color="0000FF"/>
              <w:right w:val="single" w:sz="4" w:space="0" w:color="0000FF"/>
            </w:tcBorders>
          </w:tcPr>
          <w:p w:rsidR="007861D5" w:rsidRPr="00F2154F" w:rsidRDefault="007861D5" w:rsidP="001D1D88">
            <w:pPr>
              <w:widowControl/>
              <w:jc w:val="center"/>
              <w:rPr>
                <w:rFonts w:ascii="Times New Roman" w:hAnsi="Times New Roman" w:cs="Times New Roman"/>
              </w:rPr>
            </w:pPr>
            <w:r w:rsidRPr="00F2154F">
              <w:rPr>
                <w:rFonts w:ascii="Times New Roman" w:hAnsi="Times New Roman" w:cs="Times New Roman"/>
              </w:rPr>
              <w:t xml:space="preserve">% </w:t>
            </w:r>
            <w:r w:rsidRPr="00F2154F">
              <w:rPr>
                <w:rFonts w:ascii="Times New Roman" w:hAnsi="Times New Roman" w:cs="Times New Roman"/>
              </w:rPr>
              <w:br/>
              <w:t>Ligne</w:t>
            </w:r>
          </w:p>
        </w:tc>
        <w:tc>
          <w:tcPr>
            <w:tcW w:w="1017" w:type="dxa"/>
            <w:tcBorders>
              <w:top w:val="single" w:sz="4" w:space="0" w:color="0000FF"/>
              <w:left w:val="single" w:sz="4" w:space="0" w:color="0000FF"/>
              <w:bottom w:val="single" w:sz="4" w:space="0" w:color="0000FF"/>
              <w:right w:val="single" w:sz="4" w:space="0" w:color="0000FF"/>
            </w:tcBorders>
          </w:tcPr>
          <w:p w:rsidR="007861D5" w:rsidRPr="00F2154F" w:rsidRDefault="007861D5" w:rsidP="001D1D88">
            <w:pPr>
              <w:widowControl/>
              <w:jc w:val="center"/>
              <w:rPr>
                <w:rFonts w:ascii="Times New Roman" w:hAnsi="Times New Roman" w:cs="Times New Roman"/>
              </w:rPr>
            </w:pPr>
            <w:r w:rsidRPr="00F2154F">
              <w:rPr>
                <w:rFonts w:ascii="Times New Roman" w:hAnsi="Times New Roman" w:cs="Times New Roman"/>
              </w:rPr>
              <w:t xml:space="preserve">% </w:t>
            </w:r>
            <w:r w:rsidRPr="00F2154F">
              <w:rPr>
                <w:rFonts w:ascii="Times New Roman" w:hAnsi="Times New Roman" w:cs="Times New Roman"/>
              </w:rPr>
              <w:br/>
              <w:t>colonne</w:t>
            </w:r>
          </w:p>
        </w:tc>
        <w:tc>
          <w:tcPr>
            <w:tcW w:w="956" w:type="dxa"/>
            <w:tcBorders>
              <w:top w:val="single" w:sz="4" w:space="0" w:color="0000FF"/>
              <w:left w:val="single" w:sz="4" w:space="0" w:color="0000FF"/>
              <w:bottom w:val="single" w:sz="4" w:space="0" w:color="0000FF"/>
              <w:right w:val="single" w:sz="4" w:space="0" w:color="0000FF"/>
            </w:tcBorders>
          </w:tcPr>
          <w:p w:rsidR="007861D5" w:rsidRPr="00F2154F" w:rsidRDefault="007861D5" w:rsidP="001D1D88">
            <w:pPr>
              <w:widowControl/>
              <w:jc w:val="center"/>
              <w:rPr>
                <w:rFonts w:ascii="Times New Roman" w:hAnsi="Times New Roman" w:cs="Times New Roman"/>
              </w:rPr>
            </w:pPr>
            <w:r w:rsidRPr="00F2154F">
              <w:rPr>
                <w:rFonts w:ascii="Times New Roman" w:hAnsi="Times New Roman" w:cs="Times New Roman"/>
              </w:rPr>
              <w:t xml:space="preserve">% </w:t>
            </w:r>
            <w:r w:rsidRPr="00F2154F">
              <w:rPr>
                <w:rFonts w:ascii="Times New Roman" w:hAnsi="Times New Roman" w:cs="Times New Roman"/>
              </w:rPr>
              <w:br/>
              <w:t>Ligne</w:t>
            </w:r>
          </w:p>
        </w:tc>
        <w:tc>
          <w:tcPr>
            <w:tcW w:w="1017" w:type="dxa"/>
            <w:tcBorders>
              <w:top w:val="single" w:sz="4" w:space="0" w:color="0000FF"/>
              <w:left w:val="single" w:sz="4" w:space="0" w:color="0000FF"/>
              <w:bottom w:val="single" w:sz="4" w:space="0" w:color="0000FF"/>
              <w:right w:val="single" w:sz="4" w:space="0" w:color="0000FF"/>
            </w:tcBorders>
          </w:tcPr>
          <w:p w:rsidR="007861D5" w:rsidRPr="00F2154F" w:rsidRDefault="007861D5" w:rsidP="001D1D88">
            <w:pPr>
              <w:widowControl/>
              <w:jc w:val="center"/>
              <w:rPr>
                <w:rFonts w:ascii="Times New Roman" w:hAnsi="Times New Roman" w:cs="Times New Roman"/>
              </w:rPr>
            </w:pPr>
            <w:r w:rsidRPr="00F2154F">
              <w:rPr>
                <w:rFonts w:ascii="Times New Roman" w:hAnsi="Times New Roman" w:cs="Times New Roman"/>
              </w:rPr>
              <w:t xml:space="preserve">% </w:t>
            </w:r>
            <w:r w:rsidRPr="00F2154F">
              <w:rPr>
                <w:rFonts w:ascii="Times New Roman" w:hAnsi="Times New Roman" w:cs="Times New Roman"/>
              </w:rPr>
              <w:br/>
              <w:t>colonne</w:t>
            </w:r>
          </w:p>
        </w:tc>
        <w:tc>
          <w:tcPr>
            <w:tcW w:w="683" w:type="dxa"/>
            <w:tcBorders>
              <w:top w:val="single" w:sz="4" w:space="0" w:color="0000FF"/>
              <w:left w:val="single" w:sz="4" w:space="0" w:color="0000FF"/>
              <w:bottom w:val="single" w:sz="4" w:space="0" w:color="0000FF"/>
              <w:right w:val="single" w:sz="4" w:space="0" w:color="0000FF"/>
            </w:tcBorders>
          </w:tcPr>
          <w:p w:rsidR="007861D5" w:rsidRPr="00F2154F" w:rsidRDefault="007861D5" w:rsidP="001D1D88">
            <w:pPr>
              <w:widowControl/>
              <w:jc w:val="center"/>
              <w:rPr>
                <w:rFonts w:ascii="Times New Roman" w:hAnsi="Times New Roman" w:cs="Times New Roman"/>
              </w:rPr>
            </w:pPr>
            <w:r w:rsidRPr="00F2154F">
              <w:rPr>
                <w:rFonts w:ascii="Times New Roman" w:hAnsi="Times New Roman" w:cs="Times New Roman"/>
              </w:rPr>
              <w:t xml:space="preserve">% </w:t>
            </w:r>
            <w:r w:rsidRPr="00F2154F">
              <w:rPr>
                <w:rFonts w:ascii="Times New Roman" w:hAnsi="Times New Roman" w:cs="Times New Roman"/>
              </w:rPr>
              <w:br/>
              <w:t>Ligne</w:t>
            </w:r>
          </w:p>
        </w:tc>
        <w:tc>
          <w:tcPr>
            <w:tcW w:w="894" w:type="dxa"/>
            <w:tcBorders>
              <w:top w:val="single" w:sz="4" w:space="0" w:color="0000FF"/>
              <w:left w:val="single" w:sz="4" w:space="0" w:color="0000FF"/>
              <w:bottom w:val="single" w:sz="4" w:space="0" w:color="0000FF"/>
              <w:right w:val="single" w:sz="4" w:space="0" w:color="0000FF"/>
            </w:tcBorders>
          </w:tcPr>
          <w:p w:rsidR="007861D5" w:rsidRPr="00F2154F" w:rsidRDefault="007861D5" w:rsidP="001D1D88">
            <w:pPr>
              <w:widowControl/>
              <w:jc w:val="center"/>
              <w:rPr>
                <w:rFonts w:ascii="Times New Roman" w:hAnsi="Times New Roman" w:cs="Times New Roman"/>
              </w:rPr>
            </w:pPr>
            <w:r w:rsidRPr="00F2154F">
              <w:rPr>
                <w:rFonts w:ascii="Times New Roman" w:hAnsi="Times New Roman" w:cs="Times New Roman"/>
              </w:rPr>
              <w:t xml:space="preserve">% </w:t>
            </w:r>
            <w:r w:rsidRPr="00F2154F">
              <w:rPr>
                <w:rFonts w:ascii="Times New Roman" w:hAnsi="Times New Roman" w:cs="Times New Roman"/>
              </w:rPr>
              <w:br/>
              <w:t>Colonne</w:t>
            </w:r>
          </w:p>
        </w:tc>
      </w:tr>
      <w:tr w:rsidR="00AC5C55" w:rsidRPr="00F2154F" w:rsidTr="000936D4">
        <w:trPr>
          <w:jc w:val="center"/>
        </w:trPr>
        <w:tc>
          <w:tcPr>
            <w:tcW w:w="1105" w:type="dxa"/>
            <w:tcBorders>
              <w:top w:val="single" w:sz="4" w:space="0" w:color="0000FF"/>
              <w:left w:val="single" w:sz="4" w:space="0" w:color="0000FF"/>
              <w:bottom w:val="single" w:sz="4" w:space="0" w:color="0000FF"/>
              <w:right w:val="single" w:sz="4" w:space="0" w:color="0000FF"/>
            </w:tcBorders>
          </w:tcPr>
          <w:p w:rsidR="00AC5C55" w:rsidRPr="00F2154F" w:rsidRDefault="00AC5C55" w:rsidP="006C65F6">
            <w:pPr>
              <w:widowControl/>
              <w:rPr>
                <w:rFonts w:ascii="Times New Roman" w:hAnsi="Times New Roman" w:cs="Times New Roman"/>
              </w:rPr>
            </w:pPr>
            <w:r w:rsidRPr="00F2154F">
              <w:rPr>
                <w:rFonts w:ascii="Times New Roman" w:hAnsi="Times New Roman" w:cs="Times New Roman"/>
              </w:rPr>
              <w:t>Préscolaire</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51,1</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7,1</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48,9</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7,8</w:t>
            </w:r>
          </w:p>
        </w:tc>
        <w:tc>
          <w:tcPr>
            <w:tcW w:w="683"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AC5C55" w:rsidP="000936D4">
            <w:pPr>
              <w:widowControl/>
              <w:jc w:val="right"/>
              <w:rPr>
                <w:rFonts w:ascii="Times New Roman" w:hAnsi="Times New Roman" w:cs="Times New Roman"/>
              </w:rPr>
            </w:pPr>
            <w:r w:rsidRPr="00F2154F">
              <w:rPr>
                <w:rFonts w:ascii="Times New Roman" w:hAnsi="Times New Roman" w:cs="Times New Roman"/>
              </w:rPr>
              <w:t>100</w:t>
            </w:r>
            <w:r w:rsidR="000936D4" w:rsidRPr="00F2154F">
              <w:rPr>
                <w:rFonts w:ascii="Times New Roman" w:hAnsi="Times New Roman" w:cs="Times New Roman"/>
              </w:rPr>
              <w:t>,0</w:t>
            </w:r>
          </w:p>
        </w:tc>
        <w:tc>
          <w:tcPr>
            <w:tcW w:w="894"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7,4</w:t>
            </w:r>
          </w:p>
        </w:tc>
      </w:tr>
      <w:tr w:rsidR="00AC5C55" w:rsidRPr="00F2154F" w:rsidTr="000936D4">
        <w:trPr>
          <w:jc w:val="center"/>
        </w:trPr>
        <w:tc>
          <w:tcPr>
            <w:tcW w:w="1105" w:type="dxa"/>
            <w:tcBorders>
              <w:top w:val="single" w:sz="4" w:space="0" w:color="0000FF"/>
              <w:left w:val="single" w:sz="4" w:space="0" w:color="0000FF"/>
              <w:bottom w:val="single" w:sz="4" w:space="0" w:color="0000FF"/>
              <w:right w:val="single" w:sz="4" w:space="0" w:color="0000FF"/>
            </w:tcBorders>
          </w:tcPr>
          <w:p w:rsidR="00AC5C55" w:rsidRPr="00F2154F" w:rsidRDefault="00AC5C55" w:rsidP="006C65F6">
            <w:pPr>
              <w:widowControl/>
              <w:jc w:val="both"/>
              <w:rPr>
                <w:rFonts w:ascii="Times New Roman" w:hAnsi="Times New Roman" w:cs="Times New Roman"/>
              </w:rPr>
            </w:pPr>
            <w:r w:rsidRPr="00F2154F">
              <w:rPr>
                <w:rFonts w:ascii="Times New Roman" w:hAnsi="Times New Roman" w:cs="Times New Roman"/>
              </w:rPr>
              <w:t>Primaire</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53,4</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48,8</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46,6</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48,8</w:t>
            </w:r>
          </w:p>
        </w:tc>
        <w:tc>
          <w:tcPr>
            <w:tcW w:w="683"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AC5C55" w:rsidP="000936D4">
            <w:pPr>
              <w:widowControl/>
              <w:jc w:val="right"/>
              <w:rPr>
                <w:rFonts w:ascii="Times New Roman" w:hAnsi="Times New Roman" w:cs="Times New Roman"/>
              </w:rPr>
            </w:pPr>
            <w:r w:rsidRPr="00F2154F">
              <w:rPr>
                <w:rFonts w:ascii="Times New Roman" w:hAnsi="Times New Roman" w:cs="Times New Roman"/>
              </w:rPr>
              <w:t>100</w:t>
            </w:r>
            <w:r w:rsidR="000936D4" w:rsidRPr="00F2154F">
              <w:rPr>
                <w:rFonts w:ascii="Times New Roman" w:hAnsi="Times New Roman" w:cs="Times New Roman"/>
              </w:rPr>
              <w:t>,0</w:t>
            </w:r>
          </w:p>
        </w:tc>
        <w:tc>
          <w:tcPr>
            <w:tcW w:w="894"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48,8</w:t>
            </w:r>
          </w:p>
        </w:tc>
      </w:tr>
      <w:tr w:rsidR="00AC5C55" w:rsidRPr="00F2154F" w:rsidTr="000936D4">
        <w:trPr>
          <w:jc w:val="center"/>
        </w:trPr>
        <w:tc>
          <w:tcPr>
            <w:tcW w:w="1105" w:type="dxa"/>
            <w:tcBorders>
              <w:top w:val="single" w:sz="4" w:space="0" w:color="0000FF"/>
              <w:left w:val="single" w:sz="4" w:space="0" w:color="0000FF"/>
              <w:bottom w:val="single" w:sz="4" w:space="0" w:color="0000FF"/>
              <w:right w:val="single" w:sz="4" w:space="0" w:color="0000FF"/>
            </w:tcBorders>
          </w:tcPr>
          <w:p w:rsidR="00AC5C55" w:rsidRPr="00F2154F" w:rsidRDefault="00AC5C55" w:rsidP="006C65F6">
            <w:pPr>
              <w:widowControl/>
              <w:jc w:val="both"/>
              <w:rPr>
                <w:rFonts w:ascii="Times New Roman" w:hAnsi="Times New Roman" w:cs="Times New Roman"/>
              </w:rPr>
            </w:pPr>
            <w:r w:rsidRPr="00F2154F">
              <w:rPr>
                <w:rFonts w:ascii="Times New Roman" w:hAnsi="Times New Roman" w:cs="Times New Roman"/>
              </w:rPr>
              <w:t>Collégial</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56,6</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25,5</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43,4</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22,4</w:t>
            </w:r>
          </w:p>
        </w:tc>
        <w:tc>
          <w:tcPr>
            <w:tcW w:w="683"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AC5C55" w:rsidP="000936D4">
            <w:pPr>
              <w:widowControl/>
              <w:jc w:val="right"/>
              <w:rPr>
                <w:rFonts w:ascii="Times New Roman" w:hAnsi="Times New Roman" w:cs="Times New Roman"/>
              </w:rPr>
            </w:pPr>
            <w:r w:rsidRPr="00F2154F">
              <w:rPr>
                <w:rFonts w:ascii="Times New Roman" w:hAnsi="Times New Roman" w:cs="Times New Roman"/>
              </w:rPr>
              <w:t>100</w:t>
            </w:r>
            <w:r w:rsidR="000936D4" w:rsidRPr="00F2154F">
              <w:rPr>
                <w:rFonts w:ascii="Times New Roman" w:hAnsi="Times New Roman" w:cs="Times New Roman"/>
              </w:rPr>
              <w:t>,0</w:t>
            </w:r>
          </w:p>
        </w:tc>
        <w:tc>
          <w:tcPr>
            <w:tcW w:w="894"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24,1</w:t>
            </w:r>
          </w:p>
        </w:tc>
      </w:tr>
      <w:tr w:rsidR="00AC5C55" w:rsidRPr="00F2154F" w:rsidTr="000936D4">
        <w:trPr>
          <w:jc w:val="center"/>
        </w:trPr>
        <w:tc>
          <w:tcPr>
            <w:tcW w:w="1105" w:type="dxa"/>
            <w:tcBorders>
              <w:top w:val="single" w:sz="4" w:space="0" w:color="0000FF"/>
              <w:left w:val="single" w:sz="4" w:space="0" w:color="0000FF"/>
              <w:bottom w:val="single" w:sz="4" w:space="0" w:color="0000FF"/>
              <w:right w:val="single" w:sz="4" w:space="0" w:color="0000FF"/>
            </w:tcBorders>
          </w:tcPr>
          <w:p w:rsidR="00AC5C55" w:rsidRPr="00F2154F" w:rsidRDefault="00AC5C55" w:rsidP="006C65F6">
            <w:pPr>
              <w:widowControl/>
              <w:jc w:val="both"/>
              <w:rPr>
                <w:rFonts w:ascii="Times New Roman" w:hAnsi="Times New Roman" w:cs="Times New Roman"/>
              </w:rPr>
            </w:pPr>
            <w:r w:rsidRPr="00F2154F">
              <w:rPr>
                <w:rFonts w:ascii="Times New Roman" w:hAnsi="Times New Roman" w:cs="Times New Roman"/>
              </w:rPr>
              <w:t>Secondaire</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51,3</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13,7</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48,7</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14,9</w:t>
            </w:r>
          </w:p>
        </w:tc>
        <w:tc>
          <w:tcPr>
            <w:tcW w:w="683"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AC5C55" w:rsidP="000936D4">
            <w:pPr>
              <w:widowControl/>
              <w:jc w:val="right"/>
              <w:rPr>
                <w:rFonts w:ascii="Times New Roman" w:hAnsi="Times New Roman" w:cs="Times New Roman"/>
              </w:rPr>
            </w:pPr>
            <w:r w:rsidRPr="00F2154F">
              <w:rPr>
                <w:rFonts w:ascii="Times New Roman" w:hAnsi="Times New Roman" w:cs="Times New Roman"/>
              </w:rPr>
              <w:t>100</w:t>
            </w:r>
            <w:r w:rsidR="000936D4" w:rsidRPr="00F2154F">
              <w:rPr>
                <w:rFonts w:ascii="Times New Roman" w:hAnsi="Times New Roman" w:cs="Times New Roman"/>
              </w:rPr>
              <w:t>,0</w:t>
            </w:r>
          </w:p>
        </w:tc>
        <w:tc>
          <w:tcPr>
            <w:tcW w:w="894"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14,3</w:t>
            </w:r>
          </w:p>
        </w:tc>
      </w:tr>
      <w:tr w:rsidR="00AC5C55" w:rsidRPr="00F2154F" w:rsidTr="000936D4">
        <w:trPr>
          <w:jc w:val="center"/>
        </w:trPr>
        <w:tc>
          <w:tcPr>
            <w:tcW w:w="1105" w:type="dxa"/>
            <w:tcBorders>
              <w:top w:val="single" w:sz="4" w:space="0" w:color="0000FF"/>
              <w:left w:val="single" w:sz="4" w:space="0" w:color="0000FF"/>
              <w:bottom w:val="single" w:sz="4" w:space="0" w:color="0000FF"/>
              <w:right w:val="single" w:sz="4" w:space="0" w:color="0000FF"/>
            </w:tcBorders>
          </w:tcPr>
          <w:p w:rsidR="00AC5C55" w:rsidRPr="00F2154F" w:rsidRDefault="00AC5C55" w:rsidP="006C65F6">
            <w:pPr>
              <w:widowControl/>
              <w:jc w:val="both"/>
              <w:rPr>
                <w:rFonts w:ascii="Times New Roman" w:hAnsi="Times New Roman" w:cs="Times New Roman"/>
              </w:rPr>
            </w:pPr>
            <w:r w:rsidRPr="00F2154F">
              <w:rPr>
                <w:rFonts w:ascii="Times New Roman" w:hAnsi="Times New Roman" w:cs="Times New Roman"/>
              </w:rPr>
              <w:t>Supérieur</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48,2</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4,9</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51,8</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6,1</w:t>
            </w:r>
          </w:p>
        </w:tc>
        <w:tc>
          <w:tcPr>
            <w:tcW w:w="683"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AC5C55" w:rsidP="000936D4">
            <w:pPr>
              <w:widowControl/>
              <w:jc w:val="right"/>
              <w:rPr>
                <w:rFonts w:ascii="Times New Roman" w:hAnsi="Times New Roman" w:cs="Times New Roman"/>
              </w:rPr>
            </w:pPr>
            <w:r w:rsidRPr="00F2154F">
              <w:rPr>
                <w:rFonts w:ascii="Times New Roman" w:hAnsi="Times New Roman" w:cs="Times New Roman"/>
              </w:rPr>
              <w:t>100</w:t>
            </w:r>
            <w:r w:rsidR="000936D4" w:rsidRPr="00F2154F">
              <w:rPr>
                <w:rFonts w:ascii="Times New Roman" w:hAnsi="Times New Roman" w:cs="Times New Roman"/>
              </w:rPr>
              <w:t>,0</w:t>
            </w:r>
          </w:p>
        </w:tc>
        <w:tc>
          <w:tcPr>
            <w:tcW w:w="894"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5,5</w:t>
            </w:r>
          </w:p>
        </w:tc>
      </w:tr>
      <w:tr w:rsidR="00AC5C55" w:rsidRPr="00F2154F" w:rsidTr="000936D4">
        <w:trPr>
          <w:jc w:val="center"/>
        </w:trPr>
        <w:tc>
          <w:tcPr>
            <w:tcW w:w="1105" w:type="dxa"/>
            <w:tcBorders>
              <w:top w:val="single" w:sz="4" w:space="0" w:color="0000FF"/>
              <w:left w:val="single" w:sz="4" w:space="0" w:color="0000FF"/>
              <w:bottom w:val="single" w:sz="4" w:space="0" w:color="0000FF"/>
              <w:right w:val="single" w:sz="4" w:space="0" w:color="0000FF"/>
            </w:tcBorders>
          </w:tcPr>
          <w:p w:rsidR="00AC5C55" w:rsidRPr="00F2154F" w:rsidRDefault="00AC5C55" w:rsidP="006C65F6">
            <w:pPr>
              <w:widowControl/>
              <w:jc w:val="both"/>
              <w:rPr>
                <w:rFonts w:ascii="Times New Roman" w:hAnsi="Times New Roman" w:cs="Times New Roman"/>
                <w:b/>
                <w:bCs/>
              </w:rPr>
            </w:pPr>
            <w:r w:rsidRPr="00F2154F">
              <w:rPr>
                <w:rFonts w:ascii="Times New Roman" w:hAnsi="Times New Roman" w:cs="Times New Roman"/>
                <w:b/>
                <w:bCs/>
              </w:rPr>
              <w:t>Total</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53,4</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AC5C55" w:rsidP="000936D4">
            <w:pPr>
              <w:widowControl/>
              <w:jc w:val="right"/>
              <w:rPr>
                <w:rFonts w:ascii="Times New Roman" w:hAnsi="Times New Roman" w:cs="Times New Roman"/>
              </w:rPr>
            </w:pPr>
            <w:r w:rsidRPr="00F2154F">
              <w:rPr>
                <w:rFonts w:ascii="Times New Roman" w:hAnsi="Times New Roman" w:cs="Times New Roman"/>
              </w:rPr>
              <w:t>100,0</w:t>
            </w:r>
          </w:p>
        </w:tc>
        <w:tc>
          <w:tcPr>
            <w:tcW w:w="956"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DF6EBE" w:rsidP="000936D4">
            <w:pPr>
              <w:widowControl/>
              <w:jc w:val="right"/>
              <w:rPr>
                <w:rFonts w:ascii="Times New Roman" w:hAnsi="Times New Roman" w:cs="Times New Roman"/>
              </w:rPr>
            </w:pPr>
            <w:r>
              <w:rPr>
                <w:rFonts w:ascii="Times New Roman" w:hAnsi="Times New Roman" w:cs="Times New Roman"/>
              </w:rPr>
              <w:t>46,6</w:t>
            </w:r>
          </w:p>
        </w:tc>
        <w:tc>
          <w:tcPr>
            <w:tcW w:w="1017"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AC5C55" w:rsidP="000936D4">
            <w:pPr>
              <w:widowControl/>
              <w:jc w:val="right"/>
              <w:rPr>
                <w:rFonts w:ascii="Times New Roman" w:hAnsi="Times New Roman" w:cs="Times New Roman"/>
              </w:rPr>
            </w:pPr>
            <w:r w:rsidRPr="00F2154F">
              <w:rPr>
                <w:rFonts w:ascii="Times New Roman" w:hAnsi="Times New Roman" w:cs="Times New Roman"/>
              </w:rPr>
              <w:t>100,0</w:t>
            </w:r>
          </w:p>
        </w:tc>
        <w:tc>
          <w:tcPr>
            <w:tcW w:w="683"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AC5C55" w:rsidP="000936D4">
            <w:pPr>
              <w:widowControl/>
              <w:jc w:val="right"/>
              <w:rPr>
                <w:rFonts w:ascii="Times New Roman" w:hAnsi="Times New Roman" w:cs="Times New Roman"/>
              </w:rPr>
            </w:pPr>
            <w:r w:rsidRPr="00F2154F">
              <w:rPr>
                <w:rFonts w:ascii="Times New Roman" w:hAnsi="Times New Roman" w:cs="Times New Roman"/>
              </w:rPr>
              <w:t>100</w:t>
            </w:r>
            <w:r w:rsidR="000936D4" w:rsidRPr="00F2154F">
              <w:rPr>
                <w:rFonts w:ascii="Times New Roman" w:hAnsi="Times New Roman" w:cs="Times New Roman"/>
              </w:rPr>
              <w:t>,0</w:t>
            </w:r>
          </w:p>
        </w:tc>
        <w:tc>
          <w:tcPr>
            <w:tcW w:w="894" w:type="dxa"/>
            <w:tcBorders>
              <w:top w:val="single" w:sz="4" w:space="0" w:color="0000FF"/>
              <w:left w:val="single" w:sz="4" w:space="0" w:color="0000FF"/>
              <w:bottom w:val="single" w:sz="4" w:space="0" w:color="0000FF"/>
              <w:right w:val="single" w:sz="4" w:space="0" w:color="0000FF"/>
            </w:tcBorders>
            <w:vAlign w:val="center"/>
          </w:tcPr>
          <w:p w:rsidR="00AC5C55" w:rsidRPr="00F2154F" w:rsidRDefault="00AC5C55" w:rsidP="000936D4">
            <w:pPr>
              <w:widowControl/>
              <w:jc w:val="right"/>
              <w:rPr>
                <w:rFonts w:ascii="Times New Roman" w:hAnsi="Times New Roman" w:cs="Times New Roman"/>
              </w:rPr>
            </w:pPr>
            <w:r w:rsidRPr="00F2154F">
              <w:rPr>
                <w:rFonts w:ascii="Times New Roman" w:hAnsi="Times New Roman" w:cs="Times New Roman"/>
              </w:rPr>
              <w:t>100,0</w:t>
            </w:r>
          </w:p>
        </w:tc>
      </w:tr>
    </w:tbl>
    <w:p w:rsidR="006029B0" w:rsidRPr="00F2154F" w:rsidRDefault="006029B0" w:rsidP="00075239">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On notera que cette structure est pratiquement la même chez</w:t>
      </w:r>
      <w:r w:rsidR="001D1D88" w:rsidRPr="00F2154F">
        <w:rPr>
          <w:rFonts w:ascii="Times New Roman" w:hAnsi="Times New Roman" w:cs="Times New Roman"/>
          <w:sz w:val="22"/>
          <w:szCs w:val="21"/>
        </w:rPr>
        <w:t xml:space="preserve"> les hommes que chez les femmes.</w:t>
      </w:r>
      <w:r w:rsidRPr="00F2154F">
        <w:rPr>
          <w:rFonts w:ascii="Times New Roman" w:hAnsi="Times New Roman" w:cs="Times New Roman"/>
          <w:sz w:val="22"/>
          <w:szCs w:val="21"/>
        </w:rPr>
        <w:t xml:space="preserve"> </w:t>
      </w:r>
      <w:r w:rsidR="001D1D88" w:rsidRPr="00F2154F">
        <w:rPr>
          <w:rFonts w:ascii="Times New Roman" w:hAnsi="Times New Roman" w:cs="Times New Roman"/>
          <w:sz w:val="22"/>
          <w:szCs w:val="21"/>
        </w:rPr>
        <w:t>T</w:t>
      </w:r>
      <w:r w:rsidRPr="00F2154F">
        <w:rPr>
          <w:rFonts w:ascii="Times New Roman" w:hAnsi="Times New Roman" w:cs="Times New Roman"/>
          <w:sz w:val="22"/>
          <w:szCs w:val="21"/>
        </w:rPr>
        <w:t>outefois</w:t>
      </w:r>
      <w:r w:rsidR="001D1D88" w:rsidRPr="00F2154F">
        <w:rPr>
          <w:rFonts w:ascii="Times New Roman" w:hAnsi="Times New Roman" w:cs="Times New Roman"/>
          <w:sz w:val="22"/>
          <w:szCs w:val="21"/>
        </w:rPr>
        <w:t>,</w:t>
      </w:r>
      <w:r w:rsidRPr="00F2154F">
        <w:rPr>
          <w:rFonts w:ascii="Times New Roman" w:hAnsi="Times New Roman" w:cs="Times New Roman"/>
          <w:sz w:val="22"/>
          <w:szCs w:val="21"/>
        </w:rPr>
        <w:t xml:space="preserve"> les personnes de sexe masculin demeurent </w:t>
      </w:r>
      <w:r w:rsidR="00075239" w:rsidRPr="00F2154F">
        <w:rPr>
          <w:rFonts w:ascii="Times New Roman" w:hAnsi="Times New Roman" w:cs="Times New Roman"/>
          <w:sz w:val="22"/>
          <w:szCs w:val="21"/>
        </w:rPr>
        <w:t xml:space="preserve">relativement plus </w:t>
      </w:r>
      <w:r w:rsidRPr="00F2154F">
        <w:rPr>
          <w:rFonts w:ascii="Times New Roman" w:hAnsi="Times New Roman" w:cs="Times New Roman"/>
          <w:sz w:val="22"/>
          <w:szCs w:val="21"/>
        </w:rPr>
        <w:t>représentées à tous les niveaux d'étude</w:t>
      </w:r>
      <w:r w:rsidR="00BE6B1E" w:rsidRPr="00F2154F">
        <w:rPr>
          <w:rFonts w:ascii="Times New Roman" w:hAnsi="Times New Roman" w:cs="Times New Roman"/>
          <w:sz w:val="22"/>
          <w:szCs w:val="21"/>
        </w:rPr>
        <w:t xml:space="preserve">, </w:t>
      </w:r>
      <w:r w:rsidR="001D1D88" w:rsidRPr="00F2154F">
        <w:rPr>
          <w:rFonts w:ascii="Times New Roman" w:hAnsi="Times New Roman" w:cs="Times New Roman"/>
          <w:sz w:val="22"/>
          <w:szCs w:val="21"/>
        </w:rPr>
        <w:t xml:space="preserve">sans qu’il ait </w:t>
      </w:r>
      <w:r w:rsidR="00BE6B1E" w:rsidRPr="00F2154F">
        <w:rPr>
          <w:rFonts w:ascii="Times New Roman" w:hAnsi="Times New Roman" w:cs="Times New Roman"/>
          <w:sz w:val="22"/>
          <w:szCs w:val="21"/>
        </w:rPr>
        <w:t xml:space="preserve">une grande différence entre les deux sexes, soit </w:t>
      </w:r>
      <w:r w:rsidR="00075239" w:rsidRPr="00F2154F">
        <w:rPr>
          <w:rFonts w:ascii="Times New Roman" w:hAnsi="Times New Roman" w:cs="Times New Roman"/>
          <w:sz w:val="22"/>
          <w:szCs w:val="21"/>
        </w:rPr>
        <w:t>moins d’un</w:t>
      </w:r>
      <w:r w:rsidR="00BE6B1E" w:rsidRPr="00F2154F">
        <w:rPr>
          <w:rFonts w:ascii="Times New Roman" w:hAnsi="Times New Roman" w:cs="Times New Roman"/>
          <w:sz w:val="22"/>
          <w:szCs w:val="21"/>
        </w:rPr>
        <w:t xml:space="preserve"> </w:t>
      </w:r>
      <w:r w:rsidR="001D6D63">
        <w:rPr>
          <w:rFonts w:ascii="Times New Roman" w:hAnsi="Times New Roman" w:cs="Times New Roman"/>
          <w:sz w:val="22"/>
          <w:szCs w:val="21"/>
        </w:rPr>
        <w:t xml:space="preserve">à deux </w:t>
      </w:r>
      <w:r w:rsidR="00BE6B1E" w:rsidRPr="00F2154F">
        <w:rPr>
          <w:rFonts w:ascii="Times New Roman" w:hAnsi="Times New Roman" w:cs="Times New Roman"/>
          <w:sz w:val="22"/>
          <w:szCs w:val="21"/>
        </w:rPr>
        <w:t>point</w:t>
      </w:r>
      <w:r w:rsidR="001D6D63">
        <w:rPr>
          <w:rFonts w:ascii="Times New Roman" w:hAnsi="Times New Roman" w:cs="Times New Roman"/>
          <w:sz w:val="22"/>
          <w:szCs w:val="21"/>
        </w:rPr>
        <w:t>s</w:t>
      </w:r>
      <w:r w:rsidR="00BE6B1E" w:rsidRPr="00F2154F">
        <w:rPr>
          <w:rFonts w:ascii="Times New Roman" w:hAnsi="Times New Roman" w:cs="Times New Roman"/>
          <w:sz w:val="22"/>
          <w:szCs w:val="21"/>
        </w:rPr>
        <w:t xml:space="preserve"> de différence.</w:t>
      </w:r>
    </w:p>
    <w:p w:rsidR="00AB4A0D" w:rsidRPr="00F2154F" w:rsidRDefault="006029B0" w:rsidP="001C017D">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La </w:t>
      </w:r>
      <w:r w:rsidR="001D1D88" w:rsidRPr="00F2154F">
        <w:rPr>
          <w:rFonts w:ascii="Times New Roman" w:hAnsi="Times New Roman" w:cs="Times New Roman"/>
          <w:sz w:val="22"/>
          <w:szCs w:val="21"/>
        </w:rPr>
        <w:t>répartition</w:t>
      </w:r>
      <w:r w:rsidRPr="00F2154F">
        <w:rPr>
          <w:rFonts w:ascii="Times New Roman" w:hAnsi="Times New Roman" w:cs="Times New Roman"/>
          <w:sz w:val="22"/>
          <w:szCs w:val="21"/>
        </w:rPr>
        <w:t xml:space="preserve"> selon le milieu de résidence montre que </w:t>
      </w:r>
      <w:r w:rsidR="001C017D">
        <w:rPr>
          <w:rFonts w:ascii="Times New Roman" w:hAnsi="Times New Roman" w:cs="Times New Roman"/>
          <w:sz w:val="22"/>
          <w:szCs w:val="21"/>
        </w:rPr>
        <w:t>plus de 6</w:t>
      </w:r>
      <w:r w:rsidR="009E068D" w:rsidRPr="00F2154F">
        <w:rPr>
          <w:rFonts w:ascii="Times New Roman" w:hAnsi="Times New Roman" w:cs="Times New Roman"/>
          <w:sz w:val="22"/>
          <w:szCs w:val="21"/>
        </w:rPr>
        <w:t xml:space="preserve"> </w:t>
      </w:r>
      <w:r w:rsidRPr="00F2154F">
        <w:rPr>
          <w:rFonts w:ascii="Times New Roman" w:hAnsi="Times New Roman" w:cs="Times New Roman"/>
          <w:sz w:val="22"/>
          <w:szCs w:val="21"/>
        </w:rPr>
        <w:t>personne</w:t>
      </w:r>
      <w:r w:rsidR="001C017D">
        <w:rPr>
          <w:rFonts w:ascii="Times New Roman" w:hAnsi="Times New Roman" w:cs="Times New Roman"/>
          <w:sz w:val="22"/>
          <w:szCs w:val="21"/>
        </w:rPr>
        <w:t>s</w:t>
      </w:r>
      <w:r w:rsidRPr="00F2154F">
        <w:rPr>
          <w:rFonts w:ascii="Times New Roman" w:hAnsi="Times New Roman" w:cs="Times New Roman"/>
          <w:sz w:val="22"/>
          <w:szCs w:val="21"/>
        </w:rPr>
        <w:t xml:space="preserve"> scolarisée</w:t>
      </w:r>
      <w:r w:rsidR="001C017D">
        <w:rPr>
          <w:rFonts w:ascii="Times New Roman" w:hAnsi="Times New Roman" w:cs="Times New Roman"/>
          <w:sz w:val="22"/>
          <w:szCs w:val="21"/>
        </w:rPr>
        <w:t>s</w:t>
      </w:r>
      <w:r w:rsidRPr="00F2154F">
        <w:rPr>
          <w:rFonts w:ascii="Times New Roman" w:hAnsi="Times New Roman" w:cs="Times New Roman"/>
          <w:sz w:val="22"/>
          <w:szCs w:val="21"/>
        </w:rPr>
        <w:t xml:space="preserve"> sur </w:t>
      </w:r>
      <w:r w:rsidR="001C017D">
        <w:rPr>
          <w:rFonts w:ascii="Times New Roman" w:hAnsi="Times New Roman" w:cs="Times New Roman"/>
          <w:sz w:val="22"/>
          <w:szCs w:val="21"/>
        </w:rPr>
        <w:t>dix</w:t>
      </w:r>
      <w:r w:rsidRPr="00F2154F">
        <w:rPr>
          <w:rFonts w:ascii="Times New Roman" w:hAnsi="Times New Roman" w:cs="Times New Roman"/>
          <w:sz w:val="22"/>
          <w:szCs w:val="21"/>
        </w:rPr>
        <w:t xml:space="preserve"> </w:t>
      </w:r>
      <w:r w:rsidR="001C017D" w:rsidRPr="00F2154F">
        <w:rPr>
          <w:rFonts w:ascii="Times New Roman" w:hAnsi="Times New Roman" w:cs="Times New Roman"/>
          <w:sz w:val="22"/>
          <w:szCs w:val="21"/>
        </w:rPr>
        <w:t>réside</w:t>
      </w:r>
      <w:r w:rsidR="001C017D">
        <w:rPr>
          <w:rFonts w:ascii="Times New Roman" w:hAnsi="Times New Roman" w:cs="Times New Roman"/>
          <w:sz w:val="22"/>
          <w:szCs w:val="21"/>
        </w:rPr>
        <w:t>nts</w:t>
      </w:r>
      <w:r w:rsidRPr="00F2154F">
        <w:rPr>
          <w:rFonts w:ascii="Times New Roman" w:hAnsi="Times New Roman" w:cs="Times New Roman"/>
          <w:sz w:val="22"/>
          <w:szCs w:val="21"/>
        </w:rPr>
        <w:t xml:space="preserve"> en milieu urbain</w:t>
      </w:r>
      <w:r w:rsidR="001C017D">
        <w:rPr>
          <w:rFonts w:ascii="Times New Roman" w:hAnsi="Times New Roman" w:cs="Times New Roman"/>
          <w:sz w:val="22"/>
          <w:szCs w:val="21"/>
        </w:rPr>
        <w:t xml:space="preserve"> contre 4 personnes en milieu rural</w:t>
      </w:r>
      <w:r w:rsidR="00A90915">
        <w:rPr>
          <w:rFonts w:ascii="Times New Roman" w:hAnsi="Times New Roman" w:cs="Times New Roman"/>
          <w:sz w:val="22"/>
          <w:szCs w:val="21"/>
        </w:rPr>
        <w:t xml:space="preserve"> </w:t>
      </w:r>
      <w:r w:rsidR="001C017D">
        <w:rPr>
          <w:rFonts w:ascii="Times New Roman" w:hAnsi="Times New Roman" w:cs="Times New Roman"/>
          <w:sz w:val="22"/>
          <w:szCs w:val="21"/>
        </w:rPr>
        <w:t>( 61,9 contre 38,1)</w:t>
      </w:r>
      <w:r w:rsidRPr="00F2154F">
        <w:rPr>
          <w:rFonts w:ascii="Times New Roman" w:hAnsi="Times New Roman" w:cs="Times New Roman"/>
          <w:sz w:val="22"/>
          <w:szCs w:val="21"/>
        </w:rPr>
        <w:t>. A chaque niveau d'étude on relève une très faible représentativité du milieu rural</w:t>
      </w:r>
      <w:r w:rsidR="00A2637E" w:rsidRPr="00F2154F">
        <w:rPr>
          <w:rFonts w:ascii="Times New Roman" w:hAnsi="Times New Roman" w:cs="Times New Roman"/>
          <w:sz w:val="22"/>
          <w:szCs w:val="21"/>
        </w:rPr>
        <w:t xml:space="preserve"> par rapport au milieu urbain</w:t>
      </w:r>
      <w:r w:rsidR="009E068D" w:rsidRPr="00F2154F">
        <w:rPr>
          <w:rFonts w:ascii="Times New Roman" w:hAnsi="Times New Roman" w:cs="Times New Roman"/>
          <w:sz w:val="22"/>
          <w:szCs w:val="21"/>
        </w:rPr>
        <w:t>, sauf pour le niveau primaire</w:t>
      </w:r>
      <w:r w:rsidRPr="00F2154F">
        <w:rPr>
          <w:rFonts w:ascii="Times New Roman" w:hAnsi="Times New Roman" w:cs="Times New Roman"/>
          <w:sz w:val="22"/>
          <w:szCs w:val="21"/>
        </w:rPr>
        <w:t xml:space="preserve">. </w:t>
      </w:r>
      <w:r w:rsidR="00A2637E" w:rsidRPr="00F2154F">
        <w:rPr>
          <w:rFonts w:ascii="Times New Roman" w:hAnsi="Times New Roman" w:cs="Times New Roman"/>
          <w:sz w:val="22"/>
          <w:szCs w:val="21"/>
        </w:rPr>
        <w:t xml:space="preserve">L’importance de la population </w:t>
      </w:r>
      <w:r w:rsidR="009E068D" w:rsidRPr="00F2154F">
        <w:rPr>
          <w:rFonts w:ascii="Times New Roman" w:hAnsi="Times New Roman" w:cs="Times New Roman"/>
          <w:sz w:val="22"/>
          <w:szCs w:val="21"/>
        </w:rPr>
        <w:t xml:space="preserve">rurale </w:t>
      </w:r>
      <w:r w:rsidR="00245D90" w:rsidRPr="00F2154F">
        <w:rPr>
          <w:rFonts w:ascii="Times New Roman" w:hAnsi="Times New Roman" w:cs="Times New Roman"/>
          <w:sz w:val="22"/>
          <w:szCs w:val="21"/>
        </w:rPr>
        <w:t xml:space="preserve">dans la province </w:t>
      </w:r>
      <w:r w:rsidR="00A2637E" w:rsidRPr="00F2154F">
        <w:rPr>
          <w:rFonts w:ascii="Times New Roman" w:hAnsi="Times New Roman" w:cs="Times New Roman"/>
          <w:sz w:val="22"/>
          <w:szCs w:val="21"/>
        </w:rPr>
        <w:t xml:space="preserve">explique cette </w:t>
      </w:r>
      <w:r w:rsidR="009E068D" w:rsidRPr="00F2154F">
        <w:rPr>
          <w:rFonts w:ascii="Times New Roman" w:hAnsi="Times New Roman" w:cs="Times New Roman"/>
          <w:sz w:val="22"/>
          <w:szCs w:val="21"/>
        </w:rPr>
        <w:t xml:space="preserve">dernière </w:t>
      </w:r>
      <w:r w:rsidR="00A2637E" w:rsidRPr="00F2154F">
        <w:rPr>
          <w:rFonts w:ascii="Times New Roman" w:hAnsi="Times New Roman" w:cs="Times New Roman"/>
          <w:sz w:val="22"/>
          <w:szCs w:val="21"/>
        </w:rPr>
        <w:t>différence entre les deux milieux.</w:t>
      </w:r>
      <w:r w:rsidR="00AB4A0D" w:rsidRPr="00F2154F">
        <w:rPr>
          <w:rFonts w:ascii="Times New Roman" w:hAnsi="Times New Roman" w:cs="Times New Roman"/>
          <w:sz w:val="22"/>
          <w:szCs w:val="21"/>
        </w:rPr>
        <w:t xml:space="preserve"> </w:t>
      </w:r>
    </w:p>
    <w:p w:rsidR="00AB4A0D" w:rsidRDefault="001465FD" w:rsidP="00C91422">
      <w:pPr>
        <w:keepLines/>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La population rurale scolarisée </w:t>
      </w:r>
      <w:r w:rsidR="00AB4A0D" w:rsidRPr="00F2154F">
        <w:rPr>
          <w:rFonts w:ascii="Times New Roman" w:hAnsi="Times New Roman" w:cs="Times New Roman"/>
          <w:sz w:val="22"/>
          <w:szCs w:val="21"/>
        </w:rPr>
        <w:t xml:space="preserve">passe d'un maximum de </w:t>
      </w:r>
      <w:r w:rsidR="00C91422">
        <w:rPr>
          <w:rFonts w:ascii="Times New Roman" w:hAnsi="Times New Roman" w:cs="Times New Roman"/>
          <w:sz w:val="22"/>
          <w:szCs w:val="21"/>
        </w:rPr>
        <w:t>49</w:t>
      </w:r>
      <w:r w:rsidR="00AB4A0D" w:rsidRPr="00F2154F">
        <w:rPr>
          <w:rFonts w:ascii="Times New Roman" w:hAnsi="Times New Roman" w:cs="Times New Roman"/>
          <w:sz w:val="22"/>
          <w:szCs w:val="21"/>
        </w:rPr>
        <w:t>,</w:t>
      </w:r>
      <w:r w:rsidRPr="00F2154F">
        <w:rPr>
          <w:rFonts w:ascii="Times New Roman" w:hAnsi="Times New Roman" w:cs="Times New Roman"/>
          <w:sz w:val="22"/>
          <w:szCs w:val="21"/>
        </w:rPr>
        <w:t>0</w:t>
      </w:r>
      <w:r w:rsidR="00AB4A0D" w:rsidRPr="00F2154F">
        <w:rPr>
          <w:rFonts w:ascii="Times New Roman" w:hAnsi="Times New Roman" w:cs="Times New Roman"/>
          <w:sz w:val="22"/>
          <w:szCs w:val="21"/>
        </w:rPr>
        <w:t>% au niveau primaire à</w:t>
      </w:r>
      <w:r w:rsidR="001D1D88" w:rsidRPr="00F2154F">
        <w:rPr>
          <w:rFonts w:ascii="Times New Roman" w:hAnsi="Times New Roman" w:cs="Times New Roman"/>
          <w:sz w:val="22"/>
          <w:szCs w:val="21"/>
        </w:rPr>
        <w:t xml:space="preserve"> un minimum de</w:t>
      </w:r>
      <w:r w:rsidR="00AB4A0D" w:rsidRPr="00F2154F">
        <w:rPr>
          <w:rFonts w:ascii="Times New Roman" w:hAnsi="Times New Roman" w:cs="Times New Roman"/>
          <w:sz w:val="22"/>
          <w:szCs w:val="21"/>
        </w:rPr>
        <w:t xml:space="preserve"> </w:t>
      </w:r>
      <w:r w:rsidR="00C91422">
        <w:rPr>
          <w:rFonts w:ascii="Times New Roman" w:hAnsi="Times New Roman" w:cs="Times New Roman"/>
          <w:sz w:val="22"/>
          <w:szCs w:val="21"/>
        </w:rPr>
        <w:t>9</w:t>
      </w:r>
      <w:r w:rsidR="00AB4A0D" w:rsidRPr="00F2154F">
        <w:rPr>
          <w:rFonts w:ascii="Times New Roman" w:hAnsi="Times New Roman" w:cs="Times New Roman"/>
          <w:sz w:val="22"/>
          <w:szCs w:val="21"/>
        </w:rPr>
        <w:t>,</w:t>
      </w:r>
      <w:r w:rsidR="00C91422">
        <w:rPr>
          <w:rFonts w:ascii="Times New Roman" w:hAnsi="Times New Roman" w:cs="Times New Roman"/>
          <w:sz w:val="22"/>
          <w:szCs w:val="21"/>
        </w:rPr>
        <w:t>1</w:t>
      </w:r>
      <w:r w:rsidR="00AB4A0D" w:rsidRPr="00F2154F">
        <w:rPr>
          <w:rFonts w:ascii="Times New Roman" w:hAnsi="Times New Roman" w:cs="Times New Roman"/>
          <w:sz w:val="22"/>
          <w:szCs w:val="21"/>
        </w:rPr>
        <w:t xml:space="preserve">% au niveau </w:t>
      </w:r>
      <w:r w:rsidR="00086EDE" w:rsidRPr="00F2154F">
        <w:rPr>
          <w:rFonts w:ascii="Times New Roman" w:hAnsi="Times New Roman" w:cs="Times New Roman"/>
          <w:sz w:val="22"/>
          <w:szCs w:val="21"/>
        </w:rPr>
        <w:t>préscolaire</w:t>
      </w:r>
      <w:r w:rsidR="00AB4A0D" w:rsidRPr="00F2154F">
        <w:rPr>
          <w:rFonts w:ascii="Times New Roman" w:hAnsi="Times New Roman" w:cs="Times New Roman"/>
          <w:sz w:val="22"/>
          <w:szCs w:val="21"/>
        </w:rPr>
        <w:t xml:space="preserve">. Au niveau collégial, on compte presque </w:t>
      </w:r>
      <w:r w:rsidRPr="00F2154F">
        <w:rPr>
          <w:rFonts w:ascii="Times New Roman" w:hAnsi="Times New Roman" w:cs="Times New Roman"/>
          <w:sz w:val="22"/>
          <w:szCs w:val="21"/>
        </w:rPr>
        <w:t xml:space="preserve">quatre </w:t>
      </w:r>
      <w:r w:rsidR="00AB4A0D" w:rsidRPr="00F2154F">
        <w:rPr>
          <w:rFonts w:ascii="Times New Roman" w:hAnsi="Times New Roman" w:cs="Times New Roman"/>
          <w:sz w:val="22"/>
          <w:szCs w:val="21"/>
        </w:rPr>
        <w:t>personne</w:t>
      </w:r>
      <w:r w:rsidRPr="00F2154F">
        <w:rPr>
          <w:rFonts w:ascii="Times New Roman" w:hAnsi="Times New Roman" w:cs="Times New Roman"/>
          <w:sz w:val="22"/>
          <w:szCs w:val="21"/>
        </w:rPr>
        <w:t>s</w:t>
      </w:r>
      <w:r w:rsidR="00AB4A0D" w:rsidRPr="00F2154F">
        <w:rPr>
          <w:rFonts w:ascii="Times New Roman" w:hAnsi="Times New Roman" w:cs="Times New Roman"/>
          <w:sz w:val="22"/>
          <w:szCs w:val="21"/>
        </w:rPr>
        <w:t xml:space="preserve"> sur dix personnes scolarisées </w:t>
      </w:r>
      <w:r w:rsidR="001D1D88" w:rsidRPr="00F2154F">
        <w:rPr>
          <w:rFonts w:ascii="Times New Roman" w:hAnsi="Times New Roman" w:cs="Times New Roman"/>
          <w:sz w:val="22"/>
          <w:szCs w:val="21"/>
        </w:rPr>
        <w:t xml:space="preserve">du rural </w:t>
      </w:r>
      <w:r w:rsidR="00AB4A0D" w:rsidRPr="00F2154F">
        <w:rPr>
          <w:rFonts w:ascii="Times New Roman" w:hAnsi="Times New Roman" w:cs="Times New Roman"/>
          <w:sz w:val="22"/>
          <w:szCs w:val="21"/>
        </w:rPr>
        <w:t xml:space="preserve">contre </w:t>
      </w:r>
      <w:r w:rsidRPr="00F2154F">
        <w:rPr>
          <w:rFonts w:ascii="Times New Roman" w:hAnsi="Times New Roman" w:cs="Times New Roman"/>
          <w:sz w:val="22"/>
          <w:szCs w:val="21"/>
        </w:rPr>
        <w:t xml:space="preserve">6 </w:t>
      </w:r>
      <w:r w:rsidR="00AB4A0D" w:rsidRPr="00F2154F">
        <w:rPr>
          <w:rFonts w:ascii="Times New Roman" w:hAnsi="Times New Roman" w:cs="Times New Roman"/>
          <w:sz w:val="22"/>
          <w:szCs w:val="21"/>
        </w:rPr>
        <w:t xml:space="preserve">de l’urbain. </w:t>
      </w:r>
    </w:p>
    <w:p w:rsidR="00810038" w:rsidRDefault="00810038" w:rsidP="00C91422">
      <w:pPr>
        <w:keepLines/>
        <w:spacing w:before="120" w:after="120"/>
        <w:ind w:firstLine="709"/>
        <w:jc w:val="both"/>
        <w:rPr>
          <w:rFonts w:ascii="Times New Roman" w:hAnsi="Times New Roman" w:cs="Times New Roman"/>
          <w:sz w:val="22"/>
          <w:szCs w:val="21"/>
        </w:rPr>
      </w:pPr>
    </w:p>
    <w:p w:rsidR="00810038" w:rsidRDefault="00810038" w:rsidP="00C91422">
      <w:pPr>
        <w:keepLines/>
        <w:spacing w:before="120" w:after="120"/>
        <w:ind w:firstLine="709"/>
        <w:jc w:val="both"/>
        <w:rPr>
          <w:rFonts w:ascii="Times New Roman" w:hAnsi="Times New Roman" w:cs="Times New Roman"/>
          <w:sz w:val="22"/>
          <w:szCs w:val="21"/>
        </w:rPr>
      </w:pPr>
    </w:p>
    <w:p w:rsidR="003C6814" w:rsidRPr="00F2154F" w:rsidRDefault="003C6814" w:rsidP="00C91422">
      <w:pPr>
        <w:keepLines/>
        <w:spacing w:before="120" w:after="120"/>
        <w:ind w:firstLine="709"/>
        <w:jc w:val="both"/>
        <w:rPr>
          <w:rFonts w:ascii="Times New Roman" w:hAnsi="Times New Roman" w:cs="Times New Roman"/>
          <w:sz w:val="22"/>
          <w:szCs w:val="21"/>
        </w:rPr>
      </w:pPr>
    </w:p>
    <w:p w:rsidR="006029B0" w:rsidRPr="00F2154F" w:rsidRDefault="006029B0" w:rsidP="007B5931">
      <w:pPr>
        <w:pStyle w:val="Lgende"/>
        <w:keepNext/>
        <w:ind w:left="1134" w:right="1134"/>
        <w:jc w:val="center"/>
        <w:rPr>
          <w:rFonts w:ascii="Times New Roman" w:hAnsi="Times New Roman" w:cs="Times New Roman"/>
          <w:b w:val="0"/>
          <w:bCs w:val="0"/>
          <w:color w:val="0000FF"/>
          <w:sz w:val="22"/>
          <w:szCs w:val="21"/>
        </w:rPr>
      </w:pPr>
      <w:bookmarkStart w:id="118" w:name="_Toc514413998"/>
      <w:r w:rsidRPr="00F2154F">
        <w:rPr>
          <w:rFonts w:ascii="Times New Roman" w:hAnsi="Times New Roman" w:cs="Times New Roman"/>
          <w:b w:val="0"/>
          <w:bCs w:val="0"/>
          <w:color w:val="0000FF"/>
          <w:sz w:val="22"/>
          <w:szCs w:val="21"/>
        </w:rPr>
        <w:lastRenderedPageBreak/>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19</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 Répartition de la population scolarisée (en %) par milieu de résidence et par niveau d'enseignement</w:t>
      </w:r>
      <w:r w:rsidR="00854AF9" w:rsidRPr="00F2154F">
        <w:rPr>
          <w:rFonts w:ascii="Times New Roman" w:hAnsi="Times New Roman" w:cs="Times New Roman"/>
          <w:b w:val="0"/>
          <w:bCs w:val="0"/>
          <w:color w:val="0000FF"/>
          <w:sz w:val="22"/>
          <w:szCs w:val="21"/>
        </w:rPr>
        <w:t xml:space="preserve"> en 20</w:t>
      </w:r>
      <w:r w:rsidR="00D21918">
        <w:rPr>
          <w:rFonts w:ascii="Times New Roman" w:hAnsi="Times New Roman" w:cs="Times New Roman"/>
          <w:b w:val="0"/>
          <w:bCs w:val="0"/>
          <w:color w:val="0000FF"/>
          <w:sz w:val="22"/>
          <w:szCs w:val="21"/>
        </w:rPr>
        <w:t>14</w:t>
      </w:r>
      <w:bookmarkEnd w:id="118"/>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00"/>
        <w:gridCol w:w="928"/>
        <w:gridCol w:w="816"/>
        <w:gridCol w:w="1150"/>
      </w:tblGrid>
      <w:tr w:rsidR="00147145" w:rsidRPr="00F2154F">
        <w:trPr>
          <w:jc w:val="center"/>
        </w:trPr>
        <w:tc>
          <w:tcPr>
            <w:tcW w:w="1600" w:type="dxa"/>
          </w:tcPr>
          <w:p w:rsidR="00147145" w:rsidRPr="00F2154F" w:rsidRDefault="00147145">
            <w:pPr>
              <w:widowControl/>
              <w:rPr>
                <w:rFonts w:ascii="Times New Roman" w:hAnsi="Times New Roman" w:cs="Times New Roman"/>
                <w:b/>
                <w:bCs/>
              </w:rPr>
            </w:pPr>
            <w:r w:rsidRPr="00F2154F">
              <w:rPr>
                <w:rFonts w:ascii="Times New Roman" w:hAnsi="Times New Roman" w:cs="Times New Roman"/>
                <w:b/>
                <w:bCs/>
              </w:rPr>
              <w:t>Niveau d'étude</w:t>
            </w:r>
          </w:p>
        </w:tc>
        <w:tc>
          <w:tcPr>
            <w:tcW w:w="928" w:type="dxa"/>
          </w:tcPr>
          <w:p w:rsidR="00147145" w:rsidRPr="00F2154F" w:rsidRDefault="00147145" w:rsidP="00410CE9">
            <w:pPr>
              <w:widowControl/>
              <w:jc w:val="center"/>
              <w:rPr>
                <w:rFonts w:ascii="Times New Roman" w:hAnsi="Times New Roman" w:cs="Times New Roman"/>
                <w:b/>
                <w:bCs/>
              </w:rPr>
            </w:pPr>
            <w:r w:rsidRPr="00F2154F">
              <w:rPr>
                <w:rFonts w:ascii="Times New Roman" w:hAnsi="Times New Roman" w:cs="Times New Roman"/>
                <w:b/>
                <w:bCs/>
              </w:rPr>
              <w:t>Urbain</w:t>
            </w:r>
          </w:p>
        </w:tc>
        <w:tc>
          <w:tcPr>
            <w:tcW w:w="816" w:type="dxa"/>
          </w:tcPr>
          <w:p w:rsidR="00147145" w:rsidRPr="00F2154F" w:rsidDel="00C00EEC" w:rsidRDefault="00147145" w:rsidP="00410CE9">
            <w:pPr>
              <w:widowControl/>
              <w:jc w:val="center"/>
              <w:rPr>
                <w:rFonts w:ascii="Times New Roman" w:hAnsi="Times New Roman" w:cs="Times New Roman"/>
                <w:b/>
                <w:bCs/>
              </w:rPr>
            </w:pPr>
            <w:r w:rsidRPr="00F2154F">
              <w:rPr>
                <w:rFonts w:ascii="Times New Roman" w:hAnsi="Times New Roman" w:cs="Times New Roman"/>
                <w:b/>
                <w:bCs/>
              </w:rPr>
              <w:t>Rural</w:t>
            </w:r>
          </w:p>
        </w:tc>
        <w:tc>
          <w:tcPr>
            <w:tcW w:w="1150" w:type="dxa"/>
          </w:tcPr>
          <w:p w:rsidR="00147145" w:rsidRPr="00F2154F" w:rsidDel="00410CE9" w:rsidRDefault="00147145" w:rsidP="00410CE9">
            <w:pPr>
              <w:widowControl/>
              <w:jc w:val="center"/>
              <w:rPr>
                <w:rFonts w:ascii="Times New Roman" w:hAnsi="Times New Roman" w:cs="Times New Roman"/>
                <w:b/>
                <w:bCs/>
              </w:rPr>
            </w:pPr>
            <w:r w:rsidRPr="00F2154F">
              <w:rPr>
                <w:rFonts w:ascii="Times New Roman" w:hAnsi="Times New Roman" w:cs="Times New Roman"/>
                <w:b/>
                <w:bCs/>
              </w:rPr>
              <w:t>Ensemble</w:t>
            </w:r>
          </w:p>
        </w:tc>
      </w:tr>
      <w:tr w:rsidR="006751C6" w:rsidRPr="00F2154F">
        <w:trPr>
          <w:jc w:val="center"/>
        </w:trPr>
        <w:tc>
          <w:tcPr>
            <w:tcW w:w="1600" w:type="dxa"/>
          </w:tcPr>
          <w:p w:rsidR="006751C6" w:rsidRPr="00F2154F" w:rsidRDefault="006751C6">
            <w:pPr>
              <w:widowControl/>
              <w:rPr>
                <w:rFonts w:ascii="Times New Roman" w:hAnsi="Times New Roman" w:cs="Times New Roman"/>
              </w:rPr>
            </w:pPr>
            <w:r w:rsidRPr="00F2154F">
              <w:rPr>
                <w:rFonts w:ascii="Times New Roman" w:hAnsi="Times New Roman" w:cs="Times New Roman"/>
              </w:rPr>
              <w:t>Préscolaire</w:t>
            </w:r>
          </w:p>
        </w:tc>
        <w:tc>
          <w:tcPr>
            <w:tcW w:w="928" w:type="dxa"/>
            <w:vAlign w:val="bottom"/>
          </w:tcPr>
          <w:p w:rsidR="006751C6" w:rsidRPr="00F2154F" w:rsidRDefault="00D21918">
            <w:pPr>
              <w:widowControl/>
              <w:jc w:val="right"/>
              <w:rPr>
                <w:rFonts w:ascii="Times New Roman" w:hAnsi="Times New Roman" w:cs="Times New Roman"/>
              </w:rPr>
            </w:pPr>
            <w:r>
              <w:rPr>
                <w:rFonts w:ascii="Times New Roman" w:hAnsi="Times New Roman" w:cs="Times New Roman"/>
              </w:rPr>
              <w:t>90,9</w:t>
            </w:r>
          </w:p>
        </w:tc>
        <w:tc>
          <w:tcPr>
            <w:tcW w:w="816" w:type="dxa"/>
            <w:vAlign w:val="bottom"/>
          </w:tcPr>
          <w:p w:rsidR="006751C6" w:rsidRPr="00F2154F" w:rsidRDefault="00D21918">
            <w:pPr>
              <w:widowControl/>
              <w:jc w:val="right"/>
              <w:rPr>
                <w:rFonts w:ascii="Times New Roman" w:hAnsi="Times New Roman" w:cs="Times New Roman"/>
              </w:rPr>
            </w:pPr>
            <w:r>
              <w:rPr>
                <w:rFonts w:ascii="Times New Roman" w:hAnsi="Times New Roman" w:cs="Times New Roman"/>
              </w:rPr>
              <w:t>9,1</w:t>
            </w:r>
          </w:p>
        </w:tc>
        <w:tc>
          <w:tcPr>
            <w:tcW w:w="1150" w:type="dxa"/>
            <w:vAlign w:val="bottom"/>
          </w:tcPr>
          <w:p w:rsidR="006751C6" w:rsidRPr="00F2154F" w:rsidRDefault="006751C6">
            <w:pPr>
              <w:widowControl/>
              <w:jc w:val="right"/>
              <w:rPr>
                <w:rFonts w:ascii="Times New Roman" w:hAnsi="Times New Roman" w:cs="Times New Roman"/>
              </w:rPr>
            </w:pPr>
            <w:r w:rsidRPr="00F2154F">
              <w:rPr>
                <w:rFonts w:ascii="Times New Roman" w:hAnsi="Times New Roman" w:cs="Times New Roman"/>
              </w:rPr>
              <w:t>100,0</w:t>
            </w:r>
          </w:p>
        </w:tc>
      </w:tr>
      <w:tr w:rsidR="006751C6" w:rsidRPr="00F2154F">
        <w:trPr>
          <w:jc w:val="center"/>
        </w:trPr>
        <w:tc>
          <w:tcPr>
            <w:tcW w:w="1600" w:type="dxa"/>
          </w:tcPr>
          <w:p w:rsidR="006751C6" w:rsidRPr="00F2154F" w:rsidDel="00C00EEC" w:rsidRDefault="006751C6">
            <w:pPr>
              <w:widowControl/>
              <w:rPr>
                <w:rFonts w:ascii="Times New Roman" w:hAnsi="Times New Roman" w:cs="Times New Roman"/>
              </w:rPr>
            </w:pPr>
            <w:r w:rsidRPr="00F2154F">
              <w:rPr>
                <w:rFonts w:ascii="Times New Roman" w:hAnsi="Times New Roman" w:cs="Times New Roman"/>
              </w:rPr>
              <w:t>Primaire</w:t>
            </w:r>
          </w:p>
        </w:tc>
        <w:tc>
          <w:tcPr>
            <w:tcW w:w="928" w:type="dxa"/>
            <w:vAlign w:val="bottom"/>
          </w:tcPr>
          <w:p w:rsidR="006751C6" w:rsidRPr="00F2154F" w:rsidRDefault="00D21918">
            <w:pPr>
              <w:widowControl/>
              <w:jc w:val="right"/>
              <w:rPr>
                <w:rFonts w:ascii="Times New Roman" w:hAnsi="Times New Roman" w:cs="Times New Roman"/>
              </w:rPr>
            </w:pPr>
            <w:r>
              <w:rPr>
                <w:rFonts w:ascii="Times New Roman" w:hAnsi="Times New Roman" w:cs="Times New Roman"/>
              </w:rPr>
              <w:t>51,0</w:t>
            </w:r>
          </w:p>
        </w:tc>
        <w:tc>
          <w:tcPr>
            <w:tcW w:w="816" w:type="dxa"/>
            <w:vAlign w:val="bottom"/>
          </w:tcPr>
          <w:p w:rsidR="006751C6" w:rsidRPr="00F2154F" w:rsidRDefault="00D21918">
            <w:pPr>
              <w:widowControl/>
              <w:jc w:val="right"/>
              <w:rPr>
                <w:rFonts w:ascii="Times New Roman" w:hAnsi="Times New Roman" w:cs="Times New Roman"/>
              </w:rPr>
            </w:pPr>
            <w:r>
              <w:rPr>
                <w:rFonts w:ascii="Times New Roman" w:hAnsi="Times New Roman" w:cs="Times New Roman"/>
              </w:rPr>
              <w:t>49,0</w:t>
            </w:r>
          </w:p>
        </w:tc>
        <w:tc>
          <w:tcPr>
            <w:tcW w:w="1150" w:type="dxa"/>
            <w:vAlign w:val="bottom"/>
          </w:tcPr>
          <w:p w:rsidR="006751C6" w:rsidRPr="00F2154F" w:rsidRDefault="006751C6">
            <w:pPr>
              <w:widowControl/>
              <w:jc w:val="right"/>
              <w:rPr>
                <w:rFonts w:ascii="Times New Roman" w:hAnsi="Times New Roman" w:cs="Times New Roman"/>
              </w:rPr>
            </w:pPr>
            <w:r w:rsidRPr="00F2154F">
              <w:rPr>
                <w:rFonts w:ascii="Times New Roman" w:hAnsi="Times New Roman" w:cs="Times New Roman"/>
              </w:rPr>
              <w:t>100,0</w:t>
            </w:r>
          </w:p>
        </w:tc>
      </w:tr>
      <w:tr w:rsidR="006751C6" w:rsidRPr="00F2154F">
        <w:trPr>
          <w:jc w:val="center"/>
        </w:trPr>
        <w:tc>
          <w:tcPr>
            <w:tcW w:w="1600" w:type="dxa"/>
          </w:tcPr>
          <w:p w:rsidR="006751C6" w:rsidRPr="00F2154F" w:rsidRDefault="006751C6">
            <w:pPr>
              <w:widowControl/>
              <w:jc w:val="both"/>
              <w:rPr>
                <w:rFonts w:ascii="Times New Roman" w:hAnsi="Times New Roman" w:cs="Times New Roman"/>
              </w:rPr>
            </w:pPr>
            <w:r w:rsidRPr="00F2154F">
              <w:rPr>
                <w:rFonts w:ascii="Times New Roman" w:hAnsi="Times New Roman" w:cs="Times New Roman"/>
              </w:rPr>
              <w:t>Collégial</w:t>
            </w:r>
          </w:p>
        </w:tc>
        <w:tc>
          <w:tcPr>
            <w:tcW w:w="928" w:type="dxa"/>
            <w:vAlign w:val="bottom"/>
          </w:tcPr>
          <w:p w:rsidR="006751C6" w:rsidRPr="00F2154F" w:rsidRDefault="00D21918">
            <w:pPr>
              <w:widowControl/>
              <w:jc w:val="right"/>
              <w:rPr>
                <w:rFonts w:ascii="Times New Roman" w:hAnsi="Times New Roman" w:cs="Times New Roman"/>
              </w:rPr>
            </w:pPr>
            <w:r>
              <w:rPr>
                <w:rFonts w:ascii="Times New Roman" w:hAnsi="Times New Roman" w:cs="Times New Roman"/>
              </w:rPr>
              <w:t>62,0</w:t>
            </w:r>
          </w:p>
        </w:tc>
        <w:tc>
          <w:tcPr>
            <w:tcW w:w="816" w:type="dxa"/>
            <w:vAlign w:val="bottom"/>
          </w:tcPr>
          <w:p w:rsidR="006751C6" w:rsidRPr="00F2154F" w:rsidRDefault="00D21918">
            <w:pPr>
              <w:widowControl/>
              <w:jc w:val="right"/>
              <w:rPr>
                <w:rFonts w:ascii="Times New Roman" w:hAnsi="Times New Roman" w:cs="Times New Roman"/>
              </w:rPr>
            </w:pPr>
            <w:r>
              <w:rPr>
                <w:rFonts w:ascii="Times New Roman" w:hAnsi="Times New Roman" w:cs="Times New Roman"/>
              </w:rPr>
              <w:t>38,0</w:t>
            </w:r>
          </w:p>
        </w:tc>
        <w:tc>
          <w:tcPr>
            <w:tcW w:w="1150" w:type="dxa"/>
            <w:vAlign w:val="bottom"/>
          </w:tcPr>
          <w:p w:rsidR="006751C6" w:rsidRPr="00F2154F" w:rsidRDefault="006751C6">
            <w:pPr>
              <w:widowControl/>
              <w:jc w:val="right"/>
              <w:rPr>
                <w:rFonts w:ascii="Times New Roman" w:hAnsi="Times New Roman" w:cs="Times New Roman"/>
              </w:rPr>
            </w:pPr>
            <w:r w:rsidRPr="00F2154F">
              <w:rPr>
                <w:rFonts w:ascii="Times New Roman" w:hAnsi="Times New Roman" w:cs="Times New Roman"/>
              </w:rPr>
              <w:t>100,0</w:t>
            </w:r>
          </w:p>
        </w:tc>
      </w:tr>
      <w:tr w:rsidR="006751C6" w:rsidRPr="00F2154F">
        <w:trPr>
          <w:jc w:val="center"/>
        </w:trPr>
        <w:tc>
          <w:tcPr>
            <w:tcW w:w="1600" w:type="dxa"/>
          </w:tcPr>
          <w:p w:rsidR="006751C6" w:rsidRPr="00F2154F" w:rsidRDefault="006751C6">
            <w:pPr>
              <w:widowControl/>
              <w:jc w:val="both"/>
              <w:rPr>
                <w:rFonts w:ascii="Times New Roman" w:hAnsi="Times New Roman" w:cs="Times New Roman"/>
              </w:rPr>
            </w:pPr>
            <w:r w:rsidRPr="00F2154F">
              <w:rPr>
                <w:rFonts w:ascii="Times New Roman" w:hAnsi="Times New Roman" w:cs="Times New Roman"/>
              </w:rPr>
              <w:t>Secondaire</w:t>
            </w:r>
          </w:p>
        </w:tc>
        <w:tc>
          <w:tcPr>
            <w:tcW w:w="928" w:type="dxa"/>
            <w:vAlign w:val="bottom"/>
          </w:tcPr>
          <w:p w:rsidR="006751C6" w:rsidRPr="00F2154F" w:rsidRDefault="00D21918">
            <w:pPr>
              <w:widowControl/>
              <w:jc w:val="right"/>
              <w:rPr>
                <w:rFonts w:ascii="Times New Roman" w:hAnsi="Times New Roman" w:cs="Times New Roman"/>
              </w:rPr>
            </w:pPr>
            <w:r>
              <w:rPr>
                <w:rFonts w:ascii="Times New Roman" w:hAnsi="Times New Roman" w:cs="Times New Roman"/>
              </w:rPr>
              <w:t>76,4</w:t>
            </w:r>
          </w:p>
        </w:tc>
        <w:tc>
          <w:tcPr>
            <w:tcW w:w="816" w:type="dxa"/>
            <w:vAlign w:val="bottom"/>
          </w:tcPr>
          <w:p w:rsidR="006751C6" w:rsidRPr="00F2154F" w:rsidRDefault="00D21918">
            <w:pPr>
              <w:widowControl/>
              <w:jc w:val="right"/>
              <w:rPr>
                <w:rFonts w:ascii="Times New Roman" w:hAnsi="Times New Roman" w:cs="Times New Roman"/>
              </w:rPr>
            </w:pPr>
            <w:r>
              <w:rPr>
                <w:rFonts w:ascii="Times New Roman" w:hAnsi="Times New Roman" w:cs="Times New Roman"/>
              </w:rPr>
              <w:t>23,6</w:t>
            </w:r>
          </w:p>
        </w:tc>
        <w:tc>
          <w:tcPr>
            <w:tcW w:w="1150" w:type="dxa"/>
            <w:vAlign w:val="bottom"/>
          </w:tcPr>
          <w:p w:rsidR="006751C6" w:rsidRPr="00F2154F" w:rsidRDefault="006751C6">
            <w:pPr>
              <w:widowControl/>
              <w:jc w:val="right"/>
              <w:rPr>
                <w:rFonts w:ascii="Times New Roman" w:hAnsi="Times New Roman" w:cs="Times New Roman"/>
              </w:rPr>
            </w:pPr>
            <w:r w:rsidRPr="00F2154F">
              <w:rPr>
                <w:rFonts w:ascii="Times New Roman" w:hAnsi="Times New Roman" w:cs="Times New Roman"/>
              </w:rPr>
              <w:t>100,0</w:t>
            </w:r>
          </w:p>
        </w:tc>
      </w:tr>
      <w:tr w:rsidR="006751C6" w:rsidRPr="00F2154F">
        <w:trPr>
          <w:jc w:val="center"/>
        </w:trPr>
        <w:tc>
          <w:tcPr>
            <w:tcW w:w="1600" w:type="dxa"/>
          </w:tcPr>
          <w:p w:rsidR="006751C6" w:rsidRPr="00F2154F" w:rsidRDefault="006751C6">
            <w:pPr>
              <w:widowControl/>
              <w:jc w:val="both"/>
              <w:rPr>
                <w:rFonts w:ascii="Times New Roman" w:hAnsi="Times New Roman" w:cs="Times New Roman"/>
              </w:rPr>
            </w:pPr>
            <w:r w:rsidRPr="00F2154F">
              <w:rPr>
                <w:rFonts w:ascii="Times New Roman" w:hAnsi="Times New Roman" w:cs="Times New Roman"/>
              </w:rPr>
              <w:t>Supérieur</w:t>
            </w:r>
          </w:p>
        </w:tc>
        <w:tc>
          <w:tcPr>
            <w:tcW w:w="928" w:type="dxa"/>
            <w:vAlign w:val="bottom"/>
          </w:tcPr>
          <w:p w:rsidR="006751C6" w:rsidRPr="00F2154F" w:rsidRDefault="00D21918">
            <w:pPr>
              <w:widowControl/>
              <w:jc w:val="right"/>
              <w:rPr>
                <w:rFonts w:ascii="Times New Roman" w:hAnsi="Times New Roman" w:cs="Times New Roman"/>
              </w:rPr>
            </w:pPr>
            <w:r>
              <w:rPr>
                <w:rFonts w:ascii="Times New Roman" w:hAnsi="Times New Roman" w:cs="Times New Roman"/>
              </w:rPr>
              <w:t>81,6</w:t>
            </w:r>
          </w:p>
        </w:tc>
        <w:tc>
          <w:tcPr>
            <w:tcW w:w="816" w:type="dxa"/>
            <w:vAlign w:val="bottom"/>
          </w:tcPr>
          <w:p w:rsidR="006751C6" w:rsidRPr="00F2154F" w:rsidRDefault="00D21918">
            <w:pPr>
              <w:widowControl/>
              <w:jc w:val="right"/>
              <w:rPr>
                <w:rFonts w:ascii="Times New Roman" w:hAnsi="Times New Roman" w:cs="Times New Roman"/>
              </w:rPr>
            </w:pPr>
            <w:r>
              <w:rPr>
                <w:rFonts w:ascii="Times New Roman" w:hAnsi="Times New Roman" w:cs="Times New Roman"/>
              </w:rPr>
              <w:t>18,4</w:t>
            </w:r>
          </w:p>
        </w:tc>
        <w:tc>
          <w:tcPr>
            <w:tcW w:w="1150" w:type="dxa"/>
            <w:vAlign w:val="bottom"/>
          </w:tcPr>
          <w:p w:rsidR="006751C6" w:rsidRPr="00F2154F" w:rsidRDefault="006751C6">
            <w:pPr>
              <w:widowControl/>
              <w:jc w:val="right"/>
              <w:rPr>
                <w:rFonts w:ascii="Times New Roman" w:hAnsi="Times New Roman" w:cs="Times New Roman"/>
              </w:rPr>
            </w:pPr>
            <w:r w:rsidRPr="00F2154F">
              <w:rPr>
                <w:rFonts w:ascii="Times New Roman" w:hAnsi="Times New Roman" w:cs="Times New Roman"/>
              </w:rPr>
              <w:t>100,0</w:t>
            </w:r>
          </w:p>
        </w:tc>
      </w:tr>
      <w:tr w:rsidR="006751C6" w:rsidRPr="00F2154F">
        <w:trPr>
          <w:jc w:val="center"/>
        </w:trPr>
        <w:tc>
          <w:tcPr>
            <w:tcW w:w="1600" w:type="dxa"/>
          </w:tcPr>
          <w:p w:rsidR="006751C6" w:rsidRPr="00F2154F" w:rsidRDefault="006751C6">
            <w:pPr>
              <w:widowControl/>
              <w:jc w:val="both"/>
              <w:rPr>
                <w:rFonts w:ascii="Times New Roman" w:hAnsi="Times New Roman" w:cs="Times New Roman"/>
                <w:b/>
                <w:bCs/>
              </w:rPr>
            </w:pPr>
            <w:r w:rsidRPr="00F2154F">
              <w:rPr>
                <w:rFonts w:ascii="Times New Roman" w:hAnsi="Times New Roman" w:cs="Times New Roman"/>
                <w:b/>
                <w:bCs/>
              </w:rPr>
              <w:t>Ensemble</w:t>
            </w:r>
          </w:p>
        </w:tc>
        <w:tc>
          <w:tcPr>
            <w:tcW w:w="928" w:type="dxa"/>
            <w:vAlign w:val="bottom"/>
          </w:tcPr>
          <w:p w:rsidR="006751C6" w:rsidRPr="00F2154F" w:rsidRDefault="00D21918">
            <w:pPr>
              <w:widowControl/>
              <w:jc w:val="right"/>
              <w:rPr>
                <w:rFonts w:ascii="Times New Roman" w:hAnsi="Times New Roman" w:cs="Times New Roman"/>
                <w:b/>
                <w:bCs/>
              </w:rPr>
            </w:pPr>
            <w:r>
              <w:rPr>
                <w:rFonts w:ascii="Times New Roman" w:hAnsi="Times New Roman" w:cs="Times New Roman"/>
                <w:b/>
                <w:bCs/>
              </w:rPr>
              <w:t>61,9</w:t>
            </w:r>
          </w:p>
        </w:tc>
        <w:tc>
          <w:tcPr>
            <w:tcW w:w="816" w:type="dxa"/>
            <w:vAlign w:val="bottom"/>
          </w:tcPr>
          <w:p w:rsidR="006751C6" w:rsidRPr="00F2154F" w:rsidRDefault="00D21918">
            <w:pPr>
              <w:widowControl/>
              <w:jc w:val="right"/>
              <w:rPr>
                <w:rFonts w:ascii="Times New Roman" w:hAnsi="Times New Roman" w:cs="Times New Roman"/>
                <w:b/>
                <w:bCs/>
              </w:rPr>
            </w:pPr>
            <w:r>
              <w:rPr>
                <w:rFonts w:ascii="Times New Roman" w:hAnsi="Times New Roman" w:cs="Times New Roman"/>
                <w:b/>
                <w:bCs/>
              </w:rPr>
              <w:t>38,1</w:t>
            </w:r>
          </w:p>
        </w:tc>
        <w:tc>
          <w:tcPr>
            <w:tcW w:w="1150" w:type="dxa"/>
            <w:vAlign w:val="bottom"/>
          </w:tcPr>
          <w:p w:rsidR="006751C6" w:rsidRPr="00F2154F" w:rsidRDefault="006751C6">
            <w:pPr>
              <w:widowControl/>
              <w:jc w:val="right"/>
              <w:rPr>
                <w:rFonts w:ascii="Times New Roman" w:hAnsi="Times New Roman" w:cs="Times New Roman"/>
                <w:b/>
                <w:bCs/>
              </w:rPr>
            </w:pPr>
            <w:r w:rsidRPr="00F2154F">
              <w:rPr>
                <w:rFonts w:ascii="Times New Roman" w:hAnsi="Times New Roman" w:cs="Times New Roman"/>
              </w:rPr>
              <w:t>100,0</w:t>
            </w:r>
          </w:p>
        </w:tc>
      </w:tr>
    </w:tbl>
    <w:p w:rsidR="006029B0" w:rsidRPr="00F2154F" w:rsidRDefault="006029B0" w:rsidP="008032F2">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La répartition des personnes scolarisées selon le niveau d'étude montre certaines similitudes entre les deux milieux de résidence avec une prédominance des personnes suivant un enseignement </w:t>
      </w:r>
      <w:r w:rsidR="00067C56" w:rsidRPr="00F2154F">
        <w:rPr>
          <w:rFonts w:ascii="Times New Roman" w:hAnsi="Times New Roman" w:cs="Times New Roman"/>
          <w:sz w:val="22"/>
          <w:szCs w:val="21"/>
        </w:rPr>
        <w:t>primaire ou collégial (ex-</w:t>
      </w:r>
      <w:r w:rsidRPr="00F2154F">
        <w:rPr>
          <w:rFonts w:ascii="Times New Roman" w:hAnsi="Times New Roman" w:cs="Times New Roman"/>
          <w:sz w:val="22"/>
          <w:szCs w:val="21"/>
        </w:rPr>
        <w:t>fondamental</w:t>
      </w:r>
      <w:r w:rsidR="00067C56" w:rsidRPr="00F2154F">
        <w:rPr>
          <w:rFonts w:ascii="Times New Roman" w:hAnsi="Times New Roman" w:cs="Times New Roman"/>
          <w:sz w:val="22"/>
          <w:szCs w:val="21"/>
        </w:rPr>
        <w:t>)</w:t>
      </w:r>
      <w:r w:rsidR="00D21918">
        <w:rPr>
          <w:rFonts w:ascii="Times New Roman" w:hAnsi="Times New Roman" w:cs="Times New Roman"/>
          <w:sz w:val="22"/>
          <w:szCs w:val="21"/>
        </w:rPr>
        <w:t xml:space="preserve"> 64</w:t>
      </w:r>
      <w:r w:rsidR="00067C56" w:rsidRPr="00F2154F">
        <w:rPr>
          <w:rFonts w:ascii="Times New Roman" w:hAnsi="Times New Roman" w:cs="Times New Roman"/>
          <w:sz w:val="22"/>
          <w:szCs w:val="21"/>
        </w:rPr>
        <w:t>,</w:t>
      </w:r>
      <w:r w:rsidR="008032F2">
        <w:rPr>
          <w:rFonts w:ascii="Times New Roman" w:hAnsi="Times New Roman" w:cs="Times New Roman"/>
          <w:sz w:val="22"/>
          <w:szCs w:val="21"/>
        </w:rPr>
        <w:t>3</w:t>
      </w:r>
      <w:r w:rsidRPr="00F2154F">
        <w:rPr>
          <w:rFonts w:ascii="Times New Roman" w:hAnsi="Times New Roman" w:cs="Times New Roman"/>
          <w:sz w:val="22"/>
          <w:szCs w:val="21"/>
        </w:rPr>
        <w:t xml:space="preserve">% en milieu urbain et </w:t>
      </w:r>
      <w:r w:rsidR="00D21918">
        <w:rPr>
          <w:rFonts w:ascii="Times New Roman" w:hAnsi="Times New Roman" w:cs="Times New Roman"/>
          <w:sz w:val="22"/>
          <w:szCs w:val="21"/>
        </w:rPr>
        <w:t>86</w:t>
      </w:r>
      <w:r w:rsidR="00067C56" w:rsidRPr="00F2154F">
        <w:rPr>
          <w:rFonts w:ascii="Times New Roman" w:hAnsi="Times New Roman" w:cs="Times New Roman"/>
          <w:sz w:val="22"/>
          <w:szCs w:val="21"/>
        </w:rPr>
        <w:t>,</w:t>
      </w:r>
      <w:r w:rsidR="008032F2">
        <w:rPr>
          <w:rFonts w:ascii="Times New Roman" w:hAnsi="Times New Roman" w:cs="Times New Roman"/>
          <w:sz w:val="22"/>
          <w:szCs w:val="21"/>
        </w:rPr>
        <w:t>7</w:t>
      </w:r>
      <w:r w:rsidR="00912802"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 en milieu rural), suivies des personnes du niveau </w:t>
      </w:r>
      <w:r w:rsidR="00067C56" w:rsidRPr="00F2154F">
        <w:rPr>
          <w:rFonts w:ascii="Times New Roman" w:hAnsi="Times New Roman" w:cs="Times New Roman"/>
          <w:sz w:val="22"/>
          <w:szCs w:val="21"/>
        </w:rPr>
        <w:t>secondaire</w:t>
      </w:r>
      <w:r w:rsidRPr="00F2154F">
        <w:rPr>
          <w:rFonts w:ascii="Times New Roman" w:hAnsi="Times New Roman" w:cs="Times New Roman"/>
          <w:sz w:val="22"/>
          <w:szCs w:val="21"/>
        </w:rPr>
        <w:t xml:space="preserve"> (</w:t>
      </w:r>
      <w:r w:rsidR="00D21918">
        <w:rPr>
          <w:rFonts w:ascii="Times New Roman" w:hAnsi="Times New Roman" w:cs="Times New Roman"/>
          <w:sz w:val="22"/>
          <w:szCs w:val="21"/>
        </w:rPr>
        <w:t>17</w:t>
      </w:r>
      <w:r w:rsidR="00067C56" w:rsidRPr="00F2154F">
        <w:rPr>
          <w:rFonts w:ascii="Times New Roman" w:hAnsi="Times New Roman" w:cs="Times New Roman"/>
          <w:sz w:val="22"/>
          <w:szCs w:val="21"/>
        </w:rPr>
        <w:t>,</w:t>
      </w:r>
      <w:r w:rsidR="00D21918">
        <w:rPr>
          <w:rFonts w:ascii="Times New Roman" w:hAnsi="Times New Roman" w:cs="Times New Roman"/>
          <w:sz w:val="22"/>
          <w:szCs w:val="21"/>
        </w:rPr>
        <w:t>6%</w:t>
      </w:r>
      <w:r w:rsidRPr="00F2154F">
        <w:rPr>
          <w:rFonts w:ascii="Times New Roman" w:hAnsi="Times New Roman" w:cs="Times New Roman"/>
          <w:sz w:val="22"/>
          <w:szCs w:val="21"/>
        </w:rPr>
        <w:t xml:space="preserve"> et </w:t>
      </w:r>
      <w:r w:rsidR="00D21918">
        <w:rPr>
          <w:rFonts w:ascii="Times New Roman" w:hAnsi="Times New Roman" w:cs="Times New Roman"/>
          <w:sz w:val="22"/>
          <w:szCs w:val="21"/>
        </w:rPr>
        <w:t>8</w:t>
      </w:r>
      <w:r w:rsidR="00067C56" w:rsidRPr="00F2154F">
        <w:rPr>
          <w:rFonts w:ascii="Times New Roman" w:hAnsi="Times New Roman" w:cs="Times New Roman"/>
          <w:sz w:val="22"/>
          <w:szCs w:val="21"/>
        </w:rPr>
        <w:t>,</w:t>
      </w:r>
      <w:r w:rsidR="00D21918">
        <w:rPr>
          <w:rFonts w:ascii="Times New Roman" w:hAnsi="Times New Roman" w:cs="Times New Roman"/>
          <w:sz w:val="22"/>
          <w:szCs w:val="21"/>
        </w:rPr>
        <w:t xml:space="preserve">8 </w:t>
      </w:r>
      <w:r w:rsidRPr="00F2154F">
        <w:rPr>
          <w:rFonts w:ascii="Times New Roman" w:hAnsi="Times New Roman" w:cs="Times New Roman"/>
          <w:sz w:val="22"/>
          <w:szCs w:val="21"/>
        </w:rPr>
        <w:t>% respectivement). Viennent ensuite celles de niveau s</w:t>
      </w:r>
      <w:r w:rsidR="00067C56" w:rsidRPr="00F2154F">
        <w:rPr>
          <w:rFonts w:ascii="Times New Roman" w:hAnsi="Times New Roman" w:cs="Times New Roman"/>
          <w:sz w:val="22"/>
          <w:szCs w:val="21"/>
        </w:rPr>
        <w:t xml:space="preserve">upérieur </w:t>
      </w:r>
      <w:r w:rsidRPr="00F2154F">
        <w:rPr>
          <w:rFonts w:ascii="Times New Roman" w:hAnsi="Times New Roman" w:cs="Times New Roman"/>
          <w:sz w:val="22"/>
          <w:szCs w:val="21"/>
        </w:rPr>
        <w:t>(</w:t>
      </w:r>
      <w:r w:rsidR="00D21918">
        <w:rPr>
          <w:rFonts w:ascii="Times New Roman" w:hAnsi="Times New Roman" w:cs="Times New Roman"/>
          <w:sz w:val="22"/>
          <w:szCs w:val="21"/>
        </w:rPr>
        <w:t>7</w:t>
      </w:r>
      <w:r w:rsidR="00067C56" w:rsidRPr="00F2154F">
        <w:rPr>
          <w:rFonts w:ascii="Times New Roman" w:hAnsi="Times New Roman" w:cs="Times New Roman"/>
          <w:sz w:val="22"/>
          <w:szCs w:val="21"/>
        </w:rPr>
        <w:t>,</w:t>
      </w:r>
      <w:r w:rsidR="00D21918">
        <w:rPr>
          <w:rFonts w:ascii="Times New Roman" w:hAnsi="Times New Roman" w:cs="Times New Roman"/>
          <w:sz w:val="22"/>
          <w:szCs w:val="21"/>
        </w:rPr>
        <w:t>2</w:t>
      </w:r>
      <w:r w:rsidRPr="00F2154F">
        <w:rPr>
          <w:rFonts w:ascii="Times New Roman" w:hAnsi="Times New Roman" w:cs="Times New Roman"/>
          <w:sz w:val="22"/>
          <w:szCs w:val="21"/>
        </w:rPr>
        <w:t xml:space="preserve">% et </w:t>
      </w:r>
      <w:r w:rsidR="00A34353">
        <w:rPr>
          <w:rFonts w:ascii="Times New Roman" w:hAnsi="Times New Roman" w:cs="Times New Roman"/>
          <w:sz w:val="22"/>
          <w:szCs w:val="21"/>
        </w:rPr>
        <w:t>2</w:t>
      </w:r>
      <w:r w:rsidR="00D37F12">
        <w:rPr>
          <w:rFonts w:ascii="Times New Roman" w:hAnsi="Times New Roman" w:cs="Times New Roman"/>
          <w:sz w:val="22"/>
          <w:szCs w:val="21"/>
        </w:rPr>
        <w:t>,</w:t>
      </w:r>
      <w:r w:rsidR="00A34353">
        <w:rPr>
          <w:rFonts w:ascii="Times New Roman" w:hAnsi="Times New Roman" w:cs="Times New Roman"/>
          <w:sz w:val="22"/>
          <w:szCs w:val="21"/>
        </w:rPr>
        <w:t>7</w:t>
      </w:r>
      <w:r w:rsidRPr="00F2154F">
        <w:rPr>
          <w:rFonts w:ascii="Times New Roman" w:hAnsi="Times New Roman" w:cs="Times New Roman"/>
          <w:sz w:val="22"/>
          <w:szCs w:val="21"/>
        </w:rPr>
        <w:t>% respectivement) et enfin celle</w:t>
      </w:r>
      <w:r w:rsidR="00CE62EB" w:rsidRPr="00F2154F">
        <w:rPr>
          <w:rFonts w:ascii="Times New Roman" w:hAnsi="Times New Roman" w:cs="Times New Roman"/>
          <w:sz w:val="22"/>
          <w:szCs w:val="21"/>
        </w:rPr>
        <w:t>s</w:t>
      </w:r>
      <w:r w:rsidRPr="00F2154F">
        <w:rPr>
          <w:rFonts w:ascii="Times New Roman" w:hAnsi="Times New Roman" w:cs="Times New Roman"/>
          <w:sz w:val="22"/>
          <w:szCs w:val="21"/>
        </w:rPr>
        <w:t xml:space="preserve"> poursuivant des études </w:t>
      </w:r>
      <w:r w:rsidR="00067C56" w:rsidRPr="00F2154F">
        <w:rPr>
          <w:rFonts w:ascii="Times New Roman" w:hAnsi="Times New Roman" w:cs="Times New Roman"/>
          <w:sz w:val="22"/>
          <w:szCs w:val="21"/>
        </w:rPr>
        <w:t>préscolaire</w:t>
      </w:r>
      <w:r w:rsidR="00B31B6F" w:rsidRPr="00F2154F">
        <w:rPr>
          <w:rFonts w:ascii="Times New Roman" w:hAnsi="Times New Roman" w:cs="Times New Roman"/>
          <w:sz w:val="22"/>
          <w:szCs w:val="21"/>
        </w:rPr>
        <w:t>s</w:t>
      </w:r>
      <w:r w:rsidR="00067C56" w:rsidRPr="00F2154F">
        <w:rPr>
          <w:rFonts w:ascii="Times New Roman" w:hAnsi="Times New Roman" w:cs="Times New Roman"/>
          <w:sz w:val="22"/>
          <w:szCs w:val="21"/>
        </w:rPr>
        <w:t xml:space="preserve"> </w:t>
      </w:r>
      <w:r w:rsidRPr="00F2154F">
        <w:rPr>
          <w:rFonts w:ascii="Times New Roman" w:hAnsi="Times New Roman" w:cs="Times New Roman"/>
          <w:sz w:val="22"/>
          <w:szCs w:val="21"/>
        </w:rPr>
        <w:t>(</w:t>
      </w:r>
      <w:r w:rsidR="00A34353">
        <w:rPr>
          <w:rFonts w:ascii="Times New Roman" w:hAnsi="Times New Roman" w:cs="Times New Roman"/>
          <w:sz w:val="22"/>
          <w:szCs w:val="21"/>
        </w:rPr>
        <w:t>10</w:t>
      </w:r>
      <w:r w:rsidR="00067C56" w:rsidRPr="00F2154F">
        <w:rPr>
          <w:rFonts w:ascii="Times New Roman" w:hAnsi="Times New Roman" w:cs="Times New Roman"/>
          <w:sz w:val="22"/>
          <w:szCs w:val="21"/>
        </w:rPr>
        <w:t>,</w:t>
      </w:r>
      <w:r w:rsidR="00A34353">
        <w:rPr>
          <w:rFonts w:ascii="Times New Roman" w:hAnsi="Times New Roman" w:cs="Times New Roman"/>
          <w:sz w:val="22"/>
          <w:szCs w:val="21"/>
        </w:rPr>
        <w:t xml:space="preserve">9% et1,8 </w:t>
      </w:r>
      <w:r w:rsidRPr="00F2154F">
        <w:rPr>
          <w:rFonts w:ascii="Times New Roman" w:hAnsi="Times New Roman" w:cs="Times New Roman"/>
          <w:sz w:val="22"/>
          <w:szCs w:val="21"/>
        </w:rPr>
        <w:t>% respectivement).</w:t>
      </w:r>
    </w:p>
    <w:p w:rsidR="006029B0" w:rsidRPr="00F2154F" w:rsidRDefault="006029B0" w:rsidP="00345B03">
      <w:pPr>
        <w:pStyle w:val="Lgende"/>
        <w:keepNext/>
        <w:ind w:left="1134" w:right="1134"/>
        <w:jc w:val="center"/>
        <w:rPr>
          <w:rFonts w:ascii="Times New Roman" w:hAnsi="Times New Roman" w:cs="Times New Roman"/>
          <w:b w:val="0"/>
          <w:bCs w:val="0"/>
          <w:color w:val="0000FF"/>
          <w:sz w:val="22"/>
          <w:szCs w:val="21"/>
        </w:rPr>
      </w:pPr>
      <w:bookmarkStart w:id="119" w:name="_Toc514413999"/>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20</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 Répartition (en %) de la population scolarisée selon le niveau d'étude et le milieu de résidence</w:t>
      </w:r>
      <w:r w:rsidR="00345B03">
        <w:rPr>
          <w:rFonts w:ascii="Times New Roman" w:hAnsi="Times New Roman" w:cs="Times New Roman"/>
          <w:b w:val="0"/>
          <w:bCs w:val="0"/>
          <w:color w:val="0000FF"/>
          <w:sz w:val="22"/>
          <w:szCs w:val="21"/>
        </w:rPr>
        <w:t xml:space="preserve"> en</w:t>
      </w:r>
      <w:r w:rsidR="0057646F" w:rsidRPr="00F2154F">
        <w:rPr>
          <w:rFonts w:ascii="Times New Roman" w:hAnsi="Times New Roman" w:cs="Times New Roman"/>
          <w:b w:val="0"/>
          <w:bCs w:val="0"/>
          <w:color w:val="0000FF"/>
          <w:sz w:val="22"/>
          <w:szCs w:val="21"/>
        </w:rPr>
        <w:t xml:space="preserve"> </w:t>
      </w:r>
      <w:r w:rsidR="00D37F12">
        <w:rPr>
          <w:rFonts w:ascii="Times New Roman" w:hAnsi="Times New Roman" w:cs="Times New Roman"/>
          <w:b w:val="0"/>
          <w:bCs w:val="0"/>
          <w:color w:val="0000FF"/>
          <w:sz w:val="22"/>
          <w:szCs w:val="21"/>
        </w:rPr>
        <w:t>2014</w:t>
      </w:r>
      <w:bookmarkEnd w:id="119"/>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513"/>
        <w:gridCol w:w="828"/>
        <w:gridCol w:w="716"/>
        <w:gridCol w:w="1050"/>
      </w:tblGrid>
      <w:tr w:rsidR="00182A99" w:rsidRPr="00F2154F" w:rsidTr="00E010F4">
        <w:trPr>
          <w:jc w:val="center"/>
        </w:trPr>
        <w:tc>
          <w:tcPr>
            <w:tcW w:w="1513" w:type="dxa"/>
            <w:vMerge w:val="restart"/>
            <w:tcBorders>
              <w:right w:val="single" w:sz="4" w:space="0" w:color="0000FF"/>
            </w:tcBorders>
            <w:vAlign w:val="center"/>
          </w:tcPr>
          <w:p w:rsidR="00182A99" w:rsidRPr="00F2154F" w:rsidRDefault="00182A99" w:rsidP="00677EF8">
            <w:pPr>
              <w:jc w:val="center"/>
              <w:rPr>
                <w:rFonts w:ascii="Times New Roman" w:hAnsi="Times New Roman" w:cs="Times New Roman"/>
                <w:b/>
                <w:bCs/>
              </w:rPr>
            </w:pPr>
            <w:r w:rsidRPr="00F2154F">
              <w:rPr>
                <w:rFonts w:ascii="Times New Roman" w:hAnsi="Times New Roman" w:cs="Times New Roman"/>
                <w:b/>
                <w:bCs/>
              </w:rPr>
              <w:t>Niveau d'étude</w:t>
            </w:r>
          </w:p>
        </w:tc>
        <w:tc>
          <w:tcPr>
            <w:tcW w:w="0" w:type="auto"/>
            <w:gridSpan w:val="3"/>
            <w:tcBorders>
              <w:top w:val="single" w:sz="4" w:space="0" w:color="0000FF"/>
              <w:left w:val="single" w:sz="4" w:space="0" w:color="0000FF"/>
              <w:bottom w:val="single" w:sz="4" w:space="0" w:color="0000FF"/>
              <w:right w:val="single" w:sz="4" w:space="0" w:color="0000FF"/>
            </w:tcBorders>
          </w:tcPr>
          <w:p w:rsidR="00182A99" w:rsidRPr="00F2154F" w:rsidRDefault="00182A99" w:rsidP="00182A99">
            <w:pPr>
              <w:widowControl/>
              <w:autoSpaceDE/>
              <w:autoSpaceDN/>
              <w:adjustRightInd/>
              <w:jc w:val="center"/>
              <w:rPr>
                <w:rFonts w:ascii="Times New Roman" w:hAnsi="Times New Roman" w:cs="Times New Roman"/>
                <w:b/>
                <w:bCs/>
              </w:rPr>
            </w:pPr>
            <w:r w:rsidRPr="00F2154F">
              <w:rPr>
                <w:rFonts w:ascii="Times New Roman" w:hAnsi="Times New Roman" w:cs="Times New Roman"/>
                <w:b/>
                <w:bCs/>
              </w:rPr>
              <w:t>Milieu de résidence</w:t>
            </w:r>
          </w:p>
        </w:tc>
      </w:tr>
      <w:tr w:rsidR="00806575" w:rsidRPr="00F2154F">
        <w:trPr>
          <w:jc w:val="center"/>
        </w:trPr>
        <w:tc>
          <w:tcPr>
            <w:tcW w:w="1513" w:type="dxa"/>
            <w:vMerge/>
            <w:tcBorders>
              <w:right w:val="single" w:sz="4" w:space="0" w:color="0000FF"/>
            </w:tcBorders>
          </w:tcPr>
          <w:p w:rsidR="00806575" w:rsidRPr="00F2154F" w:rsidRDefault="00806575" w:rsidP="0048295D">
            <w:pPr>
              <w:widowControl/>
              <w:autoSpaceDE/>
              <w:autoSpaceDN/>
              <w:adjustRightInd/>
              <w:rPr>
                <w:rFonts w:ascii="Times New Roman" w:hAnsi="Times New Roman" w:cs="Times New Roman"/>
              </w:rPr>
            </w:pPr>
          </w:p>
        </w:tc>
        <w:tc>
          <w:tcPr>
            <w:tcW w:w="0" w:type="auto"/>
            <w:tcBorders>
              <w:top w:val="single" w:sz="4" w:space="0" w:color="0000FF"/>
            </w:tcBorders>
          </w:tcPr>
          <w:p w:rsidR="00806575" w:rsidRPr="00F2154F" w:rsidRDefault="00806575" w:rsidP="0048295D">
            <w:pPr>
              <w:widowControl/>
              <w:autoSpaceDE/>
              <w:autoSpaceDN/>
              <w:adjustRightInd/>
              <w:rPr>
                <w:rFonts w:ascii="Times New Roman" w:hAnsi="Times New Roman" w:cs="Times New Roman"/>
                <w:b/>
                <w:bCs/>
              </w:rPr>
            </w:pPr>
            <w:r w:rsidRPr="00F2154F">
              <w:rPr>
                <w:rFonts w:ascii="Times New Roman" w:hAnsi="Times New Roman" w:cs="Times New Roman"/>
                <w:b/>
                <w:bCs/>
              </w:rPr>
              <w:t>Urbain</w:t>
            </w:r>
          </w:p>
        </w:tc>
        <w:tc>
          <w:tcPr>
            <w:tcW w:w="0" w:type="auto"/>
            <w:tcBorders>
              <w:top w:val="single" w:sz="4" w:space="0" w:color="0000FF"/>
            </w:tcBorders>
          </w:tcPr>
          <w:p w:rsidR="00806575" w:rsidRPr="00F2154F" w:rsidRDefault="00806575" w:rsidP="0048295D">
            <w:pPr>
              <w:widowControl/>
              <w:autoSpaceDE/>
              <w:autoSpaceDN/>
              <w:adjustRightInd/>
              <w:rPr>
                <w:rFonts w:ascii="Times New Roman" w:hAnsi="Times New Roman" w:cs="Times New Roman"/>
                <w:b/>
                <w:bCs/>
              </w:rPr>
            </w:pPr>
            <w:r w:rsidRPr="00F2154F">
              <w:rPr>
                <w:rFonts w:ascii="Times New Roman" w:hAnsi="Times New Roman" w:cs="Times New Roman"/>
                <w:b/>
                <w:bCs/>
              </w:rPr>
              <w:t>Rural</w:t>
            </w:r>
          </w:p>
        </w:tc>
        <w:tc>
          <w:tcPr>
            <w:tcW w:w="0" w:type="auto"/>
            <w:tcBorders>
              <w:top w:val="single" w:sz="4" w:space="0" w:color="0000FF"/>
            </w:tcBorders>
          </w:tcPr>
          <w:p w:rsidR="00806575" w:rsidRPr="00F2154F" w:rsidRDefault="00806575" w:rsidP="0048295D">
            <w:pPr>
              <w:widowControl/>
              <w:autoSpaceDE/>
              <w:autoSpaceDN/>
              <w:adjustRightInd/>
              <w:rPr>
                <w:rFonts w:ascii="Times New Roman" w:hAnsi="Times New Roman" w:cs="Times New Roman"/>
                <w:b/>
                <w:bCs/>
              </w:rPr>
            </w:pPr>
            <w:r w:rsidRPr="00F2154F">
              <w:rPr>
                <w:rFonts w:ascii="Times New Roman" w:hAnsi="Times New Roman" w:cs="Times New Roman"/>
                <w:b/>
                <w:bCs/>
              </w:rPr>
              <w:t>Ensemble</w:t>
            </w:r>
          </w:p>
        </w:tc>
      </w:tr>
      <w:tr w:rsidR="00806575" w:rsidRPr="00F2154F">
        <w:trPr>
          <w:jc w:val="center"/>
        </w:trPr>
        <w:tc>
          <w:tcPr>
            <w:tcW w:w="1513" w:type="dxa"/>
          </w:tcPr>
          <w:p w:rsidR="00806575" w:rsidRPr="00F2154F" w:rsidRDefault="00806575" w:rsidP="0048295D">
            <w:pPr>
              <w:widowControl/>
              <w:autoSpaceDE/>
              <w:autoSpaceDN/>
              <w:adjustRightInd/>
              <w:rPr>
                <w:rFonts w:ascii="Times New Roman" w:hAnsi="Times New Roman" w:cs="Times New Roman"/>
              </w:rPr>
            </w:pPr>
            <w:r w:rsidRPr="00F2154F">
              <w:rPr>
                <w:rFonts w:ascii="Times New Roman" w:hAnsi="Times New Roman" w:cs="Times New Roman"/>
              </w:rPr>
              <w:t>Préscolaire</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10,9</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1,8</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7,4</w:t>
            </w:r>
          </w:p>
        </w:tc>
      </w:tr>
      <w:tr w:rsidR="00806575" w:rsidRPr="00F2154F">
        <w:trPr>
          <w:jc w:val="center"/>
        </w:trPr>
        <w:tc>
          <w:tcPr>
            <w:tcW w:w="1513" w:type="dxa"/>
          </w:tcPr>
          <w:p w:rsidR="00806575" w:rsidRPr="00F2154F" w:rsidRDefault="00806575" w:rsidP="0048295D">
            <w:pPr>
              <w:widowControl/>
              <w:autoSpaceDE/>
              <w:autoSpaceDN/>
              <w:adjustRightInd/>
              <w:rPr>
                <w:rFonts w:ascii="Times New Roman" w:hAnsi="Times New Roman" w:cs="Times New Roman"/>
              </w:rPr>
            </w:pPr>
            <w:r w:rsidRPr="00F2154F">
              <w:rPr>
                <w:rFonts w:ascii="Times New Roman" w:hAnsi="Times New Roman" w:cs="Times New Roman"/>
              </w:rPr>
              <w:t>Primaire</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40,2</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62,7</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48,8</w:t>
            </w:r>
          </w:p>
        </w:tc>
      </w:tr>
      <w:tr w:rsidR="00806575" w:rsidRPr="00F2154F">
        <w:trPr>
          <w:jc w:val="center"/>
        </w:trPr>
        <w:tc>
          <w:tcPr>
            <w:tcW w:w="1513" w:type="dxa"/>
          </w:tcPr>
          <w:p w:rsidR="00806575" w:rsidRPr="00F2154F" w:rsidRDefault="00806575" w:rsidP="0048295D">
            <w:pPr>
              <w:widowControl/>
              <w:autoSpaceDE/>
              <w:autoSpaceDN/>
              <w:adjustRightInd/>
              <w:rPr>
                <w:rFonts w:ascii="Times New Roman" w:hAnsi="Times New Roman" w:cs="Times New Roman"/>
              </w:rPr>
            </w:pPr>
            <w:r w:rsidRPr="00F2154F">
              <w:rPr>
                <w:rFonts w:ascii="Times New Roman" w:hAnsi="Times New Roman" w:cs="Times New Roman"/>
              </w:rPr>
              <w:t>Collégial</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24,1</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24,0</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24,1</w:t>
            </w:r>
          </w:p>
        </w:tc>
      </w:tr>
      <w:tr w:rsidR="00806575" w:rsidRPr="00F2154F">
        <w:trPr>
          <w:jc w:val="center"/>
        </w:trPr>
        <w:tc>
          <w:tcPr>
            <w:tcW w:w="1513" w:type="dxa"/>
          </w:tcPr>
          <w:p w:rsidR="00806575" w:rsidRPr="00F2154F" w:rsidRDefault="00806575" w:rsidP="0048295D">
            <w:pPr>
              <w:widowControl/>
              <w:autoSpaceDE/>
              <w:autoSpaceDN/>
              <w:adjustRightInd/>
              <w:rPr>
                <w:rFonts w:ascii="Times New Roman" w:hAnsi="Times New Roman" w:cs="Times New Roman"/>
              </w:rPr>
            </w:pPr>
            <w:r w:rsidRPr="00F2154F">
              <w:rPr>
                <w:rFonts w:ascii="Times New Roman" w:hAnsi="Times New Roman" w:cs="Times New Roman"/>
              </w:rPr>
              <w:t>Secondaire</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17,6</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8,8</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14,3</w:t>
            </w:r>
          </w:p>
        </w:tc>
      </w:tr>
      <w:tr w:rsidR="00806575" w:rsidRPr="00F2154F">
        <w:trPr>
          <w:jc w:val="center"/>
        </w:trPr>
        <w:tc>
          <w:tcPr>
            <w:tcW w:w="1513" w:type="dxa"/>
          </w:tcPr>
          <w:p w:rsidR="00806575" w:rsidRPr="00F2154F" w:rsidRDefault="00806575" w:rsidP="0048295D">
            <w:pPr>
              <w:widowControl/>
              <w:autoSpaceDE/>
              <w:autoSpaceDN/>
              <w:adjustRightInd/>
              <w:rPr>
                <w:rFonts w:ascii="Times New Roman" w:hAnsi="Times New Roman" w:cs="Times New Roman"/>
              </w:rPr>
            </w:pPr>
            <w:r w:rsidRPr="00F2154F">
              <w:rPr>
                <w:rFonts w:ascii="Times New Roman" w:hAnsi="Times New Roman" w:cs="Times New Roman"/>
              </w:rPr>
              <w:t>Supérieur</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7,2</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2,7</w:t>
            </w:r>
          </w:p>
        </w:tc>
        <w:tc>
          <w:tcPr>
            <w:tcW w:w="0" w:type="auto"/>
            <w:vAlign w:val="bottom"/>
          </w:tcPr>
          <w:p w:rsidR="00806575" w:rsidRPr="00F2154F" w:rsidRDefault="001B2DEE" w:rsidP="0048295D">
            <w:pPr>
              <w:widowControl/>
              <w:autoSpaceDE/>
              <w:autoSpaceDN/>
              <w:adjustRightInd/>
              <w:jc w:val="right"/>
              <w:rPr>
                <w:rFonts w:ascii="Times New Roman" w:hAnsi="Times New Roman" w:cs="Times New Roman"/>
              </w:rPr>
            </w:pPr>
            <w:r>
              <w:rPr>
                <w:rFonts w:ascii="Times New Roman" w:hAnsi="Times New Roman" w:cs="Times New Roman"/>
              </w:rPr>
              <w:t>5,5</w:t>
            </w:r>
          </w:p>
        </w:tc>
      </w:tr>
      <w:tr w:rsidR="00806575" w:rsidRPr="00F2154F">
        <w:trPr>
          <w:jc w:val="center"/>
        </w:trPr>
        <w:tc>
          <w:tcPr>
            <w:tcW w:w="1513" w:type="dxa"/>
          </w:tcPr>
          <w:p w:rsidR="00806575" w:rsidRPr="00F2154F" w:rsidRDefault="00806575" w:rsidP="0048295D">
            <w:pPr>
              <w:widowControl/>
              <w:autoSpaceDE/>
              <w:autoSpaceDN/>
              <w:adjustRightInd/>
              <w:rPr>
                <w:rFonts w:ascii="Times New Roman" w:hAnsi="Times New Roman" w:cs="Times New Roman"/>
                <w:b/>
                <w:bCs/>
              </w:rPr>
            </w:pPr>
            <w:r w:rsidRPr="00F2154F">
              <w:rPr>
                <w:rFonts w:ascii="Times New Roman" w:hAnsi="Times New Roman" w:cs="Times New Roman"/>
                <w:b/>
                <w:bCs/>
              </w:rPr>
              <w:t>Total</w:t>
            </w:r>
          </w:p>
        </w:tc>
        <w:tc>
          <w:tcPr>
            <w:tcW w:w="0" w:type="auto"/>
            <w:vAlign w:val="bottom"/>
          </w:tcPr>
          <w:p w:rsidR="00806575" w:rsidRPr="00F2154F" w:rsidRDefault="00806575" w:rsidP="0048295D">
            <w:pPr>
              <w:widowControl/>
              <w:autoSpaceDE/>
              <w:autoSpaceDN/>
              <w:adjustRightInd/>
              <w:jc w:val="right"/>
              <w:rPr>
                <w:rFonts w:ascii="Times New Roman" w:hAnsi="Times New Roman" w:cs="Times New Roman"/>
                <w:b/>
                <w:bCs/>
              </w:rPr>
            </w:pPr>
            <w:r w:rsidRPr="00F2154F">
              <w:rPr>
                <w:rFonts w:ascii="Times New Roman" w:hAnsi="Times New Roman" w:cs="Times New Roman"/>
                <w:b/>
                <w:bCs/>
              </w:rPr>
              <w:t>100,0</w:t>
            </w:r>
          </w:p>
        </w:tc>
        <w:tc>
          <w:tcPr>
            <w:tcW w:w="0" w:type="auto"/>
            <w:vAlign w:val="bottom"/>
          </w:tcPr>
          <w:p w:rsidR="00806575" w:rsidRPr="00F2154F" w:rsidRDefault="00806575" w:rsidP="0048295D">
            <w:pPr>
              <w:widowControl/>
              <w:autoSpaceDE/>
              <w:autoSpaceDN/>
              <w:adjustRightInd/>
              <w:jc w:val="right"/>
              <w:rPr>
                <w:rFonts w:ascii="Times New Roman" w:hAnsi="Times New Roman" w:cs="Times New Roman"/>
                <w:b/>
                <w:bCs/>
              </w:rPr>
            </w:pPr>
            <w:r w:rsidRPr="00F2154F">
              <w:rPr>
                <w:rFonts w:ascii="Times New Roman" w:hAnsi="Times New Roman" w:cs="Times New Roman"/>
                <w:b/>
                <w:bCs/>
              </w:rPr>
              <w:t>100,0</w:t>
            </w:r>
          </w:p>
        </w:tc>
        <w:tc>
          <w:tcPr>
            <w:tcW w:w="0" w:type="auto"/>
            <w:vAlign w:val="bottom"/>
          </w:tcPr>
          <w:p w:rsidR="00806575" w:rsidRPr="00F2154F" w:rsidRDefault="00806575" w:rsidP="0048295D">
            <w:pPr>
              <w:widowControl/>
              <w:autoSpaceDE/>
              <w:autoSpaceDN/>
              <w:adjustRightInd/>
              <w:jc w:val="right"/>
              <w:rPr>
                <w:rFonts w:ascii="Times New Roman" w:hAnsi="Times New Roman" w:cs="Times New Roman"/>
                <w:b/>
                <w:bCs/>
              </w:rPr>
            </w:pPr>
            <w:r w:rsidRPr="00F2154F">
              <w:rPr>
                <w:rFonts w:ascii="Times New Roman" w:hAnsi="Times New Roman" w:cs="Times New Roman"/>
                <w:b/>
                <w:bCs/>
              </w:rPr>
              <w:t>100,0</w:t>
            </w:r>
          </w:p>
        </w:tc>
      </w:tr>
    </w:tbl>
    <w:p w:rsidR="00B16472" w:rsidRDefault="00B16472" w:rsidP="008F7DEA">
      <w:pPr>
        <w:pStyle w:val="Lgende"/>
        <w:ind w:left="1134" w:right="1134"/>
        <w:jc w:val="center"/>
        <w:rPr>
          <w:rFonts w:ascii="Times New Roman" w:hAnsi="Times New Roman" w:cs="Times New Roman"/>
          <w:sz w:val="24"/>
          <w:szCs w:val="24"/>
        </w:rPr>
      </w:pPr>
    </w:p>
    <w:p w:rsidR="00C02CC9" w:rsidRPr="00C02CC9" w:rsidRDefault="00C02CC9" w:rsidP="00C02CC9"/>
    <w:p w:rsidR="008F7DEA" w:rsidRPr="00F2154F" w:rsidRDefault="0062118B" w:rsidP="003C6814">
      <w:pPr>
        <w:pStyle w:val="Lgende"/>
        <w:keepNext/>
        <w:ind w:left="851" w:right="-1"/>
        <w:jc w:val="center"/>
        <w:rPr>
          <w:rFonts w:ascii="Times New Roman" w:hAnsi="Times New Roman" w:cs="Times New Roman"/>
          <w:b w:val="0"/>
          <w:bCs w:val="0"/>
          <w:color w:val="0000FF"/>
          <w:sz w:val="22"/>
          <w:szCs w:val="21"/>
        </w:rPr>
      </w:pPr>
      <w:bookmarkStart w:id="120" w:name="_Toc514414079"/>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22</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w:t>
      </w:r>
      <w:r w:rsidR="008F7DEA" w:rsidRPr="00F2154F">
        <w:rPr>
          <w:rFonts w:ascii="Times New Roman" w:hAnsi="Times New Roman" w:cs="Times New Roman"/>
          <w:b w:val="0"/>
          <w:bCs w:val="0"/>
          <w:color w:val="0000FF"/>
          <w:sz w:val="22"/>
          <w:szCs w:val="21"/>
        </w:rPr>
        <w:t>Répartition (en %) de la population scolarisée selon le niveau d'étude et le milieu de résidence en 20</w:t>
      </w:r>
      <w:r w:rsidR="00C02CC9">
        <w:rPr>
          <w:rFonts w:ascii="Times New Roman" w:hAnsi="Times New Roman" w:cs="Times New Roman"/>
          <w:b w:val="0"/>
          <w:bCs w:val="0"/>
          <w:color w:val="0000FF"/>
          <w:sz w:val="22"/>
          <w:szCs w:val="21"/>
        </w:rPr>
        <w:t>14</w:t>
      </w:r>
      <w:bookmarkEnd w:id="120"/>
    </w:p>
    <w:p w:rsidR="008B4886" w:rsidRPr="00F2154F" w:rsidRDefault="006578D4" w:rsidP="00D555BF">
      <w:pPr>
        <w:jc w:val="center"/>
        <w:rPr>
          <w:rFonts w:ascii="Times New Roman" w:hAnsi="Times New Roman" w:cs="Times New Roman"/>
        </w:rPr>
      </w:pPr>
      <w:r>
        <w:rPr>
          <w:rFonts w:ascii="Times New Roman" w:hAnsi="Times New Roman" w:cs="Times New Roman"/>
          <w:noProof/>
          <w:lang w:eastAsia="fr-FR"/>
        </w:rPr>
        <w:drawing>
          <wp:inline distT="0" distB="0" distL="0" distR="0">
            <wp:extent cx="4572000" cy="2752725"/>
            <wp:effectExtent l="0" t="0" r="0" b="0"/>
            <wp:docPr id="21" name="Objet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3C6814" w:rsidRDefault="003C6814" w:rsidP="008032F2">
      <w:pPr>
        <w:spacing w:before="120" w:after="120"/>
        <w:ind w:firstLine="709"/>
        <w:jc w:val="both"/>
        <w:rPr>
          <w:rFonts w:ascii="Times New Roman" w:hAnsi="Times New Roman" w:cs="Times New Roman"/>
          <w:sz w:val="22"/>
          <w:szCs w:val="21"/>
        </w:rPr>
      </w:pPr>
    </w:p>
    <w:p w:rsidR="006029B0" w:rsidRPr="00F2154F" w:rsidRDefault="00A02610" w:rsidP="008032F2">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T</w:t>
      </w:r>
      <w:r w:rsidR="006029B0" w:rsidRPr="00F2154F">
        <w:rPr>
          <w:rFonts w:ascii="Times New Roman" w:hAnsi="Times New Roman" w:cs="Times New Roman"/>
          <w:sz w:val="22"/>
          <w:szCs w:val="21"/>
        </w:rPr>
        <w:t>outefois</w:t>
      </w:r>
      <w:r w:rsidR="00CE62EB" w:rsidRPr="00F2154F">
        <w:rPr>
          <w:rFonts w:ascii="Times New Roman" w:hAnsi="Times New Roman" w:cs="Times New Roman"/>
          <w:sz w:val="22"/>
          <w:szCs w:val="21"/>
        </w:rPr>
        <w:t>,</w:t>
      </w:r>
      <w:r w:rsidR="006029B0" w:rsidRPr="00F2154F">
        <w:rPr>
          <w:rFonts w:ascii="Times New Roman" w:hAnsi="Times New Roman" w:cs="Times New Roman"/>
          <w:sz w:val="22"/>
          <w:szCs w:val="21"/>
        </w:rPr>
        <w:t xml:space="preserve"> en milieu rural l</w:t>
      </w:r>
      <w:r w:rsidR="00CE62EB" w:rsidRPr="00F2154F">
        <w:rPr>
          <w:rFonts w:ascii="Times New Roman" w:hAnsi="Times New Roman" w:cs="Times New Roman"/>
          <w:sz w:val="22"/>
          <w:szCs w:val="21"/>
        </w:rPr>
        <w:t xml:space="preserve">es </w:t>
      </w:r>
      <w:r w:rsidR="006029B0" w:rsidRPr="00F2154F">
        <w:rPr>
          <w:rFonts w:ascii="Times New Roman" w:hAnsi="Times New Roman" w:cs="Times New Roman"/>
          <w:sz w:val="22"/>
          <w:szCs w:val="21"/>
        </w:rPr>
        <w:t>enseignement</w:t>
      </w:r>
      <w:r w:rsidR="00CE62EB" w:rsidRPr="00F2154F">
        <w:rPr>
          <w:rFonts w:ascii="Times New Roman" w:hAnsi="Times New Roman" w:cs="Times New Roman"/>
          <w:sz w:val="22"/>
          <w:szCs w:val="21"/>
        </w:rPr>
        <w:t>s</w:t>
      </w:r>
      <w:r w:rsidR="006029B0" w:rsidRPr="00F2154F">
        <w:rPr>
          <w:rFonts w:ascii="Times New Roman" w:hAnsi="Times New Roman" w:cs="Times New Roman"/>
          <w:sz w:val="22"/>
          <w:szCs w:val="21"/>
        </w:rPr>
        <w:t xml:space="preserve"> secondaire et supérieur ne concerne</w:t>
      </w:r>
      <w:r w:rsidR="00CE62EB" w:rsidRPr="00F2154F">
        <w:rPr>
          <w:rFonts w:ascii="Times New Roman" w:hAnsi="Times New Roman" w:cs="Times New Roman"/>
          <w:sz w:val="22"/>
          <w:szCs w:val="21"/>
        </w:rPr>
        <w:t>nt</w:t>
      </w:r>
      <w:r w:rsidR="006029B0" w:rsidRPr="00F2154F">
        <w:rPr>
          <w:rFonts w:ascii="Times New Roman" w:hAnsi="Times New Roman" w:cs="Times New Roman"/>
          <w:sz w:val="22"/>
          <w:szCs w:val="21"/>
        </w:rPr>
        <w:t xml:space="preserve"> que </w:t>
      </w:r>
      <w:r w:rsidR="008032F2">
        <w:rPr>
          <w:rFonts w:ascii="Times New Roman" w:hAnsi="Times New Roman" w:cs="Times New Roman"/>
          <w:sz w:val="22"/>
          <w:szCs w:val="21"/>
        </w:rPr>
        <w:t>11</w:t>
      </w:r>
      <w:r w:rsidR="00A54575" w:rsidRPr="00F2154F">
        <w:rPr>
          <w:rFonts w:ascii="Times New Roman" w:hAnsi="Times New Roman" w:cs="Times New Roman"/>
          <w:sz w:val="22"/>
          <w:szCs w:val="21"/>
        </w:rPr>
        <w:t>,</w:t>
      </w:r>
      <w:r w:rsidR="008032F2">
        <w:rPr>
          <w:rFonts w:ascii="Times New Roman" w:hAnsi="Times New Roman" w:cs="Times New Roman"/>
          <w:sz w:val="22"/>
          <w:szCs w:val="21"/>
        </w:rPr>
        <w:t>4</w:t>
      </w:r>
      <w:r w:rsidR="006029B0" w:rsidRPr="00F2154F">
        <w:rPr>
          <w:rFonts w:ascii="Times New Roman" w:hAnsi="Times New Roman" w:cs="Times New Roman"/>
          <w:sz w:val="22"/>
          <w:szCs w:val="21"/>
        </w:rPr>
        <w:t xml:space="preserve">% des personnes scolarisées (contre </w:t>
      </w:r>
      <w:r w:rsidR="008032F2">
        <w:rPr>
          <w:rFonts w:ascii="Times New Roman" w:hAnsi="Times New Roman" w:cs="Times New Roman"/>
          <w:sz w:val="22"/>
          <w:szCs w:val="21"/>
        </w:rPr>
        <w:t>24</w:t>
      </w:r>
      <w:r w:rsidRPr="00F2154F">
        <w:rPr>
          <w:rFonts w:ascii="Times New Roman" w:hAnsi="Times New Roman" w:cs="Times New Roman"/>
          <w:sz w:val="22"/>
          <w:szCs w:val="21"/>
        </w:rPr>
        <w:t>,</w:t>
      </w:r>
      <w:r w:rsidR="008032F2">
        <w:rPr>
          <w:rFonts w:ascii="Times New Roman" w:hAnsi="Times New Roman" w:cs="Times New Roman"/>
          <w:sz w:val="22"/>
          <w:szCs w:val="21"/>
        </w:rPr>
        <w:t>8</w:t>
      </w:r>
      <w:r w:rsidR="006029B0" w:rsidRPr="00F2154F">
        <w:rPr>
          <w:rFonts w:ascii="Times New Roman" w:hAnsi="Times New Roman" w:cs="Times New Roman"/>
          <w:sz w:val="22"/>
          <w:szCs w:val="21"/>
        </w:rPr>
        <w:t xml:space="preserve">% en milieu urbain); et c'est surtout l'enseignement </w:t>
      </w:r>
      <w:r w:rsidRPr="00F2154F">
        <w:rPr>
          <w:rFonts w:ascii="Times New Roman" w:hAnsi="Times New Roman" w:cs="Times New Roman"/>
          <w:sz w:val="22"/>
          <w:szCs w:val="21"/>
        </w:rPr>
        <w:t>primaire et collégial</w:t>
      </w:r>
      <w:r w:rsidR="006029B0" w:rsidRPr="00F2154F">
        <w:rPr>
          <w:rFonts w:ascii="Times New Roman" w:hAnsi="Times New Roman" w:cs="Times New Roman"/>
          <w:sz w:val="22"/>
          <w:szCs w:val="21"/>
        </w:rPr>
        <w:t xml:space="preserve"> qui y prédomine avec </w:t>
      </w:r>
      <w:r w:rsidR="008032F2">
        <w:rPr>
          <w:rFonts w:ascii="Times New Roman" w:hAnsi="Times New Roman" w:cs="Times New Roman"/>
          <w:sz w:val="22"/>
          <w:szCs w:val="21"/>
        </w:rPr>
        <w:t>presque</w:t>
      </w:r>
      <w:r w:rsidR="006029B0" w:rsidRPr="00F2154F">
        <w:rPr>
          <w:rFonts w:ascii="Times New Roman" w:hAnsi="Times New Roman" w:cs="Times New Roman"/>
          <w:sz w:val="22"/>
          <w:szCs w:val="21"/>
        </w:rPr>
        <w:t xml:space="preserve"> 9 personnes sur dix (</w:t>
      </w:r>
      <w:r w:rsidR="008032F2">
        <w:rPr>
          <w:rFonts w:ascii="Times New Roman" w:hAnsi="Times New Roman" w:cs="Times New Roman"/>
          <w:sz w:val="22"/>
          <w:szCs w:val="21"/>
        </w:rPr>
        <w:t>86</w:t>
      </w:r>
      <w:r w:rsidRPr="00F2154F">
        <w:rPr>
          <w:rFonts w:ascii="Times New Roman" w:hAnsi="Times New Roman" w:cs="Times New Roman"/>
          <w:sz w:val="22"/>
          <w:szCs w:val="21"/>
        </w:rPr>
        <w:t>,</w:t>
      </w:r>
      <w:r w:rsidR="008032F2">
        <w:rPr>
          <w:rFonts w:ascii="Times New Roman" w:hAnsi="Times New Roman" w:cs="Times New Roman"/>
          <w:sz w:val="22"/>
          <w:szCs w:val="21"/>
        </w:rPr>
        <w:t>4</w:t>
      </w:r>
      <w:r w:rsidR="006029B0" w:rsidRPr="00F2154F">
        <w:rPr>
          <w:rFonts w:ascii="Times New Roman" w:hAnsi="Times New Roman" w:cs="Times New Roman"/>
          <w:sz w:val="22"/>
          <w:szCs w:val="21"/>
        </w:rPr>
        <w:t xml:space="preserve">%), contre un peu </w:t>
      </w:r>
      <w:r w:rsidR="00A54575" w:rsidRPr="00F2154F">
        <w:rPr>
          <w:rFonts w:ascii="Times New Roman" w:hAnsi="Times New Roman" w:cs="Times New Roman"/>
          <w:sz w:val="22"/>
          <w:szCs w:val="21"/>
        </w:rPr>
        <w:t xml:space="preserve">moins </w:t>
      </w:r>
      <w:r w:rsidR="006029B0" w:rsidRPr="00F2154F">
        <w:rPr>
          <w:rFonts w:ascii="Times New Roman" w:hAnsi="Times New Roman" w:cs="Times New Roman"/>
          <w:sz w:val="22"/>
          <w:szCs w:val="21"/>
        </w:rPr>
        <w:t xml:space="preserve">de </w:t>
      </w:r>
      <w:r w:rsidR="008032F2">
        <w:rPr>
          <w:rFonts w:ascii="Times New Roman" w:hAnsi="Times New Roman" w:cs="Times New Roman"/>
          <w:sz w:val="22"/>
          <w:szCs w:val="21"/>
        </w:rPr>
        <w:t>7</w:t>
      </w:r>
      <w:r w:rsidR="00A54575" w:rsidRPr="00F2154F">
        <w:rPr>
          <w:rFonts w:ascii="Times New Roman" w:hAnsi="Times New Roman" w:cs="Times New Roman"/>
          <w:sz w:val="22"/>
          <w:szCs w:val="21"/>
        </w:rPr>
        <w:t xml:space="preserve"> </w:t>
      </w:r>
      <w:r w:rsidR="006029B0" w:rsidRPr="00F2154F">
        <w:rPr>
          <w:rFonts w:ascii="Times New Roman" w:hAnsi="Times New Roman" w:cs="Times New Roman"/>
          <w:sz w:val="22"/>
          <w:szCs w:val="21"/>
        </w:rPr>
        <w:t>personnes sur dix en milieu urbain (</w:t>
      </w:r>
      <w:r w:rsidR="008032F2">
        <w:rPr>
          <w:rFonts w:ascii="Times New Roman" w:hAnsi="Times New Roman" w:cs="Times New Roman"/>
          <w:sz w:val="22"/>
          <w:szCs w:val="21"/>
        </w:rPr>
        <w:t>64</w:t>
      </w:r>
      <w:r w:rsidRPr="00F2154F">
        <w:rPr>
          <w:rFonts w:ascii="Times New Roman" w:hAnsi="Times New Roman" w:cs="Times New Roman"/>
          <w:sz w:val="22"/>
          <w:szCs w:val="21"/>
        </w:rPr>
        <w:t>,</w:t>
      </w:r>
      <w:r w:rsidR="008032F2">
        <w:rPr>
          <w:rFonts w:ascii="Times New Roman" w:hAnsi="Times New Roman" w:cs="Times New Roman"/>
          <w:sz w:val="22"/>
          <w:szCs w:val="21"/>
        </w:rPr>
        <w:t>3</w:t>
      </w:r>
      <w:r w:rsidR="006029B0" w:rsidRPr="00F2154F">
        <w:rPr>
          <w:rFonts w:ascii="Times New Roman" w:hAnsi="Times New Roman" w:cs="Times New Roman"/>
          <w:sz w:val="22"/>
          <w:szCs w:val="21"/>
        </w:rPr>
        <w:t xml:space="preserve">%). </w:t>
      </w:r>
    </w:p>
    <w:p w:rsidR="0031769D" w:rsidRPr="00F2154F" w:rsidRDefault="006029B0" w:rsidP="00EE7C25">
      <w:pPr>
        <w:spacing w:before="120" w:after="120"/>
        <w:ind w:firstLine="709"/>
        <w:jc w:val="both"/>
        <w:rPr>
          <w:rFonts w:ascii="Times New Roman" w:hAnsi="Times New Roman" w:cs="Times New Roman"/>
        </w:rPr>
      </w:pPr>
      <w:r w:rsidRPr="00F2154F">
        <w:rPr>
          <w:rFonts w:ascii="Times New Roman" w:hAnsi="Times New Roman" w:cs="Times New Roman"/>
          <w:sz w:val="22"/>
          <w:szCs w:val="21"/>
        </w:rPr>
        <w:t xml:space="preserve">Mais ce retard du milieu rural dans le domaine de l'enseignement </w:t>
      </w:r>
      <w:r w:rsidR="004F7E96" w:rsidRPr="00F2154F">
        <w:rPr>
          <w:rFonts w:ascii="Times New Roman" w:hAnsi="Times New Roman" w:cs="Times New Roman"/>
          <w:sz w:val="22"/>
          <w:szCs w:val="21"/>
        </w:rPr>
        <w:t xml:space="preserve">secondaire et supérieur </w:t>
      </w:r>
      <w:r w:rsidRPr="00F2154F">
        <w:rPr>
          <w:rFonts w:ascii="Times New Roman" w:hAnsi="Times New Roman" w:cs="Times New Roman"/>
          <w:sz w:val="22"/>
          <w:szCs w:val="21"/>
        </w:rPr>
        <w:t>ne peut être évalué à sa juste valeur qu'en se référant à des indicateurs plus pertinents tels que le taux de scolarisation de la population</w:t>
      </w:r>
      <w:r w:rsidR="00CE62EB" w:rsidRPr="00F2154F">
        <w:rPr>
          <w:rFonts w:ascii="Times New Roman" w:hAnsi="Times New Roman" w:cs="Times New Roman"/>
          <w:sz w:val="22"/>
          <w:szCs w:val="21"/>
        </w:rPr>
        <w:t xml:space="preserve"> dont le calcul </w:t>
      </w:r>
      <w:r w:rsidRPr="00F2154F">
        <w:rPr>
          <w:rFonts w:ascii="Times New Roman" w:hAnsi="Times New Roman" w:cs="Times New Roman"/>
          <w:sz w:val="22"/>
          <w:szCs w:val="21"/>
        </w:rPr>
        <w:t xml:space="preserve">pour le groupe d'âges </w:t>
      </w:r>
      <w:r w:rsidR="00421485" w:rsidRPr="00F2154F">
        <w:rPr>
          <w:rFonts w:ascii="Times New Roman" w:hAnsi="Times New Roman" w:cs="Times New Roman"/>
          <w:sz w:val="22"/>
          <w:szCs w:val="21"/>
        </w:rPr>
        <w:t>7</w:t>
      </w:r>
      <w:r w:rsidRPr="00F2154F">
        <w:rPr>
          <w:rFonts w:ascii="Times New Roman" w:hAnsi="Times New Roman" w:cs="Times New Roman"/>
          <w:sz w:val="22"/>
          <w:szCs w:val="21"/>
        </w:rPr>
        <w:t>-1</w:t>
      </w:r>
      <w:r w:rsidR="00421485" w:rsidRPr="00F2154F">
        <w:rPr>
          <w:rFonts w:ascii="Times New Roman" w:hAnsi="Times New Roman" w:cs="Times New Roman"/>
          <w:sz w:val="22"/>
          <w:szCs w:val="21"/>
        </w:rPr>
        <w:t>2</w:t>
      </w:r>
      <w:r w:rsidRPr="00F2154F">
        <w:rPr>
          <w:rFonts w:ascii="Times New Roman" w:hAnsi="Times New Roman" w:cs="Times New Roman"/>
          <w:sz w:val="22"/>
          <w:szCs w:val="21"/>
        </w:rPr>
        <w:t xml:space="preserve"> ans</w:t>
      </w:r>
      <w:r w:rsidR="00CA6397" w:rsidRPr="00F2154F">
        <w:rPr>
          <w:rFonts w:ascii="Times New Roman" w:hAnsi="Times New Roman" w:cs="Times New Roman"/>
          <w:sz w:val="22"/>
          <w:szCs w:val="21"/>
        </w:rPr>
        <w:t xml:space="preserve"> </w:t>
      </w:r>
      <w:r w:rsidRPr="00F2154F">
        <w:rPr>
          <w:rFonts w:ascii="Times New Roman" w:hAnsi="Times New Roman" w:cs="Times New Roman"/>
          <w:sz w:val="22"/>
          <w:szCs w:val="21"/>
        </w:rPr>
        <w:t>selon le sexe et la résidence en</w:t>
      </w:r>
      <w:r w:rsidR="00421485" w:rsidRPr="00F2154F">
        <w:rPr>
          <w:rFonts w:ascii="Times New Roman" w:hAnsi="Times New Roman" w:cs="Times New Roman"/>
          <w:sz w:val="22"/>
          <w:szCs w:val="21"/>
        </w:rPr>
        <w:t xml:space="preserve"> </w:t>
      </w:r>
      <w:r w:rsidR="00EE7C25">
        <w:rPr>
          <w:rFonts w:ascii="Times New Roman" w:hAnsi="Times New Roman" w:cs="Times New Roman"/>
          <w:sz w:val="22"/>
          <w:szCs w:val="21"/>
        </w:rPr>
        <w:t>2014</w:t>
      </w:r>
      <w:r w:rsidR="00CA6397" w:rsidRPr="00F2154F">
        <w:rPr>
          <w:rFonts w:ascii="Times New Roman" w:hAnsi="Times New Roman" w:cs="Times New Roman"/>
          <w:sz w:val="22"/>
          <w:szCs w:val="21"/>
        </w:rPr>
        <w:t xml:space="preserve"> </w:t>
      </w:r>
      <w:r w:rsidR="00421485" w:rsidRPr="00F2154F">
        <w:rPr>
          <w:rFonts w:ascii="Times New Roman" w:hAnsi="Times New Roman" w:cs="Times New Roman"/>
          <w:sz w:val="22"/>
          <w:szCs w:val="21"/>
        </w:rPr>
        <w:t>e</w:t>
      </w:r>
      <w:r w:rsidR="00CA6397" w:rsidRPr="00F2154F">
        <w:rPr>
          <w:rFonts w:ascii="Times New Roman" w:hAnsi="Times New Roman" w:cs="Times New Roman"/>
          <w:sz w:val="22"/>
          <w:szCs w:val="21"/>
        </w:rPr>
        <w:t>st donné au tableau 21</w:t>
      </w:r>
      <w:r w:rsidRPr="00F2154F">
        <w:rPr>
          <w:rFonts w:ascii="Times New Roman" w:hAnsi="Times New Roman" w:cs="Times New Roman"/>
          <w:sz w:val="22"/>
          <w:szCs w:val="21"/>
        </w:rPr>
        <w:t xml:space="preserve">. </w:t>
      </w:r>
    </w:p>
    <w:p w:rsidR="006029B0" w:rsidRPr="00F2154F" w:rsidRDefault="006029B0" w:rsidP="005C4534">
      <w:pPr>
        <w:pStyle w:val="Lgende"/>
        <w:keepNext/>
        <w:ind w:left="1134" w:right="1134"/>
        <w:jc w:val="center"/>
        <w:rPr>
          <w:rFonts w:ascii="Times New Roman" w:hAnsi="Times New Roman" w:cs="Times New Roman"/>
          <w:b w:val="0"/>
          <w:bCs w:val="0"/>
          <w:color w:val="0000FF"/>
          <w:sz w:val="22"/>
          <w:szCs w:val="21"/>
        </w:rPr>
      </w:pPr>
      <w:bookmarkStart w:id="121" w:name="_Toc514414000"/>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21</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w:t>
      </w:r>
      <w:r w:rsidR="0031769D" w:rsidRPr="00F2154F">
        <w:rPr>
          <w:rFonts w:ascii="Times New Roman" w:hAnsi="Times New Roman" w:cs="Times New Roman"/>
          <w:b w:val="0"/>
          <w:bCs w:val="0"/>
          <w:color w:val="0000FF"/>
          <w:sz w:val="22"/>
          <w:szCs w:val="21"/>
        </w:rPr>
        <w:t>T</w:t>
      </w:r>
      <w:r w:rsidRPr="00F2154F">
        <w:rPr>
          <w:rFonts w:ascii="Times New Roman" w:hAnsi="Times New Roman" w:cs="Times New Roman"/>
          <w:b w:val="0"/>
          <w:bCs w:val="0"/>
          <w:color w:val="0000FF"/>
          <w:sz w:val="22"/>
          <w:szCs w:val="21"/>
        </w:rPr>
        <w:t xml:space="preserve">aux de scolarisation de la population âgée </w:t>
      </w:r>
      <w:r w:rsidR="002B47C0" w:rsidRPr="00F2154F">
        <w:rPr>
          <w:rFonts w:ascii="Times New Roman" w:hAnsi="Times New Roman" w:cs="Times New Roman"/>
          <w:b w:val="0"/>
          <w:bCs w:val="0"/>
          <w:color w:val="0000FF"/>
          <w:sz w:val="22"/>
          <w:szCs w:val="21"/>
        </w:rPr>
        <w:t xml:space="preserve">de </w:t>
      </w:r>
      <w:r w:rsidR="00A4771E" w:rsidRPr="00F2154F">
        <w:rPr>
          <w:rFonts w:ascii="Times New Roman" w:hAnsi="Times New Roman" w:cs="Times New Roman"/>
          <w:b w:val="0"/>
          <w:bCs w:val="0"/>
          <w:color w:val="0000FF"/>
          <w:sz w:val="22"/>
          <w:szCs w:val="21"/>
        </w:rPr>
        <w:t>7</w:t>
      </w:r>
      <w:r w:rsidRPr="00F2154F">
        <w:rPr>
          <w:rFonts w:ascii="Times New Roman" w:hAnsi="Times New Roman" w:cs="Times New Roman"/>
          <w:b w:val="0"/>
          <w:bCs w:val="0"/>
          <w:color w:val="0000FF"/>
          <w:sz w:val="22"/>
          <w:szCs w:val="21"/>
        </w:rPr>
        <w:t xml:space="preserve"> à 1</w:t>
      </w:r>
      <w:r w:rsidR="00A4771E" w:rsidRPr="00F2154F">
        <w:rPr>
          <w:rFonts w:ascii="Times New Roman" w:hAnsi="Times New Roman" w:cs="Times New Roman"/>
          <w:b w:val="0"/>
          <w:bCs w:val="0"/>
          <w:color w:val="0000FF"/>
          <w:sz w:val="22"/>
          <w:szCs w:val="21"/>
        </w:rPr>
        <w:t>2</w:t>
      </w:r>
      <w:r w:rsidR="002B47C0" w:rsidRPr="00F2154F">
        <w:rPr>
          <w:rFonts w:ascii="Times New Roman" w:hAnsi="Times New Roman" w:cs="Times New Roman"/>
          <w:b w:val="0"/>
          <w:bCs w:val="0"/>
          <w:color w:val="0000FF"/>
          <w:sz w:val="22"/>
          <w:szCs w:val="21"/>
        </w:rPr>
        <w:t xml:space="preserve"> ans</w:t>
      </w:r>
      <w:r w:rsidRPr="00F2154F">
        <w:rPr>
          <w:rFonts w:ascii="Times New Roman" w:hAnsi="Times New Roman" w:cs="Times New Roman"/>
          <w:b w:val="0"/>
          <w:bCs w:val="0"/>
          <w:color w:val="0000FF"/>
          <w:sz w:val="22"/>
          <w:szCs w:val="21"/>
        </w:rPr>
        <w:t xml:space="preserve"> </w:t>
      </w:r>
      <w:r w:rsidR="002B47C0" w:rsidRPr="00F2154F">
        <w:rPr>
          <w:rFonts w:ascii="Times New Roman" w:hAnsi="Times New Roman" w:cs="Times New Roman"/>
          <w:b w:val="0"/>
          <w:bCs w:val="0"/>
          <w:color w:val="0000FF"/>
          <w:sz w:val="22"/>
          <w:szCs w:val="21"/>
        </w:rPr>
        <w:t xml:space="preserve">en </w:t>
      </w:r>
      <w:r w:rsidR="005C4534">
        <w:rPr>
          <w:rFonts w:ascii="Times New Roman" w:hAnsi="Times New Roman" w:cs="Times New Roman"/>
          <w:b w:val="0"/>
          <w:bCs w:val="0"/>
          <w:color w:val="0000FF"/>
          <w:sz w:val="22"/>
          <w:szCs w:val="21"/>
        </w:rPr>
        <w:t>2014</w:t>
      </w:r>
      <w:r w:rsidRPr="00F2154F">
        <w:rPr>
          <w:rFonts w:ascii="Times New Roman" w:hAnsi="Times New Roman" w:cs="Times New Roman"/>
          <w:b w:val="0"/>
          <w:bCs w:val="0"/>
          <w:color w:val="0000FF"/>
          <w:sz w:val="22"/>
          <w:szCs w:val="21"/>
        </w:rPr>
        <w:t xml:space="preserve"> selon le</w:t>
      </w:r>
      <w:r w:rsidR="0031769D" w:rsidRPr="00F2154F">
        <w:rPr>
          <w:rFonts w:ascii="Times New Roman" w:hAnsi="Times New Roman" w:cs="Times New Roman"/>
          <w:b w:val="0"/>
          <w:bCs w:val="0"/>
          <w:color w:val="0000FF"/>
          <w:sz w:val="22"/>
          <w:szCs w:val="21"/>
        </w:rPr>
        <w:t xml:space="preserve"> sexe et le milieu de résidence</w:t>
      </w:r>
      <w:bookmarkEnd w:id="121"/>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283"/>
        <w:gridCol w:w="772"/>
        <w:gridCol w:w="817"/>
        <w:gridCol w:w="1105"/>
      </w:tblGrid>
      <w:tr w:rsidR="00653CA3" w:rsidRPr="00F2154F">
        <w:trPr>
          <w:jc w:val="center"/>
        </w:trPr>
        <w:tc>
          <w:tcPr>
            <w:tcW w:w="1283" w:type="dxa"/>
            <w:vMerge w:val="restart"/>
            <w:tcBorders>
              <w:right w:val="single" w:sz="4" w:space="0" w:color="0000FF"/>
            </w:tcBorders>
            <w:vAlign w:val="center"/>
          </w:tcPr>
          <w:p w:rsidR="00653CA3" w:rsidRPr="00F2154F" w:rsidRDefault="00653CA3" w:rsidP="00525C5B">
            <w:pPr>
              <w:rPr>
                <w:rFonts w:ascii="Times New Roman" w:hAnsi="Times New Roman" w:cs="Times New Roman"/>
              </w:rPr>
            </w:pPr>
            <w:r w:rsidRPr="00F2154F">
              <w:rPr>
                <w:rFonts w:ascii="Times New Roman" w:hAnsi="Times New Roman" w:cs="Times New Roman"/>
              </w:rPr>
              <w:t>Sexe</w:t>
            </w:r>
          </w:p>
        </w:tc>
        <w:tc>
          <w:tcPr>
            <w:tcW w:w="2694" w:type="dxa"/>
            <w:gridSpan w:val="3"/>
            <w:tcBorders>
              <w:left w:val="single" w:sz="4" w:space="0" w:color="0000FF"/>
            </w:tcBorders>
            <w:vAlign w:val="center"/>
          </w:tcPr>
          <w:p w:rsidR="00653CA3" w:rsidRPr="00F2154F" w:rsidRDefault="00B4303A" w:rsidP="00840383">
            <w:pPr>
              <w:widowControl/>
              <w:autoSpaceDE/>
              <w:autoSpaceDN/>
              <w:adjustRightInd/>
              <w:jc w:val="center"/>
              <w:rPr>
                <w:rFonts w:ascii="Times New Roman" w:hAnsi="Times New Roman" w:cs="Times New Roman"/>
              </w:rPr>
            </w:pPr>
            <w:r w:rsidRPr="00F2154F">
              <w:rPr>
                <w:rFonts w:ascii="Times New Roman" w:hAnsi="Times New Roman" w:cs="Times New Roman"/>
              </w:rPr>
              <w:t>Milieu de résidence</w:t>
            </w:r>
          </w:p>
        </w:tc>
      </w:tr>
      <w:tr w:rsidR="00653CA3" w:rsidRPr="00F2154F">
        <w:trPr>
          <w:jc w:val="center"/>
        </w:trPr>
        <w:tc>
          <w:tcPr>
            <w:tcW w:w="1283" w:type="dxa"/>
            <w:vMerge/>
          </w:tcPr>
          <w:p w:rsidR="00653CA3" w:rsidRPr="00F2154F" w:rsidRDefault="00653CA3">
            <w:pPr>
              <w:widowControl/>
              <w:jc w:val="both"/>
              <w:rPr>
                <w:rFonts w:ascii="Times New Roman" w:hAnsi="Times New Roman" w:cs="Times New Roman"/>
              </w:rPr>
            </w:pPr>
          </w:p>
        </w:tc>
        <w:tc>
          <w:tcPr>
            <w:tcW w:w="0" w:type="auto"/>
            <w:vAlign w:val="bottom"/>
          </w:tcPr>
          <w:p w:rsidR="00653CA3" w:rsidRPr="00F2154F" w:rsidRDefault="00653CA3" w:rsidP="00A4771E">
            <w:pPr>
              <w:widowControl/>
              <w:autoSpaceDE/>
              <w:autoSpaceDN/>
              <w:adjustRightInd/>
              <w:jc w:val="right"/>
              <w:rPr>
                <w:rFonts w:ascii="Times New Roman" w:hAnsi="Times New Roman" w:cs="Times New Roman"/>
              </w:rPr>
            </w:pPr>
            <w:r w:rsidRPr="00F2154F">
              <w:rPr>
                <w:rFonts w:ascii="Times New Roman" w:hAnsi="Times New Roman" w:cs="Times New Roman"/>
              </w:rPr>
              <w:t>Urbain</w:t>
            </w:r>
          </w:p>
        </w:tc>
        <w:tc>
          <w:tcPr>
            <w:tcW w:w="817" w:type="dxa"/>
            <w:vAlign w:val="bottom"/>
          </w:tcPr>
          <w:p w:rsidR="00653CA3" w:rsidRPr="00F2154F" w:rsidRDefault="00653CA3" w:rsidP="00A4771E">
            <w:pPr>
              <w:widowControl/>
              <w:autoSpaceDE/>
              <w:autoSpaceDN/>
              <w:adjustRightInd/>
              <w:jc w:val="right"/>
              <w:rPr>
                <w:rFonts w:ascii="Times New Roman" w:hAnsi="Times New Roman" w:cs="Times New Roman"/>
              </w:rPr>
            </w:pPr>
            <w:r w:rsidRPr="00F2154F">
              <w:rPr>
                <w:rFonts w:ascii="Times New Roman" w:hAnsi="Times New Roman" w:cs="Times New Roman"/>
              </w:rPr>
              <w:t>Rural</w:t>
            </w:r>
          </w:p>
        </w:tc>
        <w:tc>
          <w:tcPr>
            <w:tcW w:w="1105" w:type="dxa"/>
            <w:vAlign w:val="bottom"/>
          </w:tcPr>
          <w:p w:rsidR="00653CA3" w:rsidRPr="00F2154F" w:rsidRDefault="00653CA3" w:rsidP="00A4771E">
            <w:pPr>
              <w:widowControl/>
              <w:autoSpaceDE/>
              <w:autoSpaceDN/>
              <w:adjustRightInd/>
              <w:jc w:val="right"/>
              <w:rPr>
                <w:rFonts w:ascii="Times New Roman" w:hAnsi="Times New Roman" w:cs="Times New Roman"/>
              </w:rPr>
            </w:pPr>
            <w:r w:rsidRPr="00F2154F">
              <w:rPr>
                <w:rFonts w:ascii="Times New Roman" w:hAnsi="Times New Roman" w:cs="Times New Roman"/>
              </w:rPr>
              <w:t>Ensemble</w:t>
            </w:r>
          </w:p>
        </w:tc>
      </w:tr>
      <w:tr w:rsidR="00653CA3" w:rsidRPr="00F2154F">
        <w:trPr>
          <w:jc w:val="center"/>
        </w:trPr>
        <w:tc>
          <w:tcPr>
            <w:tcW w:w="1283" w:type="dxa"/>
          </w:tcPr>
          <w:p w:rsidR="00653CA3" w:rsidRPr="00F2154F" w:rsidRDefault="00653CA3">
            <w:pPr>
              <w:widowControl/>
              <w:jc w:val="both"/>
              <w:rPr>
                <w:rFonts w:ascii="Times New Roman" w:hAnsi="Times New Roman" w:cs="Times New Roman"/>
              </w:rPr>
            </w:pPr>
            <w:r w:rsidRPr="00F2154F">
              <w:rPr>
                <w:rFonts w:ascii="Times New Roman" w:hAnsi="Times New Roman" w:cs="Times New Roman"/>
              </w:rPr>
              <w:t>Masculin</w:t>
            </w:r>
          </w:p>
        </w:tc>
        <w:tc>
          <w:tcPr>
            <w:tcW w:w="0" w:type="auto"/>
            <w:vAlign w:val="bottom"/>
          </w:tcPr>
          <w:p w:rsidR="00653CA3" w:rsidRPr="00F2154F" w:rsidRDefault="005C4534" w:rsidP="00A4771E">
            <w:pPr>
              <w:widowControl/>
              <w:autoSpaceDE/>
              <w:autoSpaceDN/>
              <w:adjustRightInd/>
              <w:jc w:val="right"/>
              <w:rPr>
                <w:rFonts w:ascii="Times New Roman" w:hAnsi="Times New Roman" w:cs="Times New Roman"/>
              </w:rPr>
            </w:pPr>
            <w:r>
              <w:rPr>
                <w:rFonts w:ascii="Times New Roman" w:hAnsi="Times New Roman" w:cs="Times New Roman"/>
              </w:rPr>
              <w:t>97,6</w:t>
            </w:r>
          </w:p>
        </w:tc>
        <w:tc>
          <w:tcPr>
            <w:tcW w:w="817" w:type="dxa"/>
            <w:vAlign w:val="bottom"/>
          </w:tcPr>
          <w:p w:rsidR="00653CA3" w:rsidRPr="00F2154F" w:rsidRDefault="005C4534" w:rsidP="00A4771E">
            <w:pPr>
              <w:widowControl/>
              <w:autoSpaceDE/>
              <w:autoSpaceDN/>
              <w:adjustRightInd/>
              <w:jc w:val="right"/>
              <w:rPr>
                <w:rFonts w:ascii="Times New Roman" w:hAnsi="Times New Roman" w:cs="Times New Roman"/>
              </w:rPr>
            </w:pPr>
            <w:r>
              <w:rPr>
                <w:rFonts w:ascii="Times New Roman" w:hAnsi="Times New Roman" w:cs="Times New Roman"/>
              </w:rPr>
              <w:t>90,6</w:t>
            </w:r>
          </w:p>
        </w:tc>
        <w:tc>
          <w:tcPr>
            <w:tcW w:w="1105" w:type="dxa"/>
            <w:vAlign w:val="bottom"/>
          </w:tcPr>
          <w:p w:rsidR="00653CA3" w:rsidRPr="00F2154F" w:rsidRDefault="005C4534" w:rsidP="00A4771E">
            <w:pPr>
              <w:widowControl/>
              <w:autoSpaceDE/>
              <w:autoSpaceDN/>
              <w:adjustRightInd/>
              <w:jc w:val="right"/>
              <w:rPr>
                <w:rFonts w:ascii="Times New Roman" w:hAnsi="Times New Roman" w:cs="Times New Roman"/>
              </w:rPr>
            </w:pPr>
            <w:r>
              <w:rPr>
                <w:rFonts w:ascii="Times New Roman" w:hAnsi="Times New Roman" w:cs="Times New Roman"/>
              </w:rPr>
              <w:t>94,1</w:t>
            </w:r>
          </w:p>
        </w:tc>
      </w:tr>
      <w:tr w:rsidR="00653CA3" w:rsidRPr="00F2154F">
        <w:trPr>
          <w:jc w:val="center"/>
        </w:trPr>
        <w:tc>
          <w:tcPr>
            <w:tcW w:w="1283" w:type="dxa"/>
          </w:tcPr>
          <w:p w:rsidR="00653CA3" w:rsidRPr="00F2154F" w:rsidRDefault="00653CA3">
            <w:pPr>
              <w:widowControl/>
              <w:jc w:val="both"/>
              <w:rPr>
                <w:rFonts w:ascii="Times New Roman" w:hAnsi="Times New Roman" w:cs="Times New Roman"/>
              </w:rPr>
            </w:pPr>
            <w:r w:rsidRPr="00F2154F">
              <w:rPr>
                <w:rFonts w:ascii="Times New Roman" w:hAnsi="Times New Roman" w:cs="Times New Roman"/>
              </w:rPr>
              <w:t>Féminin</w:t>
            </w:r>
          </w:p>
        </w:tc>
        <w:tc>
          <w:tcPr>
            <w:tcW w:w="0" w:type="auto"/>
            <w:vAlign w:val="bottom"/>
          </w:tcPr>
          <w:p w:rsidR="00653CA3" w:rsidRPr="00F2154F" w:rsidRDefault="005C4534" w:rsidP="00A4771E">
            <w:pPr>
              <w:widowControl/>
              <w:autoSpaceDE/>
              <w:autoSpaceDN/>
              <w:adjustRightInd/>
              <w:jc w:val="right"/>
              <w:rPr>
                <w:rFonts w:ascii="Times New Roman" w:hAnsi="Times New Roman" w:cs="Times New Roman"/>
              </w:rPr>
            </w:pPr>
            <w:r>
              <w:rPr>
                <w:rFonts w:ascii="Times New Roman" w:hAnsi="Times New Roman" w:cs="Times New Roman"/>
              </w:rPr>
              <w:t>97,6</w:t>
            </w:r>
          </w:p>
        </w:tc>
        <w:tc>
          <w:tcPr>
            <w:tcW w:w="817" w:type="dxa"/>
            <w:vAlign w:val="bottom"/>
          </w:tcPr>
          <w:p w:rsidR="00653CA3" w:rsidRPr="00F2154F" w:rsidRDefault="005C4534" w:rsidP="00A4771E">
            <w:pPr>
              <w:widowControl/>
              <w:autoSpaceDE/>
              <w:autoSpaceDN/>
              <w:adjustRightInd/>
              <w:jc w:val="right"/>
              <w:rPr>
                <w:rFonts w:ascii="Times New Roman" w:hAnsi="Times New Roman" w:cs="Times New Roman"/>
              </w:rPr>
            </w:pPr>
            <w:r>
              <w:rPr>
                <w:rFonts w:ascii="Times New Roman" w:hAnsi="Times New Roman" w:cs="Times New Roman"/>
              </w:rPr>
              <w:t>83,9</w:t>
            </w:r>
          </w:p>
        </w:tc>
        <w:tc>
          <w:tcPr>
            <w:tcW w:w="1105" w:type="dxa"/>
            <w:vAlign w:val="bottom"/>
          </w:tcPr>
          <w:p w:rsidR="00653CA3" w:rsidRPr="00F2154F" w:rsidRDefault="005C4534" w:rsidP="00A4771E">
            <w:pPr>
              <w:widowControl/>
              <w:autoSpaceDE/>
              <w:autoSpaceDN/>
              <w:adjustRightInd/>
              <w:jc w:val="right"/>
              <w:rPr>
                <w:rFonts w:ascii="Times New Roman" w:hAnsi="Times New Roman" w:cs="Times New Roman"/>
              </w:rPr>
            </w:pPr>
            <w:r>
              <w:rPr>
                <w:rFonts w:ascii="Times New Roman" w:hAnsi="Times New Roman" w:cs="Times New Roman"/>
              </w:rPr>
              <w:t>90,8</w:t>
            </w:r>
          </w:p>
        </w:tc>
      </w:tr>
      <w:tr w:rsidR="00653CA3" w:rsidRPr="00F2154F">
        <w:trPr>
          <w:jc w:val="center"/>
        </w:trPr>
        <w:tc>
          <w:tcPr>
            <w:tcW w:w="1283" w:type="dxa"/>
          </w:tcPr>
          <w:p w:rsidR="00653CA3" w:rsidRPr="003C6814" w:rsidRDefault="00653CA3">
            <w:pPr>
              <w:widowControl/>
              <w:jc w:val="both"/>
              <w:rPr>
                <w:rFonts w:ascii="Times New Roman" w:hAnsi="Times New Roman" w:cs="Times New Roman"/>
                <w:b/>
                <w:bCs/>
              </w:rPr>
            </w:pPr>
            <w:r w:rsidRPr="003C6814">
              <w:rPr>
                <w:rFonts w:ascii="Times New Roman" w:hAnsi="Times New Roman" w:cs="Times New Roman"/>
                <w:b/>
                <w:bCs/>
              </w:rPr>
              <w:t>Ensemble</w:t>
            </w:r>
          </w:p>
        </w:tc>
        <w:tc>
          <w:tcPr>
            <w:tcW w:w="0" w:type="auto"/>
            <w:vAlign w:val="bottom"/>
          </w:tcPr>
          <w:p w:rsidR="00653CA3" w:rsidRPr="003C6814" w:rsidRDefault="005C4534" w:rsidP="00A4771E">
            <w:pPr>
              <w:widowControl/>
              <w:autoSpaceDE/>
              <w:autoSpaceDN/>
              <w:adjustRightInd/>
              <w:jc w:val="right"/>
              <w:rPr>
                <w:rFonts w:ascii="Times New Roman" w:hAnsi="Times New Roman" w:cs="Times New Roman"/>
                <w:b/>
                <w:bCs/>
              </w:rPr>
            </w:pPr>
            <w:r w:rsidRPr="003C6814">
              <w:rPr>
                <w:rFonts w:ascii="Times New Roman" w:hAnsi="Times New Roman" w:cs="Times New Roman"/>
                <w:b/>
                <w:bCs/>
              </w:rPr>
              <w:t>97,6</w:t>
            </w:r>
          </w:p>
        </w:tc>
        <w:tc>
          <w:tcPr>
            <w:tcW w:w="817" w:type="dxa"/>
            <w:vAlign w:val="bottom"/>
          </w:tcPr>
          <w:p w:rsidR="00653CA3" w:rsidRPr="003C6814" w:rsidRDefault="005C4534" w:rsidP="00A4771E">
            <w:pPr>
              <w:widowControl/>
              <w:autoSpaceDE/>
              <w:autoSpaceDN/>
              <w:adjustRightInd/>
              <w:jc w:val="right"/>
              <w:rPr>
                <w:rFonts w:ascii="Times New Roman" w:hAnsi="Times New Roman" w:cs="Times New Roman"/>
                <w:b/>
                <w:bCs/>
              </w:rPr>
            </w:pPr>
            <w:r w:rsidRPr="003C6814">
              <w:rPr>
                <w:rFonts w:ascii="Times New Roman" w:hAnsi="Times New Roman" w:cs="Times New Roman"/>
                <w:b/>
                <w:bCs/>
              </w:rPr>
              <w:t>87,3</w:t>
            </w:r>
          </w:p>
        </w:tc>
        <w:tc>
          <w:tcPr>
            <w:tcW w:w="1105" w:type="dxa"/>
            <w:vAlign w:val="bottom"/>
          </w:tcPr>
          <w:p w:rsidR="00653CA3" w:rsidRPr="003C6814" w:rsidRDefault="005C4534" w:rsidP="00A4771E">
            <w:pPr>
              <w:widowControl/>
              <w:autoSpaceDE/>
              <w:autoSpaceDN/>
              <w:adjustRightInd/>
              <w:jc w:val="right"/>
              <w:rPr>
                <w:rFonts w:ascii="Times New Roman" w:hAnsi="Times New Roman" w:cs="Times New Roman"/>
                <w:b/>
                <w:bCs/>
              </w:rPr>
            </w:pPr>
            <w:r w:rsidRPr="003C6814">
              <w:rPr>
                <w:rFonts w:ascii="Times New Roman" w:hAnsi="Times New Roman" w:cs="Times New Roman"/>
                <w:b/>
                <w:bCs/>
              </w:rPr>
              <w:t>92,5</w:t>
            </w:r>
          </w:p>
        </w:tc>
      </w:tr>
    </w:tbl>
    <w:p w:rsidR="00A4771E" w:rsidRPr="00F2154F" w:rsidRDefault="00A4771E">
      <w:pPr>
        <w:widowControl/>
        <w:spacing w:before="120" w:after="120"/>
        <w:jc w:val="both"/>
        <w:rPr>
          <w:rFonts w:ascii="Times New Roman" w:hAnsi="Times New Roman" w:cs="Times New Roman"/>
          <w:sz w:val="24"/>
          <w:szCs w:val="24"/>
        </w:rPr>
      </w:pPr>
    </w:p>
    <w:p w:rsidR="00657AF5" w:rsidRDefault="0031769D" w:rsidP="00657AF5">
      <w:pPr>
        <w:pStyle w:val="Lgende"/>
        <w:keepNext/>
        <w:ind w:left="709" w:right="424"/>
        <w:jc w:val="center"/>
        <w:rPr>
          <w:rFonts w:ascii="Times New Roman" w:hAnsi="Times New Roman" w:cs="Times New Roman"/>
          <w:b w:val="0"/>
          <w:bCs w:val="0"/>
          <w:color w:val="0000FF"/>
          <w:sz w:val="22"/>
          <w:szCs w:val="21"/>
        </w:rPr>
      </w:pPr>
      <w:bookmarkStart w:id="122" w:name="_Toc514414080"/>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23</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 Taux de scolarisation de la population âgée</w:t>
      </w:r>
      <w:bookmarkEnd w:id="122"/>
      <w:r w:rsidRPr="00F2154F">
        <w:rPr>
          <w:rFonts w:ascii="Times New Roman" w:hAnsi="Times New Roman" w:cs="Times New Roman"/>
          <w:b w:val="0"/>
          <w:bCs w:val="0"/>
          <w:color w:val="0000FF"/>
          <w:sz w:val="22"/>
          <w:szCs w:val="21"/>
        </w:rPr>
        <w:t xml:space="preserve"> </w:t>
      </w:r>
    </w:p>
    <w:p w:rsidR="0031769D" w:rsidRDefault="0031769D" w:rsidP="00657AF5">
      <w:pPr>
        <w:pStyle w:val="Lgende"/>
        <w:keepNext/>
        <w:ind w:left="709" w:right="42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de 7 à 12 ans selon le sexe et le milieu de résidence, </w:t>
      </w:r>
      <w:r w:rsidR="005C4534">
        <w:rPr>
          <w:rFonts w:ascii="Times New Roman" w:hAnsi="Times New Roman" w:cs="Times New Roman"/>
          <w:b w:val="0"/>
          <w:bCs w:val="0"/>
          <w:color w:val="0000FF"/>
          <w:sz w:val="22"/>
          <w:szCs w:val="21"/>
        </w:rPr>
        <w:t>2014</w:t>
      </w:r>
    </w:p>
    <w:p w:rsidR="00657AF5" w:rsidRPr="00657AF5" w:rsidRDefault="00657AF5" w:rsidP="00657AF5"/>
    <w:p w:rsidR="002751A9" w:rsidRPr="00F2154F" w:rsidRDefault="006578D4" w:rsidP="002751A9">
      <w:pPr>
        <w:jc w:val="center"/>
        <w:rPr>
          <w:rFonts w:ascii="Times New Roman" w:hAnsi="Times New Roman" w:cs="Times New Roman"/>
        </w:rPr>
      </w:pPr>
      <w:r>
        <w:rPr>
          <w:rFonts w:ascii="Times New Roman" w:hAnsi="Times New Roman" w:cs="Times New Roman"/>
          <w:noProof/>
          <w:lang w:eastAsia="fr-FR"/>
        </w:rPr>
        <w:drawing>
          <wp:inline distT="0" distB="0" distL="0" distR="0">
            <wp:extent cx="4143375" cy="3295650"/>
            <wp:effectExtent l="0" t="0" r="0" b="0"/>
            <wp:docPr id="22" name="Objet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751A9" w:rsidRPr="00F2154F" w:rsidRDefault="002751A9" w:rsidP="002751A9">
      <w:pPr>
        <w:rPr>
          <w:rFonts w:ascii="Times New Roman" w:hAnsi="Times New Roman" w:cs="Times New Roman"/>
        </w:rPr>
      </w:pPr>
    </w:p>
    <w:p w:rsidR="006029B0" w:rsidRPr="00F2154F" w:rsidRDefault="006029B0" w:rsidP="004D2F12">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Il ressort du tableau </w:t>
      </w:r>
      <w:r w:rsidR="00E97217" w:rsidRPr="00F2154F">
        <w:rPr>
          <w:rFonts w:ascii="Times New Roman" w:hAnsi="Times New Roman" w:cs="Times New Roman"/>
          <w:sz w:val="22"/>
          <w:szCs w:val="21"/>
        </w:rPr>
        <w:t xml:space="preserve">21 </w:t>
      </w:r>
      <w:r w:rsidRPr="00F2154F">
        <w:rPr>
          <w:rFonts w:ascii="Times New Roman" w:hAnsi="Times New Roman" w:cs="Times New Roman"/>
          <w:sz w:val="22"/>
          <w:szCs w:val="21"/>
        </w:rPr>
        <w:t>qu</w:t>
      </w:r>
      <w:r w:rsidR="00E97217" w:rsidRPr="00F2154F">
        <w:rPr>
          <w:rFonts w:ascii="Times New Roman" w:hAnsi="Times New Roman" w:cs="Times New Roman"/>
          <w:sz w:val="22"/>
          <w:szCs w:val="21"/>
        </w:rPr>
        <w:t>e presque</w:t>
      </w:r>
      <w:r w:rsidRPr="00F2154F">
        <w:rPr>
          <w:rFonts w:ascii="Times New Roman" w:hAnsi="Times New Roman" w:cs="Times New Roman"/>
          <w:sz w:val="22"/>
          <w:szCs w:val="21"/>
        </w:rPr>
        <w:t xml:space="preserve"> </w:t>
      </w:r>
      <w:r w:rsidR="00DD4BA8">
        <w:rPr>
          <w:rFonts w:ascii="Times New Roman" w:hAnsi="Times New Roman" w:cs="Times New Roman"/>
          <w:sz w:val="22"/>
          <w:szCs w:val="21"/>
        </w:rPr>
        <w:t>9,</w:t>
      </w:r>
      <w:r w:rsidR="004D2F12">
        <w:rPr>
          <w:rFonts w:ascii="Times New Roman" w:hAnsi="Times New Roman" w:cs="Times New Roman"/>
          <w:sz w:val="22"/>
          <w:szCs w:val="21"/>
        </w:rPr>
        <w:t>3</w:t>
      </w:r>
      <w:r w:rsidR="004C6DE2"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enfants sur dix âgés entre </w:t>
      </w:r>
      <w:r w:rsidR="00E97217" w:rsidRPr="00F2154F">
        <w:rPr>
          <w:rFonts w:ascii="Times New Roman" w:hAnsi="Times New Roman" w:cs="Times New Roman"/>
          <w:sz w:val="22"/>
          <w:szCs w:val="21"/>
        </w:rPr>
        <w:t xml:space="preserve">7 </w:t>
      </w:r>
      <w:r w:rsidRPr="00F2154F">
        <w:rPr>
          <w:rFonts w:ascii="Times New Roman" w:hAnsi="Times New Roman" w:cs="Times New Roman"/>
          <w:sz w:val="22"/>
          <w:szCs w:val="21"/>
        </w:rPr>
        <w:t xml:space="preserve">et </w:t>
      </w:r>
      <w:r w:rsidR="00E97217" w:rsidRPr="00F2154F">
        <w:rPr>
          <w:rFonts w:ascii="Times New Roman" w:hAnsi="Times New Roman" w:cs="Times New Roman"/>
          <w:sz w:val="22"/>
          <w:szCs w:val="21"/>
        </w:rPr>
        <w:t xml:space="preserve">12 </w:t>
      </w:r>
      <w:r w:rsidRPr="00F2154F">
        <w:rPr>
          <w:rFonts w:ascii="Times New Roman" w:hAnsi="Times New Roman" w:cs="Times New Roman"/>
          <w:sz w:val="22"/>
          <w:szCs w:val="21"/>
        </w:rPr>
        <w:t xml:space="preserve">ans au moment du Recensement </w:t>
      </w:r>
      <w:r w:rsidR="00421485" w:rsidRPr="00F2154F">
        <w:rPr>
          <w:rFonts w:ascii="Times New Roman" w:hAnsi="Times New Roman" w:cs="Times New Roman"/>
          <w:sz w:val="22"/>
          <w:szCs w:val="21"/>
        </w:rPr>
        <w:t>(Septembre</w:t>
      </w:r>
      <w:r w:rsidRPr="00F2154F">
        <w:rPr>
          <w:rFonts w:ascii="Times New Roman" w:hAnsi="Times New Roman" w:cs="Times New Roman"/>
          <w:sz w:val="22"/>
          <w:szCs w:val="21"/>
        </w:rPr>
        <w:t xml:space="preserve"> </w:t>
      </w:r>
      <w:r w:rsidR="00DD4BA8">
        <w:rPr>
          <w:rFonts w:ascii="Times New Roman" w:hAnsi="Times New Roman" w:cs="Times New Roman"/>
          <w:sz w:val="22"/>
          <w:szCs w:val="21"/>
        </w:rPr>
        <w:t>2014</w:t>
      </w:r>
      <w:r w:rsidRPr="00F2154F">
        <w:rPr>
          <w:rFonts w:ascii="Times New Roman" w:hAnsi="Times New Roman" w:cs="Times New Roman"/>
          <w:sz w:val="22"/>
          <w:szCs w:val="21"/>
        </w:rPr>
        <w:t xml:space="preserve"> ), soit </w:t>
      </w:r>
      <w:r w:rsidR="00E97217" w:rsidRPr="00F2154F">
        <w:rPr>
          <w:rFonts w:ascii="Times New Roman" w:hAnsi="Times New Roman" w:cs="Times New Roman"/>
          <w:sz w:val="22"/>
          <w:szCs w:val="21"/>
        </w:rPr>
        <w:t>6</w:t>
      </w:r>
      <w:r w:rsidRPr="00F2154F">
        <w:rPr>
          <w:rFonts w:ascii="Times New Roman" w:hAnsi="Times New Roman" w:cs="Times New Roman"/>
          <w:sz w:val="22"/>
          <w:szCs w:val="21"/>
        </w:rPr>
        <w:t>-1</w:t>
      </w:r>
      <w:r w:rsidR="00E97217" w:rsidRPr="00F2154F">
        <w:rPr>
          <w:rFonts w:ascii="Times New Roman" w:hAnsi="Times New Roman" w:cs="Times New Roman"/>
          <w:sz w:val="22"/>
          <w:szCs w:val="21"/>
        </w:rPr>
        <w:t>1</w:t>
      </w:r>
      <w:r w:rsidRPr="00F2154F">
        <w:rPr>
          <w:rFonts w:ascii="Times New Roman" w:hAnsi="Times New Roman" w:cs="Times New Roman"/>
          <w:sz w:val="22"/>
          <w:szCs w:val="21"/>
        </w:rPr>
        <w:t xml:space="preserve"> </w:t>
      </w:r>
      <w:r w:rsidR="00941826" w:rsidRPr="00F2154F">
        <w:rPr>
          <w:rFonts w:ascii="Times New Roman" w:hAnsi="Times New Roman" w:cs="Times New Roman"/>
          <w:sz w:val="22"/>
          <w:szCs w:val="21"/>
        </w:rPr>
        <w:t xml:space="preserve">ans </w:t>
      </w:r>
      <w:r w:rsidRPr="00F2154F">
        <w:rPr>
          <w:rFonts w:ascii="Times New Roman" w:hAnsi="Times New Roman" w:cs="Times New Roman"/>
          <w:sz w:val="22"/>
          <w:szCs w:val="21"/>
        </w:rPr>
        <w:t xml:space="preserve">au début de l'année scolaire </w:t>
      </w:r>
      <w:r w:rsidR="00DD4BA8">
        <w:rPr>
          <w:rFonts w:ascii="Times New Roman" w:hAnsi="Times New Roman" w:cs="Times New Roman"/>
          <w:sz w:val="22"/>
          <w:szCs w:val="21"/>
        </w:rPr>
        <w:t>2013-201</w:t>
      </w:r>
      <w:r w:rsidRPr="00F2154F">
        <w:rPr>
          <w:rFonts w:ascii="Times New Roman" w:hAnsi="Times New Roman" w:cs="Times New Roman"/>
          <w:sz w:val="22"/>
          <w:szCs w:val="21"/>
        </w:rPr>
        <w:t>4, étaient inscrits à l'école</w:t>
      </w:r>
      <w:r w:rsidR="004C6DE2" w:rsidRPr="00F2154F">
        <w:rPr>
          <w:rFonts w:ascii="Times New Roman" w:hAnsi="Times New Roman" w:cs="Times New Roman"/>
          <w:sz w:val="22"/>
          <w:szCs w:val="21"/>
        </w:rPr>
        <w:t xml:space="preserve">, soit </w:t>
      </w:r>
      <w:r w:rsidR="00DD4BA8">
        <w:rPr>
          <w:rFonts w:ascii="Times New Roman" w:hAnsi="Times New Roman" w:cs="Times New Roman"/>
          <w:sz w:val="22"/>
          <w:szCs w:val="21"/>
        </w:rPr>
        <w:t>92</w:t>
      </w:r>
      <w:r w:rsidR="004C6DE2" w:rsidRPr="00F2154F">
        <w:rPr>
          <w:rFonts w:ascii="Times New Roman" w:hAnsi="Times New Roman" w:cs="Times New Roman"/>
          <w:sz w:val="22"/>
          <w:szCs w:val="21"/>
        </w:rPr>
        <w:t>,</w:t>
      </w:r>
      <w:r w:rsidR="00DD4BA8">
        <w:rPr>
          <w:rFonts w:ascii="Times New Roman" w:hAnsi="Times New Roman" w:cs="Times New Roman"/>
          <w:sz w:val="22"/>
          <w:szCs w:val="21"/>
        </w:rPr>
        <w:t>5</w:t>
      </w:r>
      <w:r w:rsidR="004C6DE2" w:rsidRPr="00F2154F">
        <w:rPr>
          <w:rFonts w:ascii="Times New Roman" w:hAnsi="Times New Roman" w:cs="Times New Roman"/>
          <w:sz w:val="22"/>
          <w:szCs w:val="21"/>
        </w:rPr>
        <w:t>%</w:t>
      </w:r>
      <w:r w:rsidRPr="00F2154F">
        <w:rPr>
          <w:rFonts w:ascii="Times New Roman" w:hAnsi="Times New Roman" w:cs="Times New Roman"/>
          <w:sz w:val="22"/>
          <w:szCs w:val="21"/>
        </w:rPr>
        <w:t xml:space="preserve">. Le niveau de ce taux, </w:t>
      </w:r>
      <w:r w:rsidR="004C6DE2" w:rsidRPr="00F2154F">
        <w:rPr>
          <w:rFonts w:ascii="Times New Roman" w:hAnsi="Times New Roman" w:cs="Times New Roman"/>
          <w:sz w:val="22"/>
          <w:szCs w:val="21"/>
        </w:rPr>
        <w:t xml:space="preserve">qui </w:t>
      </w:r>
      <w:r w:rsidRPr="00F2154F">
        <w:rPr>
          <w:rFonts w:ascii="Times New Roman" w:hAnsi="Times New Roman" w:cs="Times New Roman"/>
          <w:sz w:val="22"/>
          <w:szCs w:val="21"/>
        </w:rPr>
        <w:t>demeure en deçà des aspirations</w:t>
      </w:r>
      <w:r w:rsidR="00E97217" w:rsidRPr="00F2154F">
        <w:rPr>
          <w:rFonts w:ascii="Times New Roman" w:hAnsi="Times New Roman" w:cs="Times New Roman"/>
          <w:sz w:val="22"/>
          <w:szCs w:val="21"/>
        </w:rPr>
        <w:t xml:space="preserve"> d’une couverture complète</w:t>
      </w:r>
      <w:r w:rsidRPr="00F2154F">
        <w:rPr>
          <w:rFonts w:ascii="Times New Roman" w:hAnsi="Times New Roman" w:cs="Times New Roman"/>
          <w:sz w:val="22"/>
          <w:szCs w:val="21"/>
        </w:rPr>
        <w:t>, peut être expliqué par la faible</w:t>
      </w:r>
      <w:r w:rsidR="00E97217" w:rsidRPr="00F2154F">
        <w:rPr>
          <w:rFonts w:ascii="Times New Roman" w:hAnsi="Times New Roman" w:cs="Times New Roman"/>
          <w:sz w:val="22"/>
          <w:szCs w:val="21"/>
        </w:rPr>
        <w:t>sse de la</w:t>
      </w:r>
      <w:r w:rsidRPr="00F2154F">
        <w:rPr>
          <w:rFonts w:ascii="Times New Roman" w:hAnsi="Times New Roman" w:cs="Times New Roman"/>
          <w:sz w:val="22"/>
          <w:szCs w:val="21"/>
        </w:rPr>
        <w:t xml:space="preserve"> scolarisation des enfants en milieu rural (</w:t>
      </w:r>
      <w:r w:rsidR="00DD4BA8">
        <w:rPr>
          <w:rFonts w:ascii="Times New Roman" w:hAnsi="Times New Roman" w:cs="Times New Roman"/>
          <w:sz w:val="22"/>
          <w:szCs w:val="21"/>
        </w:rPr>
        <w:t>87</w:t>
      </w:r>
      <w:r w:rsidR="00E97217" w:rsidRPr="00F2154F">
        <w:rPr>
          <w:rFonts w:ascii="Times New Roman" w:hAnsi="Times New Roman" w:cs="Times New Roman"/>
          <w:sz w:val="22"/>
          <w:szCs w:val="21"/>
        </w:rPr>
        <w:t>,</w:t>
      </w:r>
      <w:r w:rsidR="00DD4BA8">
        <w:rPr>
          <w:rFonts w:ascii="Times New Roman" w:hAnsi="Times New Roman" w:cs="Times New Roman"/>
          <w:sz w:val="22"/>
          <w:szCs w:val="21"/>
        </w:rPr>
        <w:t>3</w:t>
      </w:r>
      <w:r w:rsidRPr="00F2154F">
        <w:rPr>
          <w:rFonts w:ascii="Times New Roman" w:hAnsi="Times New Roman" w:cs="Times New Roman"/>
          <w:sz w:val="22"/>
          <w:szCs w:val="21"/>
        </w:rPr>
        <w:t xml:space="preserve">%) et surtout des filles qui </w:t>
      </w:r>
      <w:r w:rsidR="00262EA0" w:rsidRPr="00F2154F">
        <w:rPr>
          <w:rFonts w:ascii="Times New Roman" w:hAnsi="Times New Roman" w:cs="Times New Roman"/>
          <w:sz w:val="22"/>
          <w:szCs w:val="21"/>
        </w:rPr>
        <w:t>atteignent</w:t>
      </w:r>
      <w:r w:rsidRPr="00F2154F">
        <w:rPr>
          <w:rFonts w:ascii="Times New Roman" w:hAnsi="Times New Roman" w:cs="Times New Roman"/>
          <w:sz w:val="22"/>
          <w:szCs w:val="21"/>
        </w:rPr>
        <w:t xml:space="preserve"> </w:t>
      </w:r>
      <w:r w:rsidR="004D2F12">
        <w:rPr>
          <w:rFonts w:ascii="Times New Roman" w:hAnsi="Times New Roman" w:cs="Times New Roman"/>
          <w:sz w:val="22"/>
          <w:szCs w:val="21"/>
        </w:rPr>
        <w:t>plus</w:t>
      </w:r>
      <w:r w:rsidR="004C6DE2" w:rsidRPr="00F2154F">
        <w:rPr>
          <w:rFonts w:ascii="Times New Roman" w:hAnsi="Times New Roman" w:cs="Times New Roman"/>
          <w:sz w:val="22"/>
          <w:szCs w:val="21"/>
        </w:rPr>
        <w:t xml:space="preserve"> d</w:t>
      </w:r>
      <w:r w:rsidR="00E97217" w:rsidRPr="00F2154F">
        <w:rPr>
          <w:rFonts w:ascii="Times New Roman" w:hAnsi="Times New Roman" w:cs="Times New Roman"/>
          <w:sz w:val="22"/>
          <w:szCs w:val="21"/>
        </w:rPr>
        <w:t>es deux tiers (</w:t>
      </w:r>
      <w:r w:rsidR="00DD4BA8">
        <w:rPr>
          <w:rFonts w:ascii="Times New Roman" w:hAnsi="Times New Roman" w:cs="Times New Roman"/>
          <w:sz w:val="22"/>
          <w:szCs w:val="21"/>
        </w:rPr>
        <w:t>83</w:t>
      </w:r>
      <w:r w:rsidR="00E97217" w:rsidRPr="00F2154F">
        <w:rPr>
          <w:rFonts w:ascii="Times New Roman" w:hAnsi="Times New Roman" w:cs="Times New Roman"/>
          <w:sz w:val="22"/>
          <w:szCs w:val="21"/>
        </w:rPr>
        <w:t>,</w:t>
      </w:r>
      <w:r w:rsidR="00DD4BA8">
        <w:rPr>
          <w:rFonts w:ascii="Times New Roman" w:hAnsi="Times New Roman" w:cs="Times New Roman"/>
          <w:sz w:val="22"/>
          <w:szCs w:val="21"/>
        </w:rPr>
        <w:t>9</w:t>
      </w:r>
      <w:r w:rsidRPr="00F2154F">
        <w:rPr>
          <w:rFonts w:ascii="Times New Roman" w:hAnsi="Times New Roman" w:cs="Times New Roman"/>
          <w:sz w:val="22"/>
          <w:szCs w:val="21"/>
        </w:rPr>
        <w:t>%</w:t>
      </w:r>
      <w:r w:rsidR="00E97217" w:rsidRPr="00F2154F">
        <w:rPr>
          <w:rFonts w:ascii="Times New Roman" w:hAnsi="Times New Roman" w:cs="Times New Roman"/>
          <w:sz w:val="22"/>
          <w:szCs w:val="21"/>
        </w:rPr>
        <w:t>)</w:t>
      </w:r>
      <w:r w:rsidR="00262EA0" w:rsidRPr="00F2154F">
        <w:rPr>
          <w:rFonts w:ascii="Times New Roman" w:hAnsi="Times New Roman" w:cs="Times New Roman"/>
          <w:sz w:val="22"/>
          <w:szCs w:val="21"/>
        </w:rPr>
        <w:t>.</w:t>
      </w:r>
    </w:p>
    <w:p w:rsidR="006029B0" w:rsidRPr="00F2154F" w:rsidRDefault="006029B0" w:rsidP="00DD4BA8">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milieu urbain, ce taux est relativement satisfaisant puisque plus de </w:t>
      </w:r>
      <w:r w:rsidR="00555EFB" w:rsidRPr="00F2154F">
        <w:rPr>
          <w:rFonts w:ascii="Times New Roman" w:hAnsi="Times New Roman" w:cs="Times New Roman"/>
          <w:sz w:val="22"/>
          <w:szCs w:val="21"/>
        </w:rPr>
        <w:t xml:space="preserve">9 </w:t>
      </w:r>
      <w:r w:rsidRPr="00F2154F">
        <w:rPr>
          <w:rFonts w:ascii="Times New Roman" w:hAnsi="Times New Roman" w:cs="Times New Roman"/>
          <w:sz w:val="22"/>
          <w:szCs w:val="21"/>
        </w:rPr>
        <w:t>enfants sur dix (</w:t>
      </w:r>
      <w:r w:rsidR="00DD4BA8">
        <w:rPr>
          <w:rFonts w:ascii="Times New Roman" w:hAnsi="Times New Roman" w:cs="Times New Roman"/>
          <w:sz w:val="22"/>
          <w:szCs w:val="21"/>
        </w:rPr>
        <w:t>97</w:t>
      </w:r>
      <w:r w:rsidR="00CD15FB" w:rsidRPr="00F2154F">
        <w:rPr>
          <w:rFonts w:ascii="Times New Roman" w:hAnsi="Times New Roman" w:cs="Times New Roman"/>
          <w:sz w:val="22"/>
          <w:szCs w:val="21"/>
        </w:rPr>
        <w:t>,</w:t>
      </w:r>
      <w:r w:rsidR="00DD4BA8">
        <w:rPr>
          <w:rFonts w:ascii="Times New Roman" w:hAnsi="Times New Roman" w:cs="Times New Roman"/>
          <w:sz w:val="22"/>
          <w:szCs w:val="21"/>
        </w:rPr>
        <w:t>6</w:t>
      </w:r>
      <w:r w:rsidRPr="00F2154F">
        <w:rPr>
          <w:rFonts w:ascii="Times New Roman" w:hAnsi="Times New Roman" w:cs="Times New Roman"/>
          <w:sz w:val="22"/>
          <w:szCs w:val="21"/>
        </w:rPr>
        <w:t xml:space="preserve">%) âgés entre </w:t>
      </w:r>
      <w:r w:rsidR="00555EFB" w:rsidRPr="00F2154F">
        <w:rPr>
          <w:rFonts w:ascii="Times New Roman" w:hAnsi="Times New Roman" w:cs="Times New Roman"/>
          <w:sz w:val="22"/>
          <w:szCs w:val="21"/>
        </w:rPr>
        <w:t xml:space="preserve">7 </w:t>
      </w:r>
      <w:r w:rsidRPr="00F2154F">
        <w:rPr>
          <w:rFonts w:ascii="Times New Roman" w:hAnsi="Times New Roman" w:cs="Times New Roman"/>
          <w:sz w:val="22"/>
          <w:szCs w:val="21"/>
        </w:rPr>
        <w:t>et 1</w:t>
      </w:r>
      <w:r w:rsidR="00555EFB" w:rsidRPr="00F2154F">
        <w:rPr>
          <w:rFonts w:ascii="Times New Roman" w:hAnsi="Times New Roman" w:cs="Times New Roman"/>
          <w:sz w:val="22"/>
          <w:szCs w:val="21"/>
        </w:rPr>
        <w:t>2</w:t>
      </w:r>
      <w:r w:rsidRPr="00F2154F">
        <w:rPr>
          <w:rFonts w:ascii="Times New Roman" w:hAnsi="Times New Roman" w:cs="Times New Roman"/>
          <w:sz w:val="22"/>
          <w:szCs w:val="21"/>
        </w:rPr>
        <w:t xml:space="preserve"> ans ont été scolarisés. Ce niveau concerne aussi bien les filles que les garçons avec </w:t>
      </w:r>
      <w:r w:rsidR="00555EFB" w:rsidRPr="00F2154F">
        <w:rPr>
          <w:rFonts w:ascii="Times New Roman" w:hAnsi="Times New Roman" w:cs="Times New Roman"/>
          <w:sz w:val="22"/>
          <w:szCs w:val="21"/>
        </w:rPr>
        <w:t xml:space="preserve">un taux de scolarisation de presque </w:t>
      </w:r>
      <w:r w:rsidR="00DD4BA8">
        <w:rPr>
          <w:rFonts w:ascii="Times New Roman" w:hAnsi="Times New Roman" w:cs="Times New Roman"/>
          <w:sz w:val="22"/>
          <w:szCs w:val="21"/>
        </w:rPr>
        <w:t>97,6</w:t>
      </w:r>
      <w:r w:rsidR="00555EFB" w:rsidRPr="00F2154F">
        <w:rPr>
          <w:rFonts w:ascii="Times New Roman" w:hAnsi="Times New Roman" w:cs="Times New Roman"/>
          <w:sz w:val="22"/>
          <w:szCs w:val="21"/>
        </w:rPr>
        <w:t xml:space="preserve">% </w:t>
      </w:r>
      <w:r w:rsidR="00CD15FB" w:rsidRPr="00F2154F">
        <w:rPr>
          <w:rFonts w:ascii="Times New Roman" w:hAnsi="Times New Roman" w:cs="Times New Roman"/>
          <w:sz w:val="22"/>
          <w:szCs w:val="21"/>
        </w:rPr>
        <w:t xml:space="preserve"> </w:t>
      </w:r>
      <w:r w:rsidR="00555EFB" w:rsidRPr="00F2154F">
        <w:rPr>
          <w:rFonts w:ascii="Times New Roman" w:hAnsi="Times New Roman" w:cs="Times New Roman"/>
          <w:sz w:val="22"/>
          <w:szCs w:val="21"/>
        </w:rPr>
        <w:t xml:space="preserve">pour </w:t>
      </w:r>
      <w:r w:rsidR="00CD15FB" w:rsidRPr="00F2154F">
        <w:rPr>
          <w:rFonts w:ascii="Times New Roman" w:hAnsi="Times New Roman" w:cs="Times New Roman"/>
          <w:sz w:val="22"/>
          <w:szCs w:val="21"/>
        </w:rPr>
        <w:t>le sexe masculin et le sexe féminin</w:t>
      </w:r>
      <w:r w:rsidR="00347024" w:rsidRPr="00F2154F">
        <w:rPr>
          <w:rFonts w:ascii="Times New Roman" w:hAnsi="Times New Roman" w:cs="Times New Roman"/>
          <w:sz w:val="22"/>
          <w:szCs w:val="21"/>
        </w:rPr>
        <w:t>.</w:t>
      </w:r>
    </w:p>
    <w:p w:rsidR="00407403" w:rsidRPr="00F2154F" w:rsidRDefault="00407403" w:rsidP="00964B79">
      <w:pPr>
        <w:spacing w:before="120" w:after="120"/>
        <w:ind w:firstLine="709"/>
        <w:jc w:val="both"/>
        <w:rPr>
          <w:rFonts w:ascii="Times New Roman" w:hAnsi="Times New Roman" w:cs="Times New Roman"/>
          <w:sz w:val="22"/>
          <w:szCs w:val="21"/>
        </w:rPr>
      </w:pPr>
    </w:p>
    <w:p w:rsidR="00407403" w:rsidRDefault="00407403" w:rsidP="00964B79">
      <w:pPr>
        <w:spacing w:before="120" w:after="120"/>
        <w:ind w:firstLine="709"/>
        <w:jc w:val="both"/>
        <w:rPr>
          <w:rFonts w:ascii="Times New Roman" w:hAnsi="Times New Roman" w:cs="Times New Roman"/>
          <w:sz w:val="22"/>
          <w:szCs w:val="21"/>
        </w:rPr>
      </w:pPr>
    </w:p>
    <w:p w:rsidR="00657AF5" w:rsidRPr="00F2154F" w:rsidRDefault="00657AF5" w:rsidP="00964B79">
      <w:pPr>
        <w:spacing w:before="120" w:after="120"/>
        <w:ind w:firstLine="709"/>
        <w:jc w:val="both"/>
        <w:rPr>
          <w:rFonts w:ascii="Times New Roman" w:hAnsi="Times New Roman" w:cs="Times New Roman"/>
          <w:sz w:val="22"/>
          <w:szCs w:val="21"/>
        </w:rPr>
      </w:pPr>
    </w:p>
    <w:p w:rsidR="006029B0" w:rsidRPr="00F2154F" w:rsidRDefault="006029B0">
      <w:pPr>
        <w:pStyle w:val="Titre2"/>
        <w:rPr>
          <w:rFonts w:ascii="Times New Roman" w:hAnsi="Times New Roman" w:cs="Times New Roman"/>
          <w:color w:val="0000FF"/>
        </w:rPr>
      </w:pPr>
      <w:bookmarkStart w:id="123" w:name="_Toc148429692"/>
      <w:bookmarkStart w:id="124" w:name="_Toc148430000"/>
      <w:bookmarkStart w:id="125" w:name="_Toc149374991"/>
      <w:bookmarkStart w:id="126" w:name="_Toc149622886"/>
      <w:bookmarkStart w:id="127" w:name="_Toc514413916"/>
      <w:r w:rsidRPr="00F2154F">
        <w:rPr>
          <w:rFonts w:ascii="Times New Roman" w:hAnsi="Times New Roman" w:cs="Times New Roman"/>
          <w:color w:val="0000FF"/>
        </w:rPr>
        <w:lastRenderedPageBreak/>
        <w:t>3. La population non scolarisée</w:t>
      </w:r>
      <w:bookmarkEnd w:id="123"/>
      <w:bookmarkEnd w:id="124"/>
      <w:bookmarkEnd w:id="125"/>
      <w:bookmarkEnd w:id="126"/>
      <w:bookmarkEnd w:id="127"/>
      <w:r w:rsidRPr="00F2154F">
        <w:rPr>
          <w:rFonts w:ascii="Times New Roman" w:hAnsi="Times New Roman" w:cs="Times New Roman"/>
          <w:color w:val="0000FF"/>
        </w:rPr>
        <w:t xml:space="preserve"> </w:t>
      </w:r>
    </w:p>
    <w:p w:rsidR="003C276A" w:rsidRPr="00F2154F" w:rsidRDefault="006029B0" w:rsidP="00A510F7">
      <w:pPr>
        <w:jc w:val="both"/>
        <w:rPr>
          <w:rFonts w:ascii="Times New Roman" w:hAnsi="Times New Roman" w:cs="Times New Roman"/>
        </w:rPr>
      </w:pPr>
      <w:r w:rsidRPr="00F2154F">
        <w:rPr>
          <w:rFonts w:ascii="Times New Roman" w:hAnsi="Times New Roman" w:cs="Times New Roman"/>
          <w:sz w:val="22"/>
          <w:szCs w:val="21"/>
        </w:rPr>
        <w:t xml:space="preserve">Une autre manière d'appréhender le niveau culturel de la population est d'examiner les caractéristiques des personnes </w:t>
      </w:r>
      <w:r w:rsidR="00EE4981" w:rsidRPr="00F2154F">
        <w:rPr>
          <w:rFonts w:ascii="Times New Roman" w:hAnsi="Times New Roman" w:cs="Times New Roman"/>
          <w:sz w:val="22"/>
          <w:szCs w:val="21"/>
        </w:rPr>
        <w:t xml:space="preserve">non scolarisées. Il s’agit de personnes </w:t>
      </w:r>
      <w:r w:rsidRPr="00F2154F">
        <w:rPr>
          <w:rFonts w:ascii="Times New Roman" w:hAnsi="Times New Roman" w:cs="Times New Roman"/>
          <w:sz w:val="22"/>
          <w:szCs w:val="21"/>
        </w:rPr>
        <w:t xml:space="preserve">qui, au moment du recensement de </w:t>
      </w:r>
      <w:r w:rsidR="00A510F7">
        <w:rPr>
          <w:rFonts w:ascii="Times New Roman" w:hAnsi="Times New Roman" w:cs="Times New Roman"/>
          <w:sz w:val="22"/>
          <w:szCs w:val="21"/>
        </w:rPr>
        <w:t>2014</w:t>
      </w:r>
      <w:r w:rsidRPr="00F2154F">
        <w:rPr>
          <w:rFonts w:ascii="Times New Roman" w:hAnsi="Times New Roman" w:cs="Times New Roman"/>
          <w:sz w:val="22"/>
          <w:szCs w:val="21"/>
        </w:rPr>
        <w:t>, ne fréquentaient aucun établissement d'enseignement ou de formation.</w:t>
      </w:r>
    </w:p>
    <w:p w:rsidR="006029B0" w:rsidRPr="00F2154F" w:rsidRDefault="006029B0" w:rsidP="006B2B12">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w:t>
      </w:r>
      <w:r w:rsidR="00A510F7">
        <w:rPr>
          <w:rFonts w:ascii="Times New Roman" w:hAnsi="Times New Roman" w:cs="Times New Roman"/>
          <w:sz w:val="22"/>
          <w:szCs w:val="21"/>
        </w:rPr>
        <w:t>2014</w:t>
      </w:r>
      <w:r w:rsidRPr="00F2154F">
        <w:rPr>
          <w:rFonts w:ascii="Times New Roman" w:hAnsi="Times New Roman" w:cs="Times New Roman"/>
          <w:sz w:val="22"/>
          <w:szCs w:val="21"/>
        </w:rPr>
        <w:t xml:space="preserve">, cette population s'élève à </w:t>
      </w:r>
      <w:r w:rsidR="00B718AB">
        <w:rPr>
          <w:rFonts w:ascii="Times New Roman" w:hAnsi="Times New Roman" w:cs="Times New Roman"/>
          <w:sz w:val="22"/>
          <w:szCs w:val="21"/>
        </w:rPr>
        <w:t>237064</w:t>
      </w:r>
      <w:r w:rsidR="00FD367F"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personnes, </w:t>
      </w:r>
      <w:r w:rsidR="009A28BA" w:rsidRPr="00F2154F">
        <w:rPr>
          <w:rFonts w:ascii="Times New Roman" w:hAnsi="Times New Roman" w:cs="Times New Roman"/>
          <w:sz w:val="22"/>
          <w:szCs w:val="21"/>
        </w:rPr>
        <w:t>soit</w:t>
      </w:r>
      <w:r w:rsidRPr="00F2154F">
        <w:rPr>
          <w:rFonts w:ascii="Times New Roman" w:hAnsi="Times New Roman" w:cs="Times New Roman"/>
          <w:sz w:val="22"/>
          <w:szCs w:val="21"/>
        </w:rPr>
        <w:t xml:space="preserve"> près de </w:t>
      </w:r>
      <w:r w:rsidR="0065210C">
        <w:rPr>
          <w:rFonts w:ascii="Times New Roman" w:hAnsi="Times New Roman" w:cs="Times New Roman"/>
          <w:sz w:val="22"/>
          <w:szCs w:val="21"/>
        </w:rPr>
        <w:t xml:space="preserve"> </w:t>
      </w:r>
      <w:r w:rsidR="0065210C" w:rsidRPr="00657AF5">
        <w:rPr>
          <w:rFonts w:ascii="Times New Roman" w:hAnsi="Times New Roman" w:cs="Times New Roman"/>
          <w:color w:val="000000" w:themeColor="text1"/>
          <w:sz w:val="22"/>
          <w:szCs w:val="21"/>
        </w:rPr>
        <w:t>44,0 %</w:t>
      </w:r>
      <w:r w:rsidRPr="00657AF5">
        <w:rPr>
          <w:rFonts w:ascii="Times New Roman" w:hAnsi="Times New Roman" w:cs="Times New Roman"/>
          <w:color w:val="000000" w:themeColor="text1"/>
          <w:sz w:val="22"/>
          <w:szCs w:val="21"/>
        </w:rPr>
        <w:t xml:space="preserve"> de l'ensemble de la population de la </w:t>
      </w:r>
      <w:r w:rsidR="00796871" w:rsidRPr="00657AF5">
        <w:rPr>
          <w:rFonts w:ascii="Times New Roman" w:hAnsi="Times New Roman" w:cs="Times New Roman"/>
          <w:color w:val="000000" w:themeColor="text1"/>
          <w:sz w:val="22"/>
          <w:szCs w:val="21"/>
        </w:rPr>
        <w:t>p</w:t>
      </w:r>
      <w:r w:rsidR="00B61F3D" w:rsidRPr="00657AF5">
        <w:rPr>
          <w:rFonts w:ascii="Times New Roman" w:hAnsi="Times New Roman" w:cs="Times New Roman"/>
          <w:color w:val="000000" w:themeColor="text1"/>
          <w:sz w:val="22"/>
          <w:szCs w:val="21"/>
        </w:rPr>
        <w:t>rovince</w:t>
      </w:r>
      <w:r w:rsidRPr="00657AF5">
        <w:rPr>
          <w:rFonts w:ascii="Times New Roman" w:hAnsi="Times New Roman" w:cs="Times New Roman"/>
          <w:color w:val="000000" w:themeColor="text1"/>
          <w:sz w:val="22"/>
          <w:szCs w:val="21"/>
        </w:rPr>
        <w:t xml:space="preserve"> de </w:t>
      </w:r>
      <w:r w:rsidR="00B33792" w:rsidRPr="00657AF5">
        <w:rPr>
          <w:rFonts w:ascii="Times New Roman" w:hAnsi="Times New Roman" w:cs="Times New Roman"/>
          <w:color w:val="000000" w:themeColor="text1"/>
          <w:sz w:val="22"/>
          <w:szCs w:val="21"/>
        </w:rPr>
        <w:t>Khémisset</w:t>
      </w:r>
      <w:r w:rsidRPr="00657AF5">
        <w:rPr>
          <w:rFonts w:ascii="Times New Roman" w:hAnsi="Times New Roman" w:cs="Times New Roman"/>
          <w:color w:val="000000" w:themeColor="text1"/>
          <w:sz w:val="22"/>
          <w:szCs w:val="21"/>
        </w:rPr>
        <w:t>. Cet effectif</w:t>
      </w:r>
      <w:r w:rsidRPr="00F2154F">
        <w:rPr>
          <w:rFonts w:ascii="Times New Roman" w:hAnsi="Times New Roman" w:cs="Times New Roman"/>
          <w:sz w:val="22"/>
          <w:szCs w:val="21"/>
        </w:rPr>
        <w:t xml:space="preserve"> est réparti </w:t>
      </w:r>
      <w:r w:rsidR="009A28BA" w:rsidRPr="00F2154F">
        <w:rPr>
          <w:rFonts w:ascii="Times New Roman" w:hAnsi="Times New Roman" w:cs="Times New Roman"/>
          <w:sz w:val="22"/>
          <w:szCs w:val="21"/>
        </w:rPr>
        <w:t>entre</w:t>
      </w:r>
      <w:r w:rsidRPr="00F2154F">
        <w:rPr>
          <w:rFonts w:ascii="Times New Roman" w:hAnsi="Times New Roman" w:cs="Times New Roman"/>
          <w:sz w:val="22"/>
          <w:szCs w:val="21"/>
        </w:rPr>
        <w:t xml:space="preserve"> </w:t>
      </w:r>
      <w:r w:rsidR="00AC6A87">
        <w:rPr>
          <w:rFonts w:ascii="Times New Roman" w:hAnsi="Times New Roman" w:cs="Times New Roman"/>
          <w:sz w:val="22"/>
          <w:szCs w:val="21"/>
        </w:rPr>
        <w:t>49,1</w:t>
      </w:r>
      <w:r w:rsidRPr="00F2154F">
        <w:rPr>
          <w:rFonts w:ascii="Times New Roman" w:hAnsi="Times New Roman" w:cs="Times New Roman"/>
          <w:sz w:val="22"/>
          <w:szCs w:val="21"/>
        </w:rPr>
        <w:t>% en milieu urbain</w:t>
      </w:r>
      <w:r w:rsidR="00F152C2" w:rsidRPr="00F2154F">
        <w:rPr>
          <w:rFonts w:ascii="Times New Roman" w:hAnsi="Times New Roman" w:cs="Times New Roman"/>
          <w:sz w:val="22"/>
          <w:szCs w:val="21"/>
        </w:rPr>
        <w:t xml:space="preserve">, soit </w:t>
      </w:r>
      <w:r w:rsidR="00AC6A87">
        <w:rPr>
          <w:rFonts w:ascii="Times New Roman" w:hAnsi="Times New Roman" w:cs="Times New Roman"/>
          <w:sz w:val="22"/>
          <w:szCs w:val="21"/>
        </w:rPr>
        <w:t>116456</w:t>
      </w:r>
      <w:r w:rsidR="00582EC5" w:rsidRPr="00F2154F">
        <w:rPr>
          <w:rFonts w:ascii="Times New Roman" w:hAnsi="Times New Roman" w:cs="Times New Roman"/>
          <w:sz w:val="22"/>
          <w:szCs w:val="21"/>
        </w:rPr>
        <w:t xml:space="preserve"> personnes</w:t>
      </w:r>
      <w:r w:rsidRPr="00F2154F">
        <w:rPr>
          <w:rFonts w:ascii="Times New Roman" w:hAnsi="Times New Roman" w:cs="Times New Roman"/>
          <w:sz w:val="22"/>
          <w:szCs w:val="21"/>
        </w:rPr>
        <w:t xml:space="preserve"> et</w:t>
      </w:r>
      <w:r w:rsidR="00AC6A87">
        <w:rPr>
          <w:rFonts w:ascii="Times New Roman" w:hAnsi="Times New Roman" w:cs="Times New Roman"/>
          <w:sz w:val="22"/>
          <w:szCs w:val="21"/>
        </w:rPr>
        <w:t xml:space="preserve"> </w:t>
      </w:r>
      <w:r w:rsidRPr="00F2154F">
        <w:rPr>
          <w:rFonts w:ascii="Times New Roman" w:hAnsi="Times New Roman" w:cs="Times New Roman"/>
          <w:sz w:val="22"/>
          <w:szCs w:val="21"/>
        </w:rPr>
        <w:t xml:space="preserve"> </w:t>
      </w:r>
      <w:r w:rsidR="00AC6A87">
        <w:rPr>
          <w:rFonts w:ascii="Times New Roman" w:hAnsi="Times New Roman" w:cs="Times New Roman"/>
          <w:sz w:val="22"/>
          <w:szCs w:val="21"/>
        </w:rPr>
        <w:t xml:space="preserve">50,9 </w:t>
      </w:r>
      <w:r w:rsidRPr="00F2154F">
        <w:rPr>
          <w:rFonts w:ascii="Times New Roman" w:hAnsi="Times New Roman" w:cs="Times New Roman"/>
          <w:sz w:val="22"/>
          <w:szCs w:val="21"/>
        </w:rPr>
        <w:t>% en milieu rural</w:t>
      </w:r>
      <w:r w:rsidR="00F152C2" w:rsidRPr="00F2154F">
        <w:rPr>
          <w:rFonts w:ascii="Times New Roman" w:hAnsi="Times New Roman" w:cs="Times New Roman"/>
          <w:sz w:val="22"/>
          <w:szCs w:val="21"/>
        </w:rPr>
        <w:t>, soit</w:t>
      </w:r>
      <w:r w:rsidRPr="00F2154F">
        <w:rPr>
          <w:rFonts w:ascii="Times New Roman" w:hAnsi="Times New Roman" w:cs="Times New Roman"/>
          <w:sz w:val="22"/>
          <w:szCs w:val="21"/>
        </w:rPr>
        <w:t xml:space="preserve"> </w:t>
      </w:r>
      <w:r w:rsidR="00AC6A87">
        <w:rPr>
          <w:rFonts w:ascii="Times New Roman" w:hAnsi="Times New Roman" w:cs="Times New Roman"/>
          <w:sz w:val="22"/>
          <w:szCs w:val="21"/>
        </w:rPr>
        <w:t xml:space="preserve">120608 </w:t>
      </w:r>
      <w:r w:rsidR="00582EC5" w:rsidRPr="00F2154F">
        <w:rPr>
          <w:rFonts w:ascii="Times New Roman" w:hAnsi="Times New Roman" w:cs="Times New Roman"/>
          <w:sz w:val="22"/>
          <w:szCs w:val="21"/>
        </w:rPr>
        <w:t>personnes</w:t>
      </w:r>
      <w:r w:rsidRPr="00F2154F">
        <w:rPr>
          <w:rFonts w:ascii="Times New Roman" w:hAnsi="Times New Roman" w:cs="Times New Roman"/>
          <w:sz w:val="22"/>
          <w:szCs w:val="21"/>
        </w:rPr>
        <w:t>.</w:t>
      </w:r>
      <w:r w:rsidR="006B2B12">
        <w:rPr>
          <w:rFonts w:ascii="Times New Roman" w:hAnsi="Times New Roman" w:cs="Times New Roman"/>
          <w:sz w:val="22"/>
          <w:szCs w:val="21"/>
        </w:rPr>
        <w:t xml:space="preserve"> </w:t>
      </w:r>
    </w:p>
    <w:p w:rsidR="006029B0" w:rsidRPr="00F2154F" w:rsidRDefault="006029B0" w:rsidP="00A474F5">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La répartition de la population non scolarisée âgée de 10 ans et plus selon le niveau d'étude montre qu'un peu plus de </w:t>
      </w:r>
      <w:r w:rsidR="00E34321">
        <w:rPr>
          <w:rFonts w:ascii="Times New Roman" w:hAnsi="Times New Roman" w:cs="Times New Roman"/>
          <w:sz w:val="22"/>
          <w:szCs w:val="21"/>
        </w:rPr>
        <w:t>4</w:t>
      </w:r>
      <w:r w:rsidR="0090026B" w:rsidRPr="00F2154F">
        <w:rPr>
          <w:rFonts w:ascii="Times New Roman" w:hAnsi="Times New Roman" w:cs="Times New Roman"/>
          <w:sz w:val="22"/>
          <w:szCs w:val="21"/>
        </w:rPr>
        <w:t xml:space="preserve"> </w:t>
      </w:r>
      <w:r w:rsidRPr="00F2154F">
        <w:rPr>
          <w:rFonts w:ascii="Times New Roman" w:hAnsi="Times New Roman" w:cs="Times New Roman"/>
          <w:sz w:val="22"/>
          <w:szCs w:val="21"/>
        </w:rPr>
        <w:t>personnes sur dix n'ont aucun niveau de formation, mais p</w:t>
      </w:r>
      <w:r w:rsidR="00F4112E" w:rsidRPr="00F2154F">
        <w:rPr>
          <w:rFonts w:ascii="Times New Roman" w:hAnsi="Times New Roman" w:cs="Times New Roman"/>
          <w:sz w:val="22"/>
          <w:szCs w:val="21"/>
        </w:rPr>
        <w:t xml:space="preserve">lus </w:t>
      </w:r>
      <w:r w:rsidRPr="00F2154F">
        <w:rPr>
          <w:rFonts w:ascii="Times New Roman" w:hAnsi="Times New Roman" w:cs="Times New Roman"/>
          <w:sz w:val="22"/>
          <w:szCs w:val="21"/>
        </w:rPr>
        <w:t>d</w:t>
      </w:r>
      <w:r w:rsidR="00F4112E" w:rsidRPr="00F2154F">
        <w:rPr>
          <w:rFonts w:ascii="Times New Roman" w:hAnsi="Times New Roman" w:cs="Times New Roman"/>
          <w:sz w:val="22"/>
          <w:szCs w:val="21"/>
        </w:rPr>
        <w:t>e</w:t>
      </w:r>
      <w:r w:rsidRPr="00F2154F">
        <w:rPr>
          <w:rFonts w:ascii="Times New Roman" w:hAnsi="Times New Roman" w:cs="Times New Roman"/>
          <w:sz w:val="22"/>
          <w:szCs w:val="21"/>
        </w:rPr>
        <w:t xml:space="preserve"> </w:t>
      </w:r>
      <w:r w:rsidR="00F4112E" w:rsidRPr="00F2154F">
        <w:rPr>
          <w:rFonts w:ascii="Times New Roman" w:hAnsi="Times New Roman" w:cs="Times New Roman"/>
          <w:sz w:val="22"/>
          <w:szCs w:val="21"/>
        </w:rPr>
        <w:t xml:space="preserve">la moitié a </w:t>
      </w:r>
      <w:r w:rsidRPr="00F2154F">
        <w:rPr>
          <w:rFonts w:ascii="Times New Roman" w:hAnsi="Times New Roman" w:cs="Times New Roman"/>
          <w:sz w:val="22"/>
          <w:szCs w:val="21"/>
        </w:rPr>
        <w:t xml:space="preserve">un niveau au moins égal au </w:t>
      </w:r>
      <w:r w:rsidR="00F4112E" w:rsidRPr="00F2154F">
        <w:rPr>
          <w:rFonts w:ascii="Times New Roman" w:hAnsi="Times New Roman" w:cs="Times New Roman"/>
          <w:sz w:val="22"/>
          <w:szCs w:val="21"/>
        </w:rPr>
        <w:t xml:space="preserve">primaire, soit </w:t>
      </w:r>
      <w:r w:rsidR="00E34321">
        <w:rPr>
          <w:rFonts w:ascii="Times New Roman" w:hAnsi="Times New Roman" w:cs="Times New Roman"/>
          <w:sz w:val="22"/>
          <w:szCs w:val="21"/>
        </w:rPr>
        <w:t>5</w:t>
      </w:r>
      <w:r w:rsidR="00A474F5">
        <w:rPr>
          <w:rFonts w:ascii="Times New Roman" w:hAnsi="Times New Roman" w:cs="Times New Roman"/>
          <w:sz w:val="22"/>
          <w:szCs w:val="21"/>
        </w:rPr>
        <w:t>8</w:t>
      </w:r>
      <w:r w:rsidR="00E34321">
        <w:rPr>
          <w:rFonts w:ascii="Times New Roman" w:hAnsi="Times New Roman" w:cs="Times New Roman"/>
          <w:sz w:val="22"/>
          <w:szCs w:val="21"/>
        </w:rPr>
        <w:t>,</w:t>
      </w:r>
      <w:r w:rsidR="00A474F5">
        <w:rPr>
          <w:rFonts w:ascii="Times New Roman" w:hAnsi="Times New Roman" w:cs="Times New Roman"/>
          <w:sz w:val="22"/>
          <w:szCs w:val="21"/>
        </w:rPr>
        <w:t>3</w:t>
      </w:r>
      <w:r w:rsidR="00F4112E" w:rsidRPr="00F2154F">
        <w:rPr>
          <w:rFonts w:ascii="Times New Roman" w:hAnsi="Times New Roman" w:cs="Times New Roman"/>
          <w:sz w:val="22"/>
          <w:szCs w:val="21"/>
        </w:rPr>
        <w:t>%</w:t>
      </w:r>
      <w:r w:rsidRPr="00F2154F">
        <w:rPr>
          <w:rFonts w:ascii="Times New Roman" w:hAnsi="Times New Roman" w:cs="Times New Roman"/>
          <w:sz w:val="22"/>
          <w:szCs w:val="21"/>
        </w:rPr>
        <w:t>.</w:t>
      </w:r>
    </w:p>
    <w:p w:rsidR="00544F19" w:rsidRPr="00F2154F" w:rsidRDefault="00544F19" w:rsidP="007513E7">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milieu urbain, un peu </w:t>
      </w:r>
      <w:r w:rsidR="0090026B" w:rsidRPr="00F2154F">
        <w:rPr>
          <w:rFonts w:ascii="Times New Roman" w:hAnsi="Times New Roman" w:cs="Times New Roman"/>
          <w:sz w:val="22"/>
          <w:szCs w:val="21"/>
        </w:rPr>
        <w:t xml:space="preserve">plus de la moitié </w:t>
      </w:r>
      <w:r w:rsidRPr="00F2154F">
        <w:rPr>
          <w:rFonts w:ascii="Times New Roman" w:hAnsi="Times New Roman" w:cs="Times New Roman"/>
          <w:sz w:val="22"/>
          <w:szCs w:val="21"/>
        </w:rPr>
        <w:t xml:space="preserve"> (</w:t>
      </w:r>
      <w:r w:rsidR="00A474F5">
        <w:rPr>
          <w:rFonts w:ascii="Times New Roman" w:hAnsi="Times New Roman" w:cs="Times New Roman"/>
          <w:sz w:val="22"/>
          <w:szCs w:val="21"/>
        </w:rPr>
        <w:t>71</w:t>
      </w:r>
      <w:r w:rsidRPr="00F2154F">
        <w:rPr>
          <w:rFonts w:ascii="Times New Roman" w:hAnsi="Times New Roman" w:cs="Times New Roman"/>
          <w:sz w:val="22"/>
          <w:szCs w:val="21"/>
        </w:rPr>
        <w:t xml:space="preserve">%) de la population non scolarisée âgée de dix ans et plus disposent d'un niveau d'étude au moins égal au primaire. Cette proportion n'est que de </w:t>
      </w:r>
      <w:r w:rsidR="00A474F5">
        <w:rPr>
          <w:rFonts w:ascii="Times New Roman" w:hAnsi="Times New Roman" w:cs="Times New Roman"/>
          <w:sz w:val="22"/>
          <w:szCs w:val="21"/>
        </w:rPr>
        <w:t>4</w:t>
      </w:r>
      <w:r w:rsidR="007513E7">
        <w:rPr>
          <w:rFonts w:ascii="Times New Roman" w:hAnsi="Times New Roman" w:cs="Times New Roman"/>
          <w:sz w:val="22"/>
          <w:szCs w:val="21"/>
        </w:rPr>
        <w:t>6</w:t>
      </w:r>
      <w:r w:rsidR="00A474F5">
        <w:rPr>
          <w:rFonts w:ascii="Times New Roman" w:hAnsi="Times New Roman" w:cs="Times New Roman"/>
          <w:sz w:val="22"/>
          <w:szCs w:val="21"/>
        </w:rPr>
        <w:t>.1</w:t>
      </w:r>
      <w:r w:rsidR="00D34F07">
        <w:rPr>
          <w:rFonts w:ascii="Times New Roman" w:hAnsi="Times New Roman" w:cs="Times New Roman"/>
          <w:sz w:val="22"/>
          <w:szCs w:val="21"/>
        </w:rPr>
        <w:t xml:space="preserve"> </w:t>
      </w:r>
      <w:r w:rsidRPr="00F2154F">
        <w:rPr>
          <w:rFonts w:ascii="Times New Roman" w:hAnsi="Times New Roman" w:cs="Times New Roman"/>
          <w:sz w:val="22"/>
          <w:szCs w:val="21"/>
        </w:rPr>
        <w:t>% environ en milieu rural.</w:t>
      </w:r>
    </w:p>
    <w:p w:rsidR="006029B0" w:rsidRPr="00F2154F" w:rsidRDefault="006029B0" w:rsidP="0092282F">
      <w:pPr>
        <w:pStyle w:val="Lgende"/>
        <w:keepNext/>
        <w:ind w:left="1134" w:right="1134"/>
        <w:jc w:val="center"/>
        <w:rPr>
          <w:rFonts w:ascii="Times New Roman" w:hAnsi="Times New Roman" w:cs="Times New Roman"/>
          <w:b w:val="0"/>
          <w:bCs w:val="0"/>
          <w:color w:val="0000FF"/>
          <w:sz w:val="22"/>
          <w:szCs w:val="21"/>
        </w:rPr>
      </w:pPr>
      <w:bookmarkStart w:id="128" w:name="_Toc514414001"/>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22</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 Population non scolarisée</w:t>
      </w:r>
      <w:r w:rsidR="005A794D" w:rsidRPr="00F2154F">
        <w:rPr>
          <w:rFonts w:ascii="Times New Roman" w:hAnsi="Times New Roman" w:cs="Times New Roman"/>
          <w:b w:val="0"/>
          <w:bCs w:val="0"/>
          <w:color w:val="0000FF"/>
          <w:sz w:val="22"/>
          <w:szCs w:val="21"/>
        </w:rPr>
        <w:t>,</w:t>
      </w:r>
      <w:r w:rsidRPr="00F2154F">
        <w:rPr>
          <w:rFonts w:ascii="Times New Roman" w:hAnsi="Times New Roman" w:cs="Times New Roman"/>
          <w:b w:val="0"/>
          <w:bCs w:val="0"/>
          <w:color w:val="0000FF"/>
          <w:sz w:val="22"/>
          <w:szCs w:val="21"/>
        </w:rPr>
        <w:t xml:space="preserve"> </w:t>
      </w:r>
      <w:r w:rsidR="005A794D" w:rsidRPr="00F2154F">
        <w:rPr>
          <w:rFonts w:ascii="Times New Roman" w:hAnsi="Times New Roman" w:cs="Times New Roman"/>
          <w:b w:val="0"/>
          <w:bCs w:val="0"/>
          <w:color w:val="0000FF"/>
          <w:sz w:val="22"/>
          <w:szCs w:val="21"/>
        </w:rPr>
        <w:t xml:space="preserve">âgée de 10 ans et plus, </w:t>
      </w:r>
      <w:r w:rsidRPr="00F2154F">
        <w:rPr>
          <w:rFonts w:ascii="Times New Roman" w:hAnsi="Times New Roman" w:cs="Times New Roman"/>
          <w:b w:val="0"/>
          <w:bCs w:val="0"/>
          <w:color w:val="0000FF"/>
          <w:sz w:val="22"/>
          <w:szCs w:val="21"/>
        </w:rPr>
        <w:t>selon le niveau d'étude et le milieu de résidence en 20</w:t>
      </w:r>
      <w:r w:rsidR="0092282F">
        <w:rPr>
          <w:rFonts w:ascii="Times New Roman" w:hAnsi="Times New Roman" w:cs="Times New Roman"/>
          <w:b w:val="0"/>
          <w:bCs w:val="0"/>
          <w:color w:val="0000FF"/>
          <w:sz w:val="22"/>
          <w:szCs w:val="21"/>
        </w:rPr>
        <w:t>14</w:t>
      </w:r>
      <w:bookmarkEnd w:id="128"/>
    </w:p>
    <w:tbl>
      <w:tblPr>
        <w:tblW w:w="6972" w:type="dxa"/>
        <w:jc w:val="center"/>
        <w:tblInd w:w="120"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1131"/>
        <w:gridCol w:w="852"/>
        <w:gridCol w:w="740"/>
        <w:gridCol w:w="696"/>
        <w:gridCol w:w="286"/>
        <w:gridCol w:w="1029"/>
        <w:gridCol w:w="852"/>
        <w:gridCol w:w="690"/>
        <w:gridCol w:w="696"/>
      </w:tblGrid>
      <w:tr w:rsidR="00824BAC" w:rsidRPr="00F2154F" w:rsidTr="00DD601F">
        <w:trPr>
          <w:trHeight w:val="255"/>
          <w:jc w:val="center"/>
        </w:trPr>
        <w:tc>
          <w:tcPr>
            <w:tcW w:w="1131" w:type="dxa"/>
            <w:shd w:val="clear" w:color="auto" w:fill="auto"/>
            <w:noWrap/>
            <w:vAlign w:val="bottom"/>
          </w:tcPr>
          <w:p w:rsidR="00824BAC" w:rsidRPr="00F2154F" w:rsidRDefault="00824BAC" w:rsidP="005A794D">
            <w:pPr>
              <w:widowControl/>
              <w:autoSpaceDE/>
              <w:autoSpaceDN/>
              <w:adjustRightInd/>
              <w:rPr>
                <w:rFonts w:ascii="Times New Roman" w:hAnsi="Times New Roman" w:cs="Times New Roman"/>
                <w:b/>
                <w:bCs/>
              </w:rPr>
            </w:pPr>
            <w:r w:rsidRPr="00F2154F">
              <w:rPr>
                <w:rFonts w:ascii="Times New Roman" w:hAnsi="Times New Roman" w:cs="Times New Roman"/>
                <w:b/>
                <w:bCs/>
              </w:rPr>
              <w:t>Niveau scolaire</w:t>
            </w:r>
          </w:p>
        </w:tc>
        <w:tc>
          <w:tcPr>
            <w:tcW w:w="852" w:type="dxa"/>
            <w:shd w:val="clear" w:color="auto" w:fill="auto"/>
            <w:noWrap/>
            <w:vAlign w:val="center"/>
          </w:tcPr>
          <w:p w:rsidR="00824BAC" w:rsidRPr="00F2154F" w:rsidRDefault="00824BAC" w:rsidP="001E1B17">
            <w:pPr>
              <w:widowControl/>
              <w:autoSpaceDE/>
              <w:autoSpaceDN/>
              <w:adjustRightInd/>
              <w:jc w:val="center"/>
              <w:rPr>
                <w:rFonts w:ascii="Times New Roman" w:hAnsi="Times New Roman" w:cs="Times New Roman"/>
                <w:b/>
                <w:bCs/>
              </w:rPr>
            </w:pPr>
            <w:r w:rsidRPr="00F2154F">
              <w:rPr>
                <w:rFonts w:ascii="Times New Roman" w:hAnsi="Times New Roman" w:cs="Times New Roman"/>
                <w:b/>
                <w:bCs/>
              </w:rPr>
              <w:t>Urbain</w:t>
            </w:r>
          </w:p>
        </w:tc>
        <w:tc>
          <w:tcPr>
            <w:tcW w:w="740" w:type="dxa"/>
            <w:shd w:val="clear" w:color="auto" w:fill="auto"/>
            <w:noWrap/>
            <w:vAlign w:val="center"/>
          </w:tcPr>
          <w:p w:rsidR="00824BAC" w:rsidRPr="00F2154F" w:rsidRDefault="00824BAC" w:rsidP="001E1B17">
            <w:pPr>
              <w:widowControl/>
              <w:autoSpaceDE/>
              <w:autoSpaceDN/>
              <w:adjustRightInd/>
              <w:jc w:val="center"/>
              <w:rPr>
                <w:rFonts w:ascii="Times New Roman" w:hAnsi="Times New Roman" w:cs="Times New Roman"/>
                <w:b/>
                <w:bCs/>
              </w:rPr>
            </w:pPr>
            <w:r w:rsidRPr="00F2154F">
              <w:rPr>
                <w:rFonts w:ascii="Times New Roman" w:hAnsi="Times New Roman" w:cs="Times New Roman"/>
                <w:b/>
                <w:bCs/>
              </w:rPr>
              <w:t>Rural</w:t>
            </w:r>
          </w:p>
        </w:tc>
        <w:tc>
          <w:tcPr>
            <w:tcW w:w="696" w:type="dxa"/>
            <w:tcBorders>
              <w:right w:val="single" w:sz="4" w:space="0" w:color="0000FF"/>
            </w:tcBorders>
            <w:shd w:val="clear" w:color="auto" w:fill="auto"/>
            <w:noWrap/>
            <w:vAlign w:val="center"/>
          </w:tcPr>
          <w:p w:rsidR="00824BAC" w:rsidRPr="00F2154F" w:rsidRDefault="00824BAC" w:rsidP="001E1B17">
            <w:pPr>
              <w:widowControl/>
              <w:autoSpaceDE/>
              <w:autoSpaceDN/>
              <w:adjustRightInd/>
              <w:jc w:val="center"/>
              <w:rPr>
                <w:rFonts w:ascii="Times New Roman" w:hAnsi="Times New Roman" w:cs="Times New Roman"/>
                <w:b/>
                <w:bCs/>
              </w:rPr>
            </w:pPr>
            <w:r w:rsidRPr="00F2154F">
              <w:rPr>
                <w:rFonts w:ascii="Times New Roman" w:hAnsi="Times New Roman" w:cs="Times New Roman"/>
                <w:b/>
                <w:bCs/>
              </w:rPr>
              <w:t>Total</w:t>
            </w:r>
          </w:p>
        </w:tc>
        <w:tc>
          <w:tcPr>
            <w:tcW w:w="286" w:type="dxa"/>
            <w:tcBorders>
              <w:top w:val="nil"/>
              <w:left w:val="single" w:sz="4" w:space="0" w:color="0000FF"/>
              <w:bottom w:val="nil"/>
              <w:right w:val="single" w:sz="4" w:space="0" w:color="0000FF"/>
            </w:tcBorders>
            <w:shd w:val="clear" w:color="auto" w:fill="auto"/>
            <w:noWrap/>
            <w:vAlign w:val="bottom"/>
          </w:tcPr>
          <w:p w:rsidR="00824BAC" w:rsidRPr="00F2154F" w:rsidRDefault="00824BAC" w:rsidP="005A794D">
            <w:pPr>
              <w:widowControl/>
              <w:autoSpaceDE/>
              <w:autoSpaceDN/>
              <w:adjustRightInd/>
              <w:rPr>
                <w:rFonts w:ascii="Times New Roman" w:hAnsi="Times New Roman" w:cs="Times New Roman"/>
                <w:b/>
                <w:bCs/>
              </w:rPr>
            </w:pPr>
          </w:p>
        </w:tc>
        <w:tc>
          <w:tcPr>
            <w:tcW w:w="1029" w:type="dxa"/>
            <w:tcBorders>
              <w:left w:val="single" w:sz="4" w:space="0" w:color="0000FF"/>
            </w:tcBorders>
            <w:shd w:val="clear" w:color="auto" w:fill="auto"/>
            <w:noWrap/>
            <w:vAlign w:val="bottom"/>
          </w:tcPr>
          <w:p w:rsidR="00824BAC" w:rsidRPr="00F2154F" w:rsidRDefault="00824BAC" w:rsidP="005A794D">
            <w:pPr>
              <w:widowControl/>
              <w:autoSpaceDE/>
              <w:autoSpaceDN/>
              <w:adjustRightInd/>
              <w:rPr>
                <w:rFonts w:ascii="Times New Roman" w:hAnsi="Times New Roman" w:cs="Times New Roman"/>
                <w:b/>
                <w:bCs/>
              </w:rPr>
            </w:pPr>
            <w:r w:rsidRPr="00F2154F">
              <w:rPr>
                <w:rFonts w:ascii="Times New Roman" w:hAnsi="Times New Roman" w:cs="Times New Roman"/>
                <w:b/>
                <w:bCs/>
              </w:rPr>
              <w:t>Niveau scolaire</w:t>
            </w:r>
          </w:p>
        </w:tc>
        <w:tc>
          <w:tcPr>
            <w:tcW w:w="852" w:type="dxa"/>
            <w:shd w:val="clear" w:color="auto" w:fill="auto"/>
            <w:noWrap/>
            <w:vAlign w:val="center"/>
          </w:tcPr>
          <w:p w:rsidR="00824BAC" w:rsidRPr="00F2154F" w:rsidRDefault="00824BAC" w:rsidP="001E1B17">
            <w:pPr>
              <w:widowControl/>
              <w:autoSpaceDE/>
              <w:autoSpaceDN/>
              <w:adjustRightInd/>
              <w:jc w:val="center"/>
              <w:rPr>
                <w:rFonts w:ascii="Times New Roman" w:hAnsi="Times New Roman" w:cs="Times New Roman"/>
                <w:b/>
                <w:bCs/>
              </w:rPr>
            </w:pPr>
            <w:r w:rsidRPr="00F2154F">
              <w:rPr>
                <w:rFonts w:ascii="Times New Roman" w:hAnsi="Times New Roman" w:cs="Times New Roman"/>
                <w:b/>
                <w:bCs/>
              </w:rPr>
              <w:t>Urbain</w:t>
            </w:r>
          </w:p>
        </w:tc>
        <w:tc>
          <w:tcPr>
            <w:tcW w:w="690" w:type="dxa"/>
            <w:shd w:val="clear" w:color="auto" w:fill="auto"/>
            <w:noWrap/>
            <w:vAlign w:val="center"/>
          </w:tcPr>
          <w:p w:rsidR="00824BAC" w:rsidRPr="00F2154F" w:rsidRDefault="00824BAC" w:rsidP="001E1B17">
            <w:pPr>
              <w:widowControl/>
              <w:autoSpaceDE/>
              <w:autoSpaceDN/>
              <w:adjustRightInd/>
              <w:jc w:val="center"/>
              <w:rPr>
                <w:rFonts w:ascii="Times New Roman" w:hAnsi="Times New Roman" w:cs="Times New Roman"/>
                <w:b/>
                <w:bCs/>
              </w:rPr>
            </w:pPr>
            <w:r w:rsidRPr="00F2154F">
              <w:rPr>
                <w:rFonts w:ascii="Times New Roman" w:hAnsi="Times New Roman" w:cs="Times New Roman"/>
                <w:b/>
                <w:bCs/>
              </w:rPr>
              <w:t>Rural</w:t>
            </w:r>
          </w:p>
        </w:tc>
        <w:tc>
          <w:tcPr>
            <w:tcW w:w="696" w:type="dxa"/>
            <w:shd w:val="clear" w:color="auto" w:fill="auto"/>
            <w:noWrap/>
            <w:vAlign w:val="center"/>
          </w:tcPr>
          <w:p w:rsidR="00824BAC" w:rsidRPr="00F2154F" w:rsidRDefault="00824BAC" w:rsidP="001E1B17">
            <w:pPr>
              <w:widowControl/>
              <w:autoSpaceDE/>
              <w:autoSpaceDN/>
              <w:adjustRightInd/>
              <w:jc w:val="center"/>
              <w:rPr>
                <w:rFonts w:ascii="Times New Roman" w:hAnsi="Times New Roman" w:cs="Times New Roman"/>
                <w:b/>
                <w:bCs/>
              </w:rPr>
            </w:pPr>
            <w:r w:rsidRPr="00F2154F">
              <w:rPr>
                <w:rFonts w:ascii="Times New Roman" w:hAnsi="Times New Roman" w:cs="Times New Roman"/>
                <w:b/>
                <w:bCs/>
              </w:rPr>
              <w:t>Total</w:t>
            </w:r>
          </w:p>
        </w:tc>
      </w:tr>
      <w:tr w:rsidR="00F83585" w:rsidRPr="00F2154F" w:rsidTr="00DD601F">
        <w:trPr>
          <w:trHeight w:val="255"/>
          <w:jc w:val="center"/>
        </w:trPr>
        <w:tc>
          <w:tcPr>
            <w:tcW w:w="1131" w:type="dxa"/>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Néant</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34,2</w:t>
            </w:r>
          </w:p>
        </w:tc>
        <w:tc>
          <w:tcPr>
            <w:tcW w:w="74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65,8</w:t>
            </w:r>
          </w:p>
        </w:tc>
        <w:tc>
          <w:tcPr>
            <w:tcW w:w="696" w:type="dxa"/>
            <w:tcBorders>
              <w:right w:val="single" w:sz="4" w:space="0" w:color="0000FF"/>
            </w:tcBorders>
            <w:shd w:val="clear" w:color="auto" w:fill="auto"/>
            <w:noWrap/>
            <w:vAlign w:val="bottom"/>
          </w:tcPr>
          <w:p w:rsidR="00F83585" w:rsidRPr="00F2154F" w:rsidRDefault="00F83585" w:rsidP="005A794D">
            <w:pPr>
              <w:widowControl/>
              <w:autoSpaceDE/>
              <w:autoSpaceDN/>
              <w:adjustRightInd/>
              <w:jc w:val="right"/>
              <w:rPr>
                <w:rFonts w:ascii="Times New Roman" w:hAnsi="Times New Roman" w:cs="Times New Roman"/>
              </w:rPr>
            </w:pPr>
            <w:r w:rsidRPr="00F2154F">
              <w:rPr>
                <w:rFonts w:ascii="Times New Roman" w:hAnsi="Times New Roman" w:cs="Times New Roman"/>
              </w:rPr>
              <w:t>100,0</w:t>
            </w:r>
          </w:p>
        </w:tc>
        <w:tc>
          <w:tcPr>
            <w:tcW w:w="286" w:type="dxa"/>
            <w:tcBorders>
              <w:top w:val="nil"/>
              <w:left w:val="single" w:sz="4" w:space="0" w:color="0000FF"/>
              <w:bottom w:val="nil"/>
              <w:righ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p>
        </w:tc>
        <w:tc>
          <w:tcPr>
            <w:tcW w:w="1029" w:type="dxa"/>
            <w:tcBorders>
              <w:lef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Néant</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28,3</w:t>
            </w:r>
          </w:p>
        </w:tc>
        <w:tc>
          <w:tcPr>
            <w:tcW w:w="69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52,4</w:t>
            </w:r>
          </w:p>
        </w:tc>
        <w:tc>
          <w:tcPr>
            <w:tcW w:w="696"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40,5</w:t>
            </w:r>
          </w:p>
        </w:tc>
      </w:tr>
      <w:tr w:rsidR="00F83585" w:rsidRPr="00F2154F" w:rsidTr="00DD601F">
        <w:trPr>
          <w:trHeight w:val="255"/>
          <w:jc w:val="center"/>
        </w:trPr>
        <w:tc>
          <w:tcPr>
            <w:tcW w:w="1131" w:type="dxa"/>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Préscolaire</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31,2</w:t>
            </w:r>
          </w:p>
        </w:tc>
        <w:tc>
          <w:tcPr>
            <w:tcW w:w="74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68,8</w:t>
            </w:r>
          </w:p>
        </w:tc>
        <w:tc>
          <w:tcPr>
            <w:tcW w:w="696" w:type="dxa"/>
            <w:tcBorders>
              <w:right w:val="single" w:sz="4" w:space="0" w:color="0000FF"/>
            </w:tcBorders>
            <w:shd w:val="clear" w:color="auto" w:fill="auto"/>
            <w:noWrap/>
            <w:vAlign w:val="bottom"/>
          </w:tcPr>
          <w:p w:rsidR="00F83585" w:rsidRPr="00F2154F" w:rsidRDefault="00F83585" w:rsidP="005A794D">
            <w:pPr>
              <w:widowControl/>
              <w:autoSpaceDE/>
              <w:autoSpaceDN/>
              <w:adjustRightInd/>
              <w:jc w:val="right"/>
              <w:rPr>
                <w:rFonts w:ascii="Times New Roman" w:hAnsi="Times New Roman" w:cs="Times New Roman"/>
              </w:rPr>
            </w:pPr>
            <w:r w:rsidRPr="00F2154F">
              <w:rPr>
                <w:rFonts w:ascii="Times New Roman" w:hAnsi="Times New Roman" w:cs="Times New Roman"/>
              </w:rPr>
              <w:t>100,0</w:t>
            </w:r>
          </w:p>
        </w:tc>
        <w:tc>
          <w:tcPr>
            <w:tcW w:w="286" w:type="dxa"/>
            <w:tcBorders>
              <w:top w:val="nil"/>
              <w:left w:val="single" w:sz="4" w:space="0" w:color="0000FF"/>
              <w:bottom w:val="nil"/>
              <w:righ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p>
        </w:tc>
        <w:tc>
          <w:tcPr>
            <w:tcW w:w="1029" w:type="dxa"/>
            <w:tcBorders>
              <w:lef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Préscolaire</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0,7</w:t>
            </w:r>
          </w:p>
        </w:tc>
        <w:tc>
          <w:tcPr>
            <w:tcW w:w="69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1,6</w:t>
            </w:r>
          </w:p>
        </w:tc>
        <w:tc>
          <w:tcPr>
            <w:tcW w:w="696"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1,1</w:t>
            </w:r>
          </w:p>
        </w:tc>
      </w:tr>
      <w:tr w:rsidR="00F83585" w:rsidRPr="00F2154F" w:rsidTr="00DD601F">
        <w:trPr>
          <w:trHeight w:val="255"/>
          <w:jc w:val="center"/>
        </w:trPr>
        <w:tc>
          <w:tcPr>
            <w:tcW w:w="1131" w:type="dxa"/>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Primaire</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47,1</w:t>
            </w:r>
          </w:p>
        </w:tc>
        <w:tc>
          <w:tcPr>
            <w:tcW w:w="74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52,9</w:t>
            </w:r>
          </w:p>
        </w:tc>
        <w:tc>
          <w:tcPr>
            <w:tcW w:w="696" w:type="dxa"/>
            <w:tcBorders>
              <w:right w:val="single" w:sz="4" w:space="0" w:color="0000FF"/>
            </w:tcBorders>
            <w:shd w:val="clear" w:color="auto" w:fill="auto"/>
            <w:noWrap/>
            <w:vAlign w:val="bottom"/>
          </w:tcPr>
          <w:p w:rsidR="00F83585" w:rsidRPr="00F2154F" w:rsidRDefault="00F83585" w:rsidP="005A794D">
            <w:pPr>
              <w:widowControl/>
              <w:autoSpaceDE/>
              <w:autoSpaceDN/>
              <w:adjustRightInd/>
              <w:jc w:val="right"/>
              <w:rPr>
                <w:rFonts w:ascii="Times New Roman" w:hAnsi="Times New Roman" w:cs="Times New Roman"/>
              </w:rPr>
            </w:pPr>
            <w:r w:rsidRPr="00F2154F">
              <w:rPr>
                <w:rFonts w:ascii="Times New Roman" w:hAnsi="Times New Roman" w:cs="Times New Roman"/>
              </w:rPr>
              <w:t>100,0</w:t>
            </w:r>
          </w:p>
        </w:tc>
        <w:tc>
          <w:tcPr>
            <w:tcW w:w="286" w:type="dxa"/>
            <w:tcBorders>
              <w:top w:val="nil"/>
              <w:left w:val="single" w:sz="4" w:space="0" w:color="0000FF"/>
              <w:bottom w:val="nil"/>
              <w:righ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p>
        </w:tc>
        <w:tc>
          <w:tcPr>
            <w:tcW w:w="1029" w:type="dxa"/>
            <w:tcBorders>
              <w:lef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Primaire</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23,2</w:t>
            </w:r>
          </w:p>
        </w:tc>
        <w:tc>
          <w:tcPr>
            <w:tcW w:w="69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25,2</w:t>
            </w:r>
          </w:p>
        </w:tc>
        <w:tc>
          <w:tcPr>
            <w:tcW w:w="696"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24,2</w:t>
            </w:r>
          </w:p>
        </w:tc>
      </w:tr>
      <w:tr w:rsidR="00F83585" w:rsidRPr="00F2154F" w:rsidTr="00DD601F">
        <w:trPr>
          <w:trHeight w:val="255"/>
          <w:jc w:val="center"/>
        </w:trPr>
        <w:tc>
          <w:tcPr>
            <w:tcW w:w="1131" w:type="dxa"/>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Collégial</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60,0</w:t>
            </w:r>
          </w:p>
        </w:tc>
        <w:tc>
          <w:tcPr>
            <w:tcW w:w="74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40,0</w:t>
            </w:r>
          </w:p>
        </w:tc>
        <w:tc>
          <w:tcPr>
            <w:tcW w:w="696" w:type="dxa"/>
            <w:tcBorders>
              <w:right w:val="single" w:sz="4" w:space="0" w:color="0000FF"/>
            </w:tcBorders>
            <w:shd w:val="clear" w:color="auto" w:fill="auto"/>
            <w:noWrap/>
            <w:vAlign w:val="bottom"/>
          </w:tcPr>
          <w:p w:rsidR="00F83585" w:rsidRPr="00F2154F" w:rsidRDefault="00F83585" w:rsidP="005A794D">
            <w:pPr>
              <w:widowControl/>
              <w:autoSpaceDE/>
              <w:autoSpaceDN/>
              <w:adjustRightInd/>
              <w:jc w:val="right"/>
              <w:rPr>
                <w:rFonts w:ascii="Times New Roman" w:hAnsi="Times New Roman" w:cs="Times New Roman"/>
              </w:rPr>
            </w:pPr>
            <w:r w:rsidRPr="00F2154F">
              <w:rPr>
                <w:rFonts w:ascii="Times New Roman" w:hAnsi="Times New Roman" w:cs="Times New Roman"/>
              </w:rPr>
              <w:t>100,0</w:t>
            </w:r>
          </w:p>
        </w:tc>
        <w:tc>
          <w:tcPr>
            <w:tcW w:w="286" w:type="dxa"/>
            <w:tcBorders>
              <w:top w:val="nil"/>
              <w:left w:val="single" w:sz="4" w:space="0" w:color="0000FF"/>
              <w:bottom w:val="nil"/>
              <w:righ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p>
        </w:tc>
        <w:tc>
          <w:tcPr>
            <w:tcW w:w="1029" w:type="dxa"/>
            <w:tcBorders>
              <w:lef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Collégial</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24,0</w:t>
            </w:r>
          </w:p>
        </w:tc>
        <w:tc>
          <w:tcPr>
            <w:tcW w:w="69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15,5</w:t>
            </w:r>
          </w:p>
        </w:tc>
        <w:tc>
          <w:tcPr>
            <w:tcW w:w="696"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19,7</w:t>
            </w:r>
          </w:p>
        </w:tc>
      </w:tr>
      <w:tr w:rsidR="00F83585" w:rsidRPr="00F2154F" w:rsidTr="00DD601F">
        <w:trPr>
          <w:trHeight w:val="255"/>
          <w:jc w:val="center"/>
        </w:trPr>
        <w:tc>
          <w:tcPr>
            <w:tcW w:w="1131" w:type="dxa"/>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Secondaire</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78,8</w:t>
            </w:r>
          </w:p>
        </w:tc>
        <w:tc>
          <w:tcPr>
            <w:tcW w:w="74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21,2</w:t>
            </w:r>
          </w:p>
        </w:tc>
        <w:tc>
          <w:tcPr>
            <w:tcW w:w="696" w:type="dxa"/>
            <w:tcBorders>
              <w:right w:val="single" w:sz="4" w:space="0" w:color="0000FF"/>
            </w:tcBorders>
            <w:shd w:val="clear" w:color="auto" w:fill="auto"/>
            <w:noWrap/>
            <w:vAlign w:val="bottom"/>
          </w:tcPr>
          <w:p w:rsidR="00F83585" w:rsidRPr="00F2154F" w:rsidRDefault="00F83585" w:rsidP="005A794D">
            <w:pPr>
              <w:widowControl/>
              <w:autoSpaceDE/>
              <w:autoSpaceDN/>
              <w:adjustRightInd/>
              <w:jc w:val="right"/>
              <w:rPr>
                <w:rFonts w:ascii="Times New Roman" w:hAnsi="Times New Roman" w:cs="Times New Roman"/>
              </w:rPr>
            </w:pPr>
            <w:r w:rsidRPr="00F2154F">
              <w:rPr>
                <w:rFonts w:ascii="Times New Roman" w:hAnsi="Times New Roman" w:cs="Times New Roman"/>
              </w:rPr>
              <w:t>100,0</w:t>
            </w:r>
          </w:p>
        </w:tc>
        <w:tc>
          <w:tcPr>
            <w:tcW w:w="286" w:type="dxa"/>
            <w:tcBorders>
              <w:top w:val="nil"/>
              <w:left w:val="single" w:sz="4" w:space="0" w:color="0000FF"/>
              <w:bottom w:val="nil"/>
              <w:righ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p>
        </w:tc>
        <w:tc>
          <w:tcPr>
            <w:tcW w:w="1029" w:type="dxa"/>
            <w:tcBorders>
              <w:lef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Secondaire</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17,1</w:t>
            </w:r>
          </w:p>
        </w:tc>
        <w:tc>
          <w:tcPr>
            <w:tcW w:w="69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4,4</w:t>
            </w:r>
          </w:p>
        </w:tc>
        <w:tc>
          <w:tcPr>
            <w:tcW w:w="696"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10,6</w:t>
            </w:r>
          </w:p>
        </w:tc>
      </w:tr>
      <w:tr w:rsidR="00F83585" w:rsidRPr="00F2154F" w:rsidTr="00DD601F">
        <w:trPr>
          <w:trHeight w:val="255"/>
          <w:jc w:val="center"/>
        </w:trPr>
        <w:tc>
          <w:tcPr>
            <w:tcW w:w="1131" w:type="dxa"/>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Supérieur</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86,8</w:t>
            </w:r>
          </w:p>
        </w:tc>
        <w:tc>
          <w:tcPr>
            <w:tcW w:w="74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13,2</w:t>
            </w:r>
          </w:p>
        </w:tc>
        <w:tc>
          <w:tcPr>
            <w:tcW w:w="696" w:type="dxa"/>
            <w:tcBorders>
              <w:right w:val="single" w:sz="4" w:space="0" w:color="0000FF"/>
            </w:tcBorders>
            <w:shd w:val="clear" w:color="auto" w:fill="auto"/>
            <w:noWrap/>
            <w:vAlign w:val="bottom"/>
          </w:tcPr>
          <w:p w:rsidR="00F83585" w:rsidRPr="00F2154F" w:rsidRDefault="00F83585" w:rsidP="005A794D">
            <w:pPr>
              <w:widowControl/>
              <w:autoSpaceDE/>
              <w:autoSpaceDN/>
              <w:adjustRightInd/>
              <w:jc w:val="right"/>
              <w:rPr>
                <w:rFonts w:ascii="Times New Roman" w:hAnsi="Times New Roman" w:cs="Times New Roman"/>
              </w:rPr>
            </w:pPr>
            <w:r w:rsidRPr="00F2154F">
              <w:rPr>
                <w:rFonts w:ascii="Times New Roman" w:hAnsi="Times New Roman" w:cs="Times New Roman"/>
              </w:rPr>
              <w:t>100,0</w:t>
            </w:r>
          </w:p>
        </w:tc>
        <w:tc>
          <w:tcPr>
            <w:tcW w:w="286" w:type="dxa"/>
            <w:tcBorders>
              <w:top w:val="nil"/>
              <w:left w:val="single" w:sz="4" w:space="0" w:color="0000FF"/>
              <w:bottom w:val="nil"/>
              <w:righ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p>
        </w:tc>
        <w:tc>
          <w:tcPr>
            <w:tcW w:w="1029" w:type="dxa"/>
            <w:tcBorders>
              <w:left w:val="single" w:sz="4" w:space="0" w:color="0000FF"/>
            </w:tcBorders>
            <w:shd w:val="clear" w:color="auto" w:fill="auto"/>
            <w:noWrap/>
            <w:vAlign w:val="bottom"/>
          </w:tcPr>
          <w:p w:rsidR="00F83585" w:rsidRPr="00F2154F" w:rsidRDefault="00F83585" w:rsidP="005A794D">
            <w:pPr>
              <w:widowControl/>
              <w:autoSpaceDE/>
              <w:autoSpaceDN/>
              <w:adjustRightInd/>
              <w:rPr>
                <w:rFonts w:ascii="Times New Roman" w:hAnsi="Times New Roman" w:cs="Times New Roman"/>
              </w:rPr>
            </w:pPr>
            <w:r w:rsidRPr="00F2154F">
              <w:rPr>
                <w:rFonts w:ascii="Times New Roman" w:hAnsi="Times New Roman" w:cs="Times New Roman"/>
              </w:rPr>
              <w:t>Supérieur</w:t>
            </w:r>
          </w:p>
        </w:tc>
        <w:tc>
          <w:tcPr>
            <w:tcW w:w="852"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6,7</w:t>
            </w:r>
          </w:p>
        </w:tc>
        <w:tc>
          <w:tcPr>
            <w:tcW w:w="690"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1,0</w:t>
            </w:r>
          </w:p>
        </w:tc>
        <w:tc>
          <w:tcPr>
            <w:tcW w:w="696" w:type="dxa"/>
            <w:shd w:val="clear" w:color="auto" w:fill="auto"/>
            <w:noWrap/>
            <w:vAlign w:val="bottom"/>
          </w:tcPr>
          <w:p w:rsidR="00F83585" w:rsidRPr="00F2154F" w:rsidRDefault="006F09E2" w:rsidP="005A794D">
            <w:pPr>
              <w:widowControl/>
              <w:autoSpaceDE/>
              <w:autoSpaceDN/>
              <w:adjustRightInd/>
              <w:jc w:val="right"/>
              <w:rPr>
                <w:rFonts w:ascii="Times New Roman" w:hAnsi="Times New Roman" w:cs="Times New Roman"/>
              </w:rPr>
            </w:pPr>
            <w:r>
              <w:rPr>
                <w:rFonts w:ascii="Times New Roman" w:hAnsi="Times New Roman" w:cs="Times New Roman"/>
              </w:rPr>
              <w:t>3,8</w:t>
            </w:r>
          </w:p>
        </w:tc>
      </w:tr>
      <w:tr w:rsidR="00F83585" w:rsidRPr="00F2154F" w:rsidTr="00DD601F">
        <w:trPr>
          <w:trHeight w:val="255"/>
          <w:jc w:val="center"/>
        </w:trPr>
        <w:tc>
          <w:tcPr>
            <w:tcW w:w="1131" w:type="dxa"/>
            <w:shd w:val="clear" w:color="auto" w:fill="auto"/>
            <w:noWrap/>
            <w:vAlign w:val="bottom"/>
          </w:tcPr>
          <w:p w:rsidR="00F83585" w:rsidRPr="00A90915" w:rsidRDefault="00F83585" w:rsidP="005A794D">
            <w:pPr>
              <w:widowControl/>
              <w:autoSpaceDE/>
              <w:autoSpaceDN/>
              <w:adjustRightInd/>
              <w:rPr>
                <w:rFonts w:ascii="Times New Roman" w:hAnsi="Times New Roman" w:cs="Times New Roman"/>
                <w:b/>
                <w:bCs/>
              </w:rPr>
            </w:pPr>
            <w:r w:rsidRPr="00A90915">
              <w:rPr>
                <w:rFonts w:ascii="Times New Roman" w:hAnsi="Times New Roman" w:cs="Times New Roman"/>
                <w:b/>
                <w:bCs/>
              </w:rPr>
              <w:t>Total</w:t>
            </w:r>
          </w:p>
        </w:tc>
        <w:tc>
          <w:tcPr>
            <w:tcW w:w="852" w:type="dxa"/>
            <w:shd w:val="clear" w:color="auto" w:fill="auto"/>
            <w:noWrap/>
            <w:vAlign w:val="bottom"/>
          </w:tcPr>
          <w:p w:rsidR="00F83585" w:rsidRPr="00A90915" w:rsidRDefault="006F09E2" w:rsidP="005A794D">
            <w:pPr>
              <w:widowControl/>
              <w:autoSpaceDE/>
              <w:autoSpaceDN/>
              <w:adjustRightInd/>
              <w:jc w:val="right"/>
              <w:rPr>
                <w:rFonts w:ascii="Times New Roman" w:hAnsi="Times New Roman" w:cs="Times New Roman"/>
                <w:b/>
                <w:bCs/>
              </w:rPr>
            </w:pPr>
            <w:r w:rsidRPr="00A90915">
              <w:rPr>
                <w:rFonts w:ascii="Times New Roman" w:hAnsi="Times New Roman" w:cs="Times New Roman"/>
                <w:b/>
                <w:bCs/>
              </w:rPr>
              <w:t>49,1</w:t>
            </w:r>
          </w:p>
        </w:tc>
        <w:tc>
          <w:tcPr>
            <w:tcW w:w="740" w:type="dxa"/>
            <w:shd w:val="clear" w:color="auto" w:fill="auto"/>
            <w:noWrap/>
            <w:vAlign w:val="bottom"/>
          </w:tcPr>
          <w:p w:rsidR="00F83585" w:rsidRPr="00A90915" w:rsidRDefault="006F09E2" w:rsidP="005A794D">
            <w:pPr>
              <w:widowControl/>
              <w:autoSpaceDE/>
              <w:autoSpaceDN/>
              <w:adjustRightInd/>
              <w:jc w:val="right"/>
              <w:rPr>
                <w:rFonts w:ascii="Times New Roman" w:hAnsi="Times New Roman" w:cs="Times New Roman"/>
                <w:b/>
                <w:bCs/>
              </w:rPr>
            </w:pPr>
            <w:r w:rsidRPr="00A90915">
              <w:rPr>
                <w:rFonts w:ascii="Times New Roman" w:hAnsi="Times New Roman" w:cs="Times New Roman"/>
                <w:b/>
                <w:bCs/>
              </w:rPr>
              <w:t>50,9</w:t>
            </w:r>
          </w:p>
        </w:tc>
        <w:tc>
          <w:tcPr>
            <w:tcW w:w="696" w:type="dxa"/>
            <w:tcBorders>
              <w:right w:val="single" w:sz="4" w:space="0" w:color="0000FF"/>
            </w:tcBorders>
            <w:shd w:val="clear" w:color="auto" w:fill="auto"/>
            <w:noWrap/>
            <w:vAlign w:val="bottom"/>
          </w:tcPr>
          <w:p w:rsidR="00F83585" w:rsidRPr="00A90915" w:rsidRDefault="00F83585" w:rsidP="005A794D">
            <w:pPr>
              <w:widowControl/>
              <w:autoSpaceDE/>
              <w:autoSpaceDN/>
              <w:adjustRightInd/>
              <w:jc w:val="right"/>
              <w:rPr>
                <w:rFonts w:ascii="Times New Roman" w:hAnsi="Times New Roman" w:cs="Times New Roman"/>
                <w:b/>
                <w:bCs/>
              </w:rPr>
            </w:pPr>
            <w:r w:rsidRPr="00A90915">
              <w:rPr>
                <w:rFonts w:ascii="Times New Roman" w:hAnsi="Times New Roman" w:cs="Times New Roman"/>
                <w:b/>
                <w:bCs/>
              </w:rPr>
              <w:t>100,0</w:t>
            </w:r>
          </w:p>
        </w:tc>
        <w:tc>
          <w:tcPr>
            <w:tcW w:w="286" w:type="dxa"/>
            <w:tcBorders>
              <w:top w:val="nil"/>
              <w:left w:val="single" w:sz="4" w:space="0" w:color="0000FF"/>
              <w:bottom w:val="nil"/>
              <w:right w:val="single" w:sz="4" w:space="0" w:color="0000FF"/>
            </w:tcBorders>
            <w:shd w:val="clear" w:color="auto" w:fill="auto"/>
            <w:noWrap/>
            <w:vAlign w:val="bottom"/>
          </w:tcPr>
          <w:p w:rsidR="00F83585" w:rsidRPr="00A90915" w:rsidRDefault="00F83585" w:rsidP="005A794D">
            <w:pPr>
              <w:widowControl/>
              <w:autoSpaceDE/>
              <w:autoSpaceDN/>
              <w:adjustRightInd/>
              <w:rPr>
                <w:rFonts w:ascii="Times New Roman" w:hAnsi="Times New Roman" w:cs="Times New Roman"/>
                <w:b/>
                <w:bCs/>
              </w:rPr>
            </w:pPr>
          </w:p>
        </w:tc>
        <w:tc>
          <w:tcPr>
            <w:tcW w:w="1029" w:type="dxa"/>
            <w:tcBorders>
              <w:left w:val="single" w:sz="4" w:space="0" w:color="0000FF"/>
            </w:tcBorders>
            <w:shd w:val="clear" w:color="auto" w:fill="auto"/>
            <w:noWrap/>
            <w:vAlign w:val="bottom"/>
          </w:tcPr>
          <w:p w:rsidR="00F83585" w:rsidRPr="00A90915" w:rsidRDefault="00F83585" w:rsidP="005A794D">
            <w:pPr>
              <w:widowControl/>
              <w:autoSpaceDE/>
              <w:autoSpaceDN/>
              <w:adjustRightInd/>
              <w:rPr>
                <w:rFonts w:ascii="Times New Roman" w:hAnsi="Times New Roman" w:cs="Times New Roman"/>
                <w:b/>
                <w:bCs/>
              </w:rPr>
            </w:pPr>
            <w:r w:rsidRPr="00A90915">
              <w:rPr>
                <w:rFonts w:ascii="Times New Roman" w:hAnsi="Times New Roman" w:cs="Times New Roman"/>
                <w:b/>
                <w:bCs/>
              </w:rPr>
              <w:t>Total</w:t>
            </w:r>
          </w:p>
        </w:tc>
        <w:tc>
          <w:tcPr>
            <w:tcW w:w="852" w:type="dxa"/>
            <w:shd w:val="clear" w:color="auto" w:fill="auto"/>
            <w:noWrap/>
            <w:vAlign w:val="bottom"/>
          </w:tcPr>
          <w:p w:rsidR="00F83585" w:rsidRPr="00A90915" w:rsidRDefault="00F83585" w:rsidP="005A794D">
            <w:pPr>
              <w:widowControl/>
              <w:autoSpaceDE/>
              <w:autoSpaceDN/>
              <w:adjustRightInd/>
              <w:jc w:val="right"/>
              <w:rPr>
                <w:rFonts w:ascii="Times New Roman" w:hAnsi="Times New Roman" w:cs="Times New Roman"/>
                <w:b/>
                <w:bCs/>
              </w:rPr>
            </w:pPr>
            <w:r w:rsidRPr="00A90915">
              <w:rPr>
                <w:rFonts w:ascii="Times New Roman" w:hAnsi="Times New Roman" w:cs="Times New Roman"/>
                <w:b/>
                <w:bCs/>
              </w:rPr>
              <w:t>100,0</w:t>
            </w:r>
          </w:p>
        </w:tc>
        <w:tc>
          <w:tcPr>
            <w:tcW w:w="690" w:type="dxa"/>
            <w:shd w:val="clear" w:color="auto" w:fill="auto"/>
            <w:noWrap/>
            <w:vAlign w:val="bottom"/>
          </w:tcPr>
          <w:p w:rsidR="00F83585" w:rsidRPr="00A90915" w:rsidRDefault="00F83585" w:rsidP="005A794D">
            <w:pPr>
              <w:widowControl/>
              <w:autoSpaceDE/>
              <w:autoSpaceDN/>
              <w:adjustRightInd/>
              <w:jc w:val="right"/>
              <w:rPr>
                <w:rFonts w:ascii="Times New Roman" w:hAnsi="Times New Roman" w:cs="Times New Roman"/>
                <w:b/>
                <w:bCs/>
              </w:rPr>
            </w:pPr>
            <w:r w:rsidRPr="00A90915">
              <w:rPr>
                <w:rFonts w:ascii="Times New Roman" w:hAnsi="Times New Roman" w:cs="Times New Roman"/>
                <w:b/>
                <w:bCs/>
              </w:rPr>
              <w:t>100,0</w:t>
            </w:r>
          </w:p>
        </w:tc>
        <w:tc>
          <w:tcPr>
            <w:tcW w:w="696" w:type="dxa"/>
            <w:shd w:val="clear" w:color="auto" w:fill="auto"/>
            <w:noWrap/>
            <w:vAlign w:val="bottom"/>
          </w:tcPr>
          <w:p w:rsidR="00F83585" w:rsidRPr="00A90915" w:rsidRDefault="00F83585" w:rsidP="005A794D">
            <w:pPr>
              <w:widowControl/>
              <w:autoSpaceDE/>
              <w:autoSpaceDN/>
              <w:adjustRightInd/>
              <w:jc w:val="right"/>
              <w:rPr>
                <w:rFonts w:ascii="Times New Roman" w:hAnsi="Times New Roman" w:cs="Times New Roman"/>
                <w:b/>
                <w:bCs/>
              </w:rPr>
            </w:pPr>
            <w:r w:rsidRPr="00A90915">
              <w:rPr>
                <w:rFonts w:ascii="Times New Roman" w:hAnsi="Times New Roman" w:cs="Times New Roman"/>
                <w:b/>
                <w:bCs/>
              </w:rPr>
              <w:t>100,0</w:t>
            </w:r>
          </w:p>
        </w:tc>
      </w:tr>
    </w:tbl>
    <w:p w:rsidR="00A160BF" w:rsidRPr="00F2154F" w:rsidRDefault="00A160BF">
      <w:pPr>
        <w:widowControl/>
        <w:spacing w:before="120" w:after="120"/>
        <w:jc w:val="both"/>
        <w:rPr>
          <w:rFonts w:ascii="Times New Roman" w:hAnsi="Times New Roman" w:cs="Times New Roman"/>
          <w:sz w:val="24"/>
          <w:szCs w:val="24"/>
        </w:rPr>
      </w:pPr>
    </w:p>
    <w:p w:rsidR="006029B0" w:rsidRPr="00F2154F" w:rsidRDefault="006029B0" w:rsidP="00657AF5">
      <w:pPr>
        <w:pStyle w:val="Lgende"/>
        <w:keepNext/>
        <w:ind w:left="851" w:right="-1"/>
        <w:jc w:val="center"/>
        <w:rPr>
          <w:rFonts w:ascii="Times New Roman" w:hAnsi="Times New Roman" w:cs="Times New Roman"/>
          <w:b w:val="0"/>
          <w:bCs w:val="0"/>
          <w:color w:val="0000FF"/>
          <w:sz w:val="22"/>
          <w:szCs w:val="21"/>
        </w:rPr>
      </w:pPr>
      <w:bookmarkStart w:id="129" w:name="_Toc514414081"/>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24</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Population non scolarisée âgée de 10 ans et plus selon le niveau d'étude </w:t>
      </w:r>
      <w:r w:rsidR="009E420C" w:rsidRPr="00F2154F">
        <w:rPr>
          <w:rFonts w:ascii="Times New Roman" w:hAnsi="Times New Roman" w:cs="Times New Roman"/>
          <w:b w:val="0"/>
          <w:bCs w:val="0"/>
          <w:color w:val="0000FF"/>
          <w:sz w:val="22"/>
          <w:szCs w:val="21"/>
        </w:rPr>
        <w:t xml:space="preserve">et le milieu de résidence </w:t>
      </w:r>
      <w:r w:rsidRPr="00F2154F">
        <w:rPr>
          <w:rFonts w:ascii="Times New Roman" w:hAnsi="Times New Roman" w:cs="Times New Roman"/>
          <w:b w:val="0"/>
          <w:bCs w:val="0"/>
          <w:color w:val="0000FF"/>
          <w:sz w:val="22"/>
          <w:szCs w:val="21"/>
        </w:rPr>
        <w:t>en 20</w:t>
      </w:r>
      <w:r w:rsidR="00CC7D05">
        <w:rPr>
          <w:rFonts w:ascii="Times New Roman" w:hAnsi="Times New Roman" w:cs="Times New Roman"/>
          <w:b w:val="0"/>
          <w:bCs w:val="0"/>
          <w:color w:val="0000FF"/>
          <w:sz w:val="22"/>
          <w:szCs w:val="21"/>
        </w:rPr>
        <w:t>14</w:t>
      </w:r>
      <w:bookmarkEnd w:id="129"/>
    </w:p>
    <w:p w:rsidR="00FC1FA6" w:rsidRPr="00F2154F" w:rsidRDefault="006578D4" w:rsidP="00D65321">
      <w:pPr>
        <w:tabs>
          <w:tab w:val="left" w:pos="2200"/>
        </w:tabs>
        <w:jc w:val="center"/>
        <w:rPr>
          <w:rFonts w:ascii="Times New Roman" w:hAnsi="Times New Roman" w:cs="Times New Roman"/>
        </w:rPr>
      </w:pPr>
      <w:r>
        <w:rPr>
          <w:rFonts w:ascii="Times New Roman" w:hAnsi="Times New Roman" w:cs="Times New Roman"/>
          <w:noProof/>
          <w:lang w:eastAsia="fr-FR"/>
        </w:rPr>
        <w:drawing>
          <wp:inline distT="0" distB="0" distL="0" distR="0">
            <wp:extent cx="4514850" cy="3238500"/>
            <wp:effectExtent l="0" t="0" r="0" b="0"/>
            <wp:docPr id="23" name="Objet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C1FA6" w:rsidRPr="00F2154F" w:rsidRDefault="00FC1FA6" w:rsidP="00FC1FA6">
      <w:pPr>
        <w:rPr>
          <w:rFonts w:ascii="Times New Roman" w:hAnsi="Times New Roman" w:cs="Times New Roman"/>
        </w:rPr>
      </w:pPr>
    </w:p>
    <w:p w:rsidR="006029B0" w:rsidRPr="00F2154F" w:rsidRDefault="006029B0" w:rsidP="00B852F6">
      <w:pPr>
        <w:widowControl/>
        <w:spacing w:before="120" w:after="120"/>
        <w:jc w:val="center"/>
        <w:rPr>
          <w:rFonts w:ascii="Times New Roman" w:hAnsi="Times New Roman" w:cs="Times New Roman"/>
          <w:sz w:val="24"/>
          <w:szCs w:val="24"/>
        </w:rPr>
      </w:pPr>
    </w:p>
    <w:p w:rsidR="006029B0" w:rsidRPr="00F2154F" w:rsidRDefault="006029B0">
      <w:pPr>
        <w:widowControl/>
        <w:spacing w:before="120" w:after="120"/>
        <w:jc w:val="both"/>
        <w:rPr>
          <w:rFonts w:ascii="Times New Roman" w:hAnsi="Times New Roman" w:cs="Times New Roman"/>
          <w:sz w:val="24"/>
          <w:szCs w:val="24"/>
        </w:rPr>
      </w:pPr>
    </w:p>
    <w:p w:rsidR="004D4C0E" w:rsidRPr="00F2154F" w:rsidRDefault="0002523C" w:rsidP="00247969">
      <w:pPr>
        <w:rPr>
          <w:rFonts w:ascii="Times New Roman" w:hAnsi="Times New Roman" w:cs="Times New Roman"/>
        </w:rPr>
      </w:pPr>
      <w:r w:rsidRPr="00F2154F">
        <w:rPr>
          <w:rFonts w:ascii="Times New Roman" w:hAnsi="Times New Roman" w:cs="Times New Roman"/>
        </w:rPr>
        <w:br w:type="page"/>
      </w:r>
    </w:p>
    <w:p w:rsidR="004D4C0E" w:rsidRPr="00F2154F" w:rsidRDefault="004D4C0E" w:rsidP="004D4C0E">
      <w:pPr>
        <w:rPr>
          <w:rFonts w:ascii="Times New Roman" w:hAnsi="Times New Roman" w:cs="Times New Roman"/>
        </w:rPr>
      </w:pPr>
    </w:p>
    <w:p w:rsidR="004D4C0E" w:rsidRPr="00F2154F" w:rsidRDefault="004D4C0E" w:rsidP="004D4C0E">
      <w:pPr>
        <w:rPr>
          <w:rFonts w:ascii="Times New Roman" w:hAnsi="Times New Roman" w:cs="Times New Roman"/>
        </w:rPr>
      </w:pPr>
    </w:p>
    <w:p w:rsidR="004D4C0E" w:rsidRPr="00F2154F" w:rsidRDefault="004D4C0E" w:rsidP="004D4C0E">
      <w:pPr>
        <w:rPr>
          <w:rFonts w:ascii="Times New Roman" w:hAnsi="Times New Roman" w:cs="Times New Roman"/>
        </w:rPr>
      </w:pPr>
    </w:p>
    <w:p w:rsidR="004D4C0E" w:rsidRPr="00F2154F" w:rsidRDefault="004D4C0E" w:rsidP="004D4C0E">
      <w:pPr>
        <w:rPr>
          <w:rFonts w:ascii="Times New Roman" w:hAnsi="Times New Roman" w:cs="Times New Roman"/>
        </w:rPr>
      </w:pPr>
    </w:p>
    <w:p w:rsidR="004D4C0E" w:rsidRPr="00F2154F" w:rsidRDefault="004D4C0E" w:rsidP="004D4C0E">
      <w:pPr>
        <w:rPr>
          <w:rFonts w:ascii="Times New Roman" w:hAnsi="Times New Roman" w:cs="Times New Roman"/>
        </w:rPr>
      </w:pPr>
    </w:p>
    <w:p w:rsidR="004D4C0E" w:rsidRPr="00F2154F" w:rsidRDefault="004D4C0E" w:rsidP="004D4C0E">
      <w:pPr>
        <w:rPr>
          <w:rFonts w:ascii="Times New Roman" w:hAnsi="Times New Roman" w:cs="Times New Roman"/>
        </w:rPr>
      </w:pPr>
    </w:p>
    <w:p w:rsidR="004D4C0E" w:rsidRPr="00F2154F" w:rsidRDefault="004D4C0E" w:rsidP="004D4C0E">
      <w:pPr>
        <w:rPr>
          <w:rFonts w:ascii="Times New Roman" w:hAnsi="Times New Roman" w:cs="Times New Roman"/>
        </w:rPr>
      </w:pPr>
    </w:p>
    <w:p w:rsidR="004D4C0E" w:rsidRPr="00F2154F" w:rsidRDefault="004D4C0E" w:rsidP="004D4C0E">
      <w:pPr>
        <w:rPr>
          <w:rFonts w:ascii="Times New Roman" w:hAnsi="Times New Roman" w:cs="Times New Roman"/>
        </w:rPr>
      </w:pPr>
    </w:p>
    <w:p w:rsidR="004D4C0E" w:rsidRDefault="004D4C0E" w:rsidP="004D4C0E">
      <w:pPr>
        <w:rPr>
          <w:rFonts w:ascii="Times New Roman" w:hAnsi="Times New Roman" w:cs="Times New Roman"/>
        </w:rPr>
      </w:pPr>
    </w:p>
    <w:p w:rsidR="0049255D" w:rsidRDefault="0049255D" w:rsidP="004D4C0E">
      <w:pPr>
        <w:rPr>
          <w:rFonts w:ascii="Times New Roman" w:hAnsi="Times New Roman" w:cs="Times New Roman"/>
        </w:rPr>
      </w:pPr>
    </w:p>
    <w:p w:rsidR="0049255D" w:rsidRDefault="0049255D" w:rsidP="004D4C0E">
      <w:pPr>
        <w:rPr>
          <w:rFonts w:ascii="Times New Roman" w:hAnsi="Times New Roman" w:cs="Times New Roman"/>
        </w:rPr>
      </w:pPr>
    </w:p>
    <w:p w:rsidR="0049255D" w:rsidRDefault="0049255D" w:rsidP="004D4C0E">
      <w:pPr>
        <w:rPr>
          <w:rFonts w:ascii="Times New Roman" w:hAnsi="Times New Roman" w:cs="Times New Roman"/>
        </w:rPr>
      </w:pPr>
    </w:p>
    <w:p w:rsidR="0049255D" w:rsidRDefault="0049255D" w:rsidP="004D4C0E">
      <w:pPr>
        <w:rPr>
          <w:rFonts w:ascii="Times New Roman" w:hAnsi="Times New Roman" w:cs="Times New Roman"/>
        </w:rPr>
      </w:pPr>
    </w:p>
    <w:p w:rsidR="0049255D" w:rsidRPr="00F2154F" w:rsidRDefault="0049255D" w:rsidP="004D4C0E">
      <w:pPr>
        <w:rPr>
          <w:rFonts w:ascii="Times New Roman" w:hAnsi="Times New Roman" w:cs="Times New Roman"/>
        </w:rPr>
      </w:pPr>
    </w:p>
    <w:p w:rsidR="004D4C0E" w:rsidRPr="00F2154F" w:rsidRDefault="004D4C0E" w:rsidP="004D4C0E">
      <w:pPr>
        <w:rPr>
          <w:rFonts w:ascii="Times New Roman" w:hAnsi="Times New Roman" w:cs="Times New Roman"/>
        </w:rPr>
      </w:pPr>
    </w:p>
    <w:p w:rsidR="004D4C0E" w:rsidRPr="00F2154F" w:rsidRDefault="004D4C0E" w:rsidP="004D4C0E">
      <w:pPr>
        <w:rPr>
          <w:rFonts w:ascii="Times New Roman" w:hAnsi="Times New Roman" w:cs="Times New Roman"/>
        </w:rPr>
      </w:pPr>
    </w:p>
    <w:p w:rsidR="004D4C0E" w:rsidRPr="00F2154F" w:rsidRDefault="004D4C0E" w:rsidP="004D4C0E">
      <w:pPr>
        <w:rPr>
          <w:rFonts w:ascii="Times New Roman" w:hAnsi="Times New Roman" w:cs="Times New Roman"/>
          <w:sz w:val="24"/>
          <w:szCs w:val="24"/>
        </w:rPr>
      </w:pPr>
    </w:p>
    <w:p w:rsidR="004D4C0E" w:rsidRPr="00F2154F" w:rsidRDefault="004D4C0E" w:rsidP="004D4C0E">
      <w:pPr>
        <w:rPr>
          <w:rFonts w:ascii="Times New Roman" w:hAnsi="Times New Roman" w:cs="Times New Roman"/>
          <w:sz w:val="24"/>
          <w:szCs w:val="24"/>
        </w:rPr>
      </w:pPr>
    </w:p>
    <w:p w:rsidR="004D4C0E" w:rsidRPr="00F2154F" w:rsidRDefault="004D4C0E" w:rsidP="004D4C0E">
      <w:pPr>
        <w:rPr>
          <w:rFonts w:ascii="Times New Roman" w:hAnsi="Times New Roman" w:cs="Times New Roman"/>
          <w:sz w:val="24"/>
          <w:szCs w:val="24"/>
        </w:rPr>
      </w:pPr>
    </w:p>
    <w:p w:rsidR="006029B0" w:rsidRPr="00F2154F" w:rsidRDefault="006029B0">
      <w:pPr>
        <w:pStyle w:val="Titre1"/>
        <w:jc w:val="center"/>
        <w:rPr>
          <w:rFonts w:ascii="Times New Roman" w:hAnsi="Times New Roman" w:cs="Times New Roman"/>
          <w:color w:val="0000FF"/>
        </w:rPr>
      </w:pPr>
      <w:bookmarkStart w:id="130" w:name="_Toc148429693"/>
      <w:bookmarkStart w:id="131" w:name="_Toc148430001"/>
      <w:bookmarkStart w:id="132" w:name="_Toc149374992"/>
      <w:bookmarkStart w:id="133" w:name="_Toc149622887"/>
      <w:bookmarkStart w:id="134" w:name="_Toc514413917"/>
      <w:r w:rsidRPr="00F2154F">
        <w:rPr>
          <w:rFonts w:ascii="Times New Roman" w:hAnsi="Times New Roman" w:cs="Times New Roman"/>
          <w:color w:val="0000FF"/>
        </w:rPr>
        <w:t xml:space="preserve">Chapitre III : </w:t>
      </w:r>
      <w:r w:rsidRPr="00F2154F">
        <w:rPr>
          <w:rFonts w:ascii="Times New Roman" w:hAnsi="Times New Roman" w:cs="Times New Roman"/>
          <w:color w:val="0000FF"/>
        </w:rPr>
        <w:br/>
        <w:t>L’activité économique</w:t>
      </w:r>
      <w:bookmarkEnd w:id="130"/>
      <w:bookmarkEnd w:id="131"/>
      <w:bookmarkEnd w:id="132"/>
      <w:bookmarkEnd w:id="133"/>
      <w:bookmarkEnd w:id="134"/>
      <w:r w:rsidRPr="00F2154F">
        <w:rPr>
          <w:rFonts w:ascii="Times New Roman" w:hAnsi="Times New Roman" w:cs="Times New Roman"/>
          <w:color w:val="0000FF"/>
        </w:rPr>
        <w:br/>
      </w:r>
    </w:p>
    <w:p w:rsidR="002A755E" w:rsidRPr="00F2154F" w:rsidRDefault="0002523C" w:rsidP="00731872">
      <w:pPr>
        <w:rPr>
          <w:rFonts w:ascii="Times New Roman" w:hAnsi="Times New Roman" w:cs="Times New Roman"/>
        </w:rPr>
      </w:pPr>
      <w:r w:rsidRPr="00F2154F">
        <w:rPr>
          <w:rFonts w:ascii="Times New Roman" w:hAnsi="Times New Roman" w:cs="Times New Roman"/>
        </w:rPr>
        <w:br w:type="page"/>
      </w:r>
    </w:p>
    <w:p w:rsidR="006029B0" w:rsidRPr="00F2154F" w:rsidRDefault="006029B0">
      <w:pPr>
        <w:pStyle w:val="Titre2"/>
        <w:rPr>
          <w:rFonts w:ascii="Times New Roman" w:hAnsi="Times New Roman" w:cs="Times New Roman"/>
          <w:color w:val="0000FF"/>
        </w:rPr>
      </w:pPr>
      <w:bookmarkStart w:id="135" w:name="_Toc148429694"/>
      <w:bookmarkStart w:id="136" w:name="_Toc148430002"/>
      <w:bookmarkStart w:id="137" w:name="_Toc149374993"/>
      <w:bookmarkStart w:id="138" w:name="_Toc149622888"/>
      <w:bookmarkStart w:id="139" w:name="_Toc514413918"/>
      <w:r w:rsidRPr="00F2154F">
        <w:rPr>
          <w:rFonts w:ascii="Times New Roman" w:hAnsi="Times New Roman" w:cs="Times New Roman"/>
          <w:color w:val="0000FF"/>
        </w:rPr>
        <w:lastRenderedPageBreak/>
        <w:t>1. Participation à l'activité économique</w:t>
      </w:r>
      <w:bookmarkEnd w:id="135"/>
      <w:bookmarkEnd w:id="136"/>
      <w:bookmarkEnd w:id="137"/>
      <w:bookmarkEnd w:id="138"/>
      <w:bookmarkEnd w:id="139"/>
      <w:r w:rsidRPr="00F2154F">
        <w:rPr>
          <w:rFonts w:ascii="Times New Roman" w:hAnsi="Times New Roman" w:cs="Times New Roman"/>
          <w:color w:val="0000FF"/>
        </w:rPr>
        <w:t xml:space="preserve"> </w:t>
      </w:r>
    </w:p>
    <w:p w:rsidR="006029B0" w:rsidRPr="00F2154F" w:rsidRDefault="00DF6B24" w:rsidP="00522EA3">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Le présent </w:t>
      </w:r>
      <w:r w:rsidR="006029B0" w:rsidRPr="00F2154F">
        <w:rPr>
          <w:rFonts w:ascii="Times New Roman" w:hAnsi="Times New Roman" w:cs="Times New Roman"/>
          <w:sz w:val="22"/>
          <w:szCs w:val="21"/>
        </w:rPr>
        <w:t>chapitre aborder</w:t>
      </w:r>
      <w:r w:rsidR="00F259A2" w:rsidRPr="00F2154F">
        <w:rPr>
          <w:rFonts w:ascii="Times New Roman" w:hAnsi="Times New Roman" w:cs="Times New Roman"/>
          <w:sz w:val="22"/>
          <w:szCs w:val="21"/>
        </w:rPr>
        <w:t xml:space="preserve">a </w:t>
      </w:r>
      <w:r w:rsidR="006029B0" w:rsidRPr="00F2154F">
        <w:rPr>
          <w:rFonts w:ascii="Times New Roman" w:hAnsi="Times New Roman" w:cs="Times New Roman"/>
          <w:sz w:val="22"/>
          <w:szCs w:val="21"/>
        </w:rPr>
        <w:t>les caractéristiques socio-économiques de la population en procédant</w:t>
      </w:r>
      <w:r w:rsidR="006C3453" w:rsidRPr="00F2154F">
        <w:rPr>
          <w:rFonts w:ascii="Times New Roman" w:hAnsi="Times New Roman" w:cs="Times New Roman"/>
          <w:sz w:val="22"/>
          <w:szCs w:val="21"/>
        </w:rPr>
        <w:t xml:space="preserve"> d’abord</w:t>
      </w:r>
      <w:r w:rsidR="006029B0" w:rsidRPr="00F2154F">
        <w:rPr>
          <w:rFonts w:ascii="Times New Roman" w:hAnsi="Times New Roman" w:cs="Times New Roman"/>
          <w:sz w:val="22"/>
          <w:szCs w:val="21"/>
        </w:rPr>
        <w:t xml:space="preserve"> à des comparaisons </w:t>
      </w:r>
      <w:r w:rsidR="006C3453" w:rsidRPr="00F2154F">
        <w:rPr>
          <w:rFonts w:ascii="Times New Roman" w:hAnsi="Times New Roman" w:cs="Times New Roman"/>
          <w:sz w:val="22"/>
          <w:szCs w:val="21"/>
        </w:rPr>
        <w:t>des niveaux d’activité,</w:t>
      </w:r>
      <w:r w:rsidR="006029B0" w:rsidRPr="00F2154F">
        <w:rPr>
          <w:rFonts w:ascii="Times New Roman" w:hAnsi="Times New Roman" w:cs="Times New Roman"/>
          <w:sz w:val="22"/>
          <w:szCs w:val="21"/>
        </w:rPr>
        <w:t xml:space="preserve"> entre milieux de résidence et entre les </w:t>
      </w:r>
      <w:r w:rsidR="006C3453" w:rsidRPr="00F2154F">
        <w:rPr>
          <w:rFonts w:ascii="Times New Roman" w:hAnsi="Times New Roman" w:cs="Times New Roman"/>
          <w:sz w:val="22"/>
          <w:szCs w:val="21"/>
        </w:rPr>
        <w:t>sexes</w:t>
      </w:r>
      <w:r w:rsidR="006029B0" w:rsidRPr="00F2154F">
        <w:rPr>
          <w:rFonts w:ascii="Times New Roman" w:hAnsi="Times New Roman" w:cs="Times New Roman"/>
          <w:sz w:val="22"/>
          <w:szCs w:val="21"/>
        </w:rPr>
        <w:t xml:space="preserve">. </w:t>
      </w:r>
      <w:r w:rsidR="006C3453" w:rsidRPr="00F2154F">
        <w:rPr>
          <w:rFonts w:ascii="Times New Roman" w:hAnsi="Times New Roman" w:cs="Times New Roman"/>
          <w:sz w:val="22"/>
          <w:szCs w:val="21"/>
        </w:rPr>
        <w:t xml:space="preserve">Ensuite en s’intéressant </w:t>
      </w:r>
      <w:r w:rsidR="006029B0" w:rsidRPr="00F2154F">
        <w:rPr>
          <w:rFonts w:ascii="Times New Roman" w:hAnsi="Times New Roman" w:cs="Times New Roman"/>
          <w:sz w:val="22"/>
          <w:szCs w:val="21"/>
        </w:rPr>
        <w:t>aux structures professionnelles et économiques de la population active</w:t>
      </w:r>
      <w:r w:rsidR="000C225B" w:rsidRPr="00F2154F">
        <w:rPr>
          <w:rFonts w:ascii="Times New Roman" w:hAnsi="Times New Roman" w:cs="Times New Roman"/>
          <w:color w:val="0000FF"/>
          <w:sz w:val="22"/>
          <w:szCs w:val="21"/>
          <w:vertAlign w:val="superscript"/>
        </w:rPr>
        <w:footnoteReference w:id="5"/>
      </w:r>
      <w:r w:rsidR="006C3453" w:rsidRPr="00F2154F">
        <w:rPr>
          <w:rFonts w:ascii="Times New Roman" w:hAnsi="Times New Roman" w:cs="Times New Roman"/>
          <w:sz w:val="22"/>
          <w:szCs w:val="21"/>
        </w:rPr>
        <w:t>.</w:t>
      </w:r>
    </w:p>
    <w:p w:rsidR="006029B0" w:rsidRPr="00F2154F" w:rsidRDefault="006029B0">
      <w:pPr>
        <w:pStyle w:val="Titre3"/>
        <w:rPr>
          <w:rFonts w:ascii="Times New Roman" w:hAnsi="Times New Roman" w:cs="Times New Roman"/>
          <w:color w:val="0000FF"/>
        </w:rPr>
      </w:pPr>
      <w:bookmarkStart w:id="140" w:name="_Toc148429695"/>
      <w:bookmarkStart w:id="141" w:name="_Toc148430003"/>
      <w:bookmarkStart w:id="142" w:name="_Toc149374994"/>
      <w:bookmarkStart w:id="143" w:name="_Toc149622889"/>
      <w:bookmarkStart w:id="144" w:name="_Toc514413919"/>
      <w:r w:rsidRPr="00F2154F">
        <w:rPr>
          <w:rFonts w:ascii="Times New Roman" w:hAnsi="Times New Roman" w:cs="Times New Roman"/>
          <w:color w:val="0000FF"/>
        </w:rPr>
        <w:t>1.1. Type et niveau d'activité</w:t>
      </w:r>
      <w:bookmarkEnd w:id="140"/>
      <w:bookmarkEnd w:id="141"/>
      <w:bookmarkEnd w:id="142"/>
      <w:bookmarkEnd w:id="143"/>
      <w:bookmarkEnd w:id="144"/>
      <w:r w:rsidRPr="00F2154F">
        <w:rPr>
          <w:rFonts w:ascii="Times New Roman" w:hAnsi="Times New Roman" w:cs="Times New Roman"/>
          <w:color w:val="0000FF"/>
        </w:rPr>
        <w:t xml:space="preserve"> </w:t>
      </w:r>
    </w:p>
    <w:p w:rsidR="006029B0" w:rsidRPr="00F2154F" w:rsidRDefault="006029B0" w:rsidP="00912B7B">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Sur un total de </w:t>
      </w:r>
      <w:r w:rsidR="007D5C55">
        <w:rPr>
          <w:rFonts w:ascii="Times New Roman" w:hAnsi="Times New Roman" w:cs="Times New Roman"/>
          <w:sz w:val="22"/>
          <w:szCs w:val="21"/>
        </w:rPr>
        <w:t>(539</w:t>
      </w:r>
      <w:r w:rsidR="004B6E7C" w:rsidRPr="00F2154F">
        <w:rPr>
          <w:rFonts w:ascii="Times New Roman" w:hAnsi="Times New Roman" w:cs="Times New Roman"/>
          <w:sz w:val="22"/>
          <w:szCs w:val="21"/>
        </w:rPr>
        <w:t> </w:t>
      </w:r>
      <w:r w:rsidR="007D5C55">
        <w:rPr>
          <w:rFonts w:ascii="Times New Roman" w:hAnsi="Times New Roman" w:cs="Times New Roman"/>
          <w:sz w:val="22"/>
          <w:szCs w:val="21"/>
        </w:rPr>
        <w:t>828</w:t>
      </w:r>
      <w:r w:rsidRPr="00F2154F">
        <w:rPr>
          <w:rFonts w:ascii="Times New Roman" w:hAnsi="Times New Roman" w:cs="Times New Roman"/>
          <w:sz w:val="22"/>
          <w:szCs w:val="21"/>
        </w:rPr>
        <w:t xml:space="preserve"> personnes recensées</w:t>
      </w:r>
      <w:r w:rsidRPr="00F2154F">
        <w:rPr>
          <w:rFonts w:ascii="Times New Roman" w:hAnsi="Times New Roman" w:cs="Times New Roman"/>
          <w:color w:val="0000FF"/>
          <w:sz w:val="22"/>
          <w:szCs w:val="21"/>
          <w:vertAlign w:val="superscript"/>
        </w:rPr>
        <w:footnoteReference w:id="6"/>
      </w:r>
      <w:r w:rsidRPr="00F2154F">
        <w:rPr>
          <w:rFonts w:ascii="Times New Roman" w:hAnsi="Times New Roman" w:cs="Times New Roman"/>
          <w:sz w:val="22"/>
          <w:szCs w:val="21"/>
        </w:rPr>
        <w:t xml:space="preserve">, </w:t>
      </w:r>
      <w:r w:rsidR="007D5C55">
        <w:rPr>
          <w:rFonts w:ascii="Times New Roman" w:hAnsi="Times New Roman" w:cs="Times New Roman"/>
          <w:sz w:val="22"/>
          <w:szCs w:val="21"/>
        </w:rPr>
        <w:t>44</w:t>
      </w:r>
      <w:r w:rsidR="00492FC1" w:rsidRPr="00F2154F">
        <w:rPr>
          <w:rFonts w:ascii="Times New Roman" w:hAnsi="Times New Roman" w:cs="Times New Roman"/>
          <w:sz w:val="22"/>
          <w:szCs w:val="21"/>
        </w:rPr>
        <w:t>,</w:t>
      </w:r>
      <w:r w:rsidR="007D5C55">
        <w:rPr>
          <w:rFonts w:ascii="Times New Roman" w:hAnsi="Times New Roman" w:cs="Times New Roman"/>
          <w:sz w:val="22"/>
          <w:szCs w:val="21"/>
        </w:rPr>
        <w:t>7</w:t>
      </w:r>
      <w:r w:rsidRPr="00F2154F">
        <w:rPr>
          <w:rFonts w:ascii="Times New Roman" w:hAnsi="Times New Roman" w:cs="Times New Roman"/>
          <w:sz w:val="22"/>
          <w:szCs w:val="21"/>
        </w:rPr>
        <w:t>% de</w:t>
      </w:r>
      <w:r w:rsidR="003F6C98" w:rsidRPr="00F2154F">
        <w:rPr>
          <w:rFonts w:ascii="Times New Roman" w:hAnsi="Times New Roman" w:cs="Times New Roman"/>
          <w:sz w:val="22"/>
          <w:szCs w:val="21"/>
        </w:rPr>
        <w:t>s</w:t>
      </w:r>
      <w:r w:rsidRPr="00F2154F">
        <w:rPr>
          <w:rFonts w:ascii="Times New Roman" w:hAnsi="Times New Roman" w:cs="Times New Roman"/>
          <w:sz w:val="22"/>
          <w:szCs w:val="21"/>
        </w:rPr>
        <w:t xml:space="preserve"> personnes </w:t>
      </w:r>
      <w:r w:rsidR="003F6C98" w:rsidRPr="00F2154F">
        <w:rPr>
          <w:rFonts w:ascii="Times New Roman" w:hAnsi="Times New Roman" w:cs="Times New Roman"/>
          <w:sz w:val="22"/>
          <w:szCs w:val="21"/>
        </w:rPr>
        <w:t xml:space="preserve">sont </w:t>
      </w:r>
      <w:r w:rsidRPr="00F2154F">
        <w:rPr>
          <w:rFonts w:ascii="Times New Roman" w:hAnsi="Times New Roman" w:cs="Times New Roman"/>
          <w:sz w:val="22"/>
          <w:szCs w:val="21"/>
        </w:rPr>
        <w:t>actives (</w:t>
      </w:r>
      <w:r w:rsidR="006C3AA1">
        <w:rPr>
          <w:rFonts w:ascii="Times New Roman" w:hAnsi="Times New Roman" w:cs="Times New Roman"/>
          <w:sz w:val="22"/>
          <w:szCs w:val="21"/>
        </w:rPr>
        <w:t>175</w:t>
      </w:r>
      <w:r w:rsidR="004B6E7C" w:rsidRPr="00F2154F">
        <w:rPr>
          <w:rFonts w:ascii="Times New Roman" w:hAnsi="Times New Roman" w:cs="Times New Roman"/>
          <w:sz w:val="22"/>
          <w:szCs w:val="21"/>
        </w:rPr>
        <w:t> </w:t>
      </w:r>
      <w:r w:rsidR="006C3AA1">
        <w:rPr>
          <w:rFonts w:ascii="Times New Roman" w:hAnsi="Times New Roman" w:cs="Times New Roman"/>
          <w:sz w:val="22"/>
          <w:szCs w:val="21"/>
        </w:rPr>
        <w:t>688</w:t>
      </w:r>
      <w:r w:rsidRPr="00F2154F">
        <w:rPr>
          <w:rFonts w:ascii="Times New Roman" w:hAnsi="Times New Roman" w:cs="Times New Roman"/>
          <w:sz w:val="22"/>
          <w:szCs w:val="21"/>
        </w:rPr>
        <w:t xml:space="preserve">) et </w:t>
      </w:r>
      <w:r w:rsidR="00912B7B">
        <w:rPr>
          <w:rFonts w:ascii="Times New Roman" w:hAnsi="Times New Roman" w:cs="Times New Roman"/>
          <w:sz w:val="22"/>
          <w:szCs w:val="21"/>
        </w:rPr>
        <w:t>55</w:t>
      </w:r>
      <w:r w:rsidR="00492FC1" w:rsidRPr="00F2154F">
        <w:rPr>
          <w:rFonts w:ascii="Times New Roman" w:hAnsi="Times New Roman" w:cs="Times New Roman"/>
          <w:sz w:val="22"/>
          <w:szCs w:val="21"/>
        </w:rPr>
        <w:t>,</w:t>
      </w:r>
      <w:r w:rsidR="006C3AA1">
        <w:rPr>
          <w:rFonts w:ascii="Times New Roman" w:hAnsi="Times New Roman" w:cs="Times New Roman"/>
          <w:sz w:val="22"/>
          <w:szCs w:val="21"/>
        </w:rPr>
        <w:t>3</w:t>
      </w:r>
      <w:r w:rsidRPr="00F2154F">
        <w:rPr>
          <w:rFonts w:ascii="Times New Roman" w:hAnsi="Times New Roman" w:cs="Times New Roman"/>
          <w:sz w:val="22"/>
          <w:szCs w:val="21"/>
        </w:rPr>
        <w:t xml:space="preserve">% de personnes </w:t>
      </w:r>
      <w:r w:rsidR="003F6C98" w:rsidRPr="00F2154F">
        <w:rPr>
          <w:rFonts w:ascii="Times New Roman" w:hAnsi="Times New Roman" w:cs="Times New Roman"/>
          <w:sz w:val="22"/>
          <w:szCs w:val="21"/>
        </w:rPr>
        <w:t xml:space="preserve">sont </w:t>
      </w:r>
      <w:r w:rsidRPr="00F2154F">
        <w:rPr>
          <w:rFonts w:ascii="Times New Roman" w:hAnsi="Times New Roman" w:cs="Times New Roman"/>
          <w:sz w:val="22"/>
          <w:szCs w:val="21"/>
        </w:rPr>
        <w:t>inactives (</w:t>
      </w:r>
      <w:r w:rsidR="006C3AA1">
        <w:rPr>
          <w:rFonts w:ascii="Times New Roman" w:hAnsi="Times New Roman" w:cs="Times New Roman"/>
          <w:sz w:val="22"/>
          <w:szCs w:val="21"/>
        </w:rPr>
        <w:t>364</w:t>
      </w:r>
      <w:r w:rsidR="004B6E7C" w:rsidRPr="00F2154F">
        <w:rPr>
          <w:rFonts w:ascii="Times New Roman" w:hAnsi="Times New Roman" w:cs="Times New Roman"/>
          <w:sz w:val="22"/>
          <w:szCs w:val="21"/>
        </w:rPr>
        <w:t> </w:t>
      </w:r>
      <w:r w:rsidR="006C3AA1">
        <w:rPr>
          <w:rFonts w:ascii="Times New Roman" w:hAnsi="Times New Roman" w:cs="Times New Roman"/>
          <w:sz w:val="22"/>
          <w:szCs w:val="21"/>
        </w:rPr>
        <w:t>140</w:t>
      </w:r>
      <w:r w:rsidRPr="00F2154F">
        <w:rPr>
          <w:rFonts w:ascii="Times New Roman" w:hAnsi="Times New Roman" w:cs="Times New Roman"/>
          <w:sz w:val="22"/>
          <w:szCs w:val="21"/>
        </w:rPr>
        <w:t>)</w:t>
      </w:r>
      <w:r w:rsidR="003F6C98" w:rsidRPr="00F2154F">
        <w:rPr>
          <w:rFonts w:ascii="Times New Roman" w:hAnsi="Times New Roman" w:cs="Times New Roman"/>
          <w:sz w:val="22"/>
          <w:szCs w:val="21"/>
        </w:rPr>
        <w:t xml:space="preserve">. Cette population active s'est </w:t>
      </w:r>
      <w:r w:rsidR="002A03AC">
        <w:rPr>
          <w:rFonts w:ascii="Times New Roman" w:hAnsi="Times New Roman" w:cs="Times New Roman"/>
          <w:sz w:val="22"/>
          <w:szCs w:val="21"/>
        </w:rPr>
        <w:t>diminuée</w:t>
      </w:r>
      <w:r w:rsidR="003F6C98" w:rsidRPr="00F2154F">
        <w:rPr>
          <w:rFonts w:ascii="Times New Roman" w:hAnsi="Times New Roman" w:cs="Times New Roman"/>
          <w:sz w:val="22"/>
          <w:szCs w:val="21"/>
        </w:rPr>
        <w:t xml:space="preserve"> durant l</w:t>
      </w:r>
      <w:r w:rsidR="00F34783" w:rsidRPr="00F2154F">
        <w:rPr>
          <w:rFonts w:ascii="Times New Roman" w:hAnsi="Times New Roman" w:cs="Times New Roman"/>
          <w:sz w:val="22"/>
          <w:szCs w:val="21"/>
        </w:rPr>
        <w:t xml:space="preserve">es dix dernières années de </w:t>
      </w:r>
      <w:r w:rsidR="006C4866">
        <w:rPr>
          <w:rFonts w:ascii="Times New Roman" w:hAnsi="Times New Roman" w:cs="Times New Roman"/>
          <w:sz w:val="22"/>
          <w:szCs w:val="21"/>
        </w:rPr>
        <w:t>8</w:t>
      </w:r>
      <w:r w:rsidR="004B6E7C" w:rsidRPr="00F2154F">
        <w:rPr>
          <w:rFonts w:ascii="Times New Roman" w:hAnsi="Times New Roman" w:cs="Times New Roman"/>
          <w:sz w:val="22"/>
          <w:szCs w:val="21"/>
        </w:rPr>
        <w:t> </w:t>
      </w:r>
      <w:r w:rsidR="006C4866">
        <w:rPr>
          <w:rFonts w:ascii="Times New Roman" w:hAnsi="Times New Roman" w:cs="Times New Roman"/>
          <w:sz w:val="22"/>
          <w:szCs w:val="21"/>
        </w:rPr>
        <w:t>450</w:t>
      </w:r>
      <w:r w:rsidR="00E57AAF" w:rsidRPr="00F2154F">
        <w:rPr>
          <w:rFonts w:ascii="Times New Roman" w:hAnsi="Times New Roman" w:cs="Times New Roman"/>
          <w:sz w:val="22"/>
          <w:szCs w:val="21"/>
        </w:rPr>
        <w:t xml:space="preserve"> personnes. Elle était de</w:t>
      </w:r>
      <w:r w:rsidR="00B106D4">
        <w:rPr>
          <w:rFonts w:ascii="Times New Roman" w:hAnsi="Times New Roman" w:cs="Times New Roman"/>
          <w:sz w:val="22"/>
          <w:szCs w:val="21"/>
        </w:rPr>
        <w:t> </w:t>
      </w:r>
      <w:r w:rsidR="006C4866">
        <w:rPr>
          <w:rFonts w:ascii="Times New Roman" w:hAnsi="Times New Roman" w:cs="Times New Roman"/>
          <w:sz w:val="22"/>
          <w:szCs w:val="21"/>
        </w:rPr>
        <w:t>184 138</w:t>
      </w:r>
      <w:r w:rsidR="003F6C98" w:rsidRPr="00F2154F">
        <w:rPr>
          <w:rFonts w:ascii="Times New Roman" w:hAnsi="Times New Roman" w:cs="Times New Roman"/>
          <w:sz w:val="22"/>
          <w:szCs w:val="21"/>
        </w:rPr>
        <w:t xml:space="preserve"> actifs en </w:t>
      </w:r>
      <w:r w:rsidR="00B106D4">
        <w:rPr>
          <w:rFonts w:ascii="Times New Roman" w:hAnsi="Times New Roman" w:cs="Times New Roman"/>
          <w:sz w:val="22"/>
          <w:szCs w:val="21"/>
        </w:rPr>
        <w:t>2004</w:t>
      </w:r>
      <w:r w:rsidR="003F6C98" w:rsidRPr="00F2154F">
        <w:rPr>
          <w:rFonts w:ascii="Times New Roman" w:hAnsi="Times New Roman" w:cs="Times New Roman"/>
          <w:sz w:val="22"/>
          <w:szCs w:val="21"/>
        </w:rPr>
        <w:t>, enregistrant ainsi un</w:t>
      </w:r>
      <w:r w:rsidR="006C4866">
        <w:rPr>
          <w:rFonts w:ascii="Times New Roman" w:hAnsi="Times New Roman" w:cs="Times New Roman"/>
          <w:sz w:val="22"/>
          <w:szCs w:val="21"/>
        </w:rPr>
        <w:t>e</w:t>
      </w:r>
      <w:r w:rsidR="003F6C98" w:rsidRPr="00F2154F">
        <w:rPr>
          <w:rFonts w:ascii="Times New Roman" w:hAnsi="Times New Roman" w:cs="Times New Roman"/>
          <w:sz w:val="22"/>
          <w:szCs w:val="21"/>
        </w:rPr>
        <w:t xml:space="preserve"> </w:t>
      </w:r>
      <w:r w:rsidR="006C4866">
        <w:rPr>
          <w:rFonts w:ascii="Times New Roman" w:hAnsi="Times New Roman" w:cs="Times New Roman"/>
          <w:sz w:val="22"/>
          <w:szCs w:val="21"/>
        </w:rPr>
        <w:t>baisse</w:t>
      </w:r>
      <w:r w:rsidR="003F6C98" w:rsidRPr="00F2154F">
        <w:rPr>
          <w:rFonts w:ascii="Times New Roman" w:hAnsi="Times New Roman" w:cs="Times New Roman"/>
          <w:sz w:val="22"/>
          <w:szCs w:val="21"/>
        </w:rPr>
        <w:t xml:space="preserve"> d’accroissement relatif de </w:t>
      </w:r>
      <w:r w:rsidR="00912B7B">
        <w:rPr>
          <w:rFonts w:ascii="Times New Roman" w:hAnsi="Times New Roman" w:cs="Times New Roman"/>
          <w:sz w:val="22"/>
          <w:szCs w:val="21"/>
        </w:rPr>
        <w:t xml:space="preserve">0 ,5 </w:t>
      </w:r>
      <w:r w:rsidR="003F6C98" w:rsidRPr="00F2154F">
        <w:rPr>
          <w:rFonts w:ascii="Times New Roman" w:hAnsi="Times New Roman" w:cs="Times New Roman"/>
          <w:sz w:val="22"/>
          <w:szCs w:val="21"/>
        </w:rPr>
        <w:t>%.</w:t>
      </w:r>
    </w:p>
    <w:p w:rsidR="001E1BA8" w:rsidRPr="00F2154F" w:rsidRDefault="001E1BA8" w:rsidP="0088369C">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La population active est à prédominance masculine puisque sur dix personnes actives</w:t>
      </w:r>
      <w:r w:rsidR="00334E7A" w:rsidRPr="00F2154F">
        <w:rPr>
          <w:rFonts w:ascii="Times New Roman" w:hAnsi="Times New Roman" w:cs="Times New Roman"/>
          <w:sz w:val="22"/>
          <w:szCs w:val="21"/>
        </w:rPr>
        <w:t>,</w:t>
      </w:r>
      <w:r w:rsidRPr="00F2154F">
        <w:rPr>
          <w:rFonts w:ascii="Times New Roman" w:hAnsi="Times New Roman" w:cs="Times New Roman"/>
          <w:sz w:val="22"/>
          <w:szCs w:val="21"/>
        </w:rPr>
        <w:t xml:space="preserve"> on compte </w:t>
      </w:r>
      <w:r w:rsidR="00522EA3" w:rsidRPr="00F2154F">
        <w:rPr>
          <w:rFonts w:ascii="Times New Roman" w:hAnsi="Times New Roman" w:cs="Times New Roman"/>
          <w:sz w:val="22"/>
          <w:szCs w:val="21"/>
        </w:rPr>
        <w:t xml:space="preserve">moins de </w:t>
      </w:r>
      <w:r w:rsidR="00B106D4">
        <w:rPr>
          <w:rFonts w:ascii="Times New Roman" w:hAnsi="Times New Roman" w:cs="Times New Roman"/>
          <w:sz w:val="22"/>
          <w:szCs w:val="21"/>
        </w:rPr>
        <w:t>deux</w:t>
      </w:r>
      <w:r w:rsidRPr="00F2154F">
        <w:rPr>
          <w:rFonts w:ascii="Times New Roman" w:hAnsi="Times New Roman" w:cs="Times New Roman"/>
          <w:sz w:val="22"/>
          <w:szCs w:val="21"/>
        </w:rPr>
        <w:t xml:space="preserve"> femmes. En revanche, il y a une forte présence féminine parmi les personnes inactives; soit </w:t>
      </w:r>
      <w:r w:rsidR="0088369C">
        <w:rPr>
          <w:rFonts w:ascii="Times New Roman" w:hAnsi="Times New Roman" w:cs="Times New Roman"/>
          <w:sz w:val="22"/>
          <w:szCs w:val="21"/>
        </w:rPr>
        <w:t>huit</w:t>
      </w:r>
      <w:r w:rsidRPr="00F2154F">
        <w:rPr>
          <w:rFonts w:ascii="Times New Roman" w:hAnsi="Times New Roman" w:cs="Times New Roman"/>
          <w:sz w:val="22"/>
          <w:szCs w:val="21"/>
        </w:rPr>
        <w:t xml:space="preserve"> femmes sur dix personnes inactives</w:t>
      </w:r>
      <w:r w:rsidR="00522EA3" w:rsidRPr="00F2154F">
        <w:rPr>
          <w:rFonts w:ascii="Times New Roman" w:hAnsi="Times New Roman" w:cs="Times New Roman"/>
          <w:sz w:val="22"/>
          <w:szCs w:val="21"/>
        </w:rPr>
        <w:t xml:space="preserve"> (</w:t>
      </w:r>
      <w:r w:rsidR="0088369C">
        <w:rPr>
          <w:rFonts w:ascii="Times New Roman" w:hAnsi="Times New Roman" w:cs="Times New Roman"/>
          <w:sz w:val="22"/>
          <w:szCs w:val="21"/>
        </w:rPr>
        <w:t>81,9</w:t>
      </w:r>
      <w:r w:rsidR="00522EA3" w:rsidRPr="00F2154F">
        <w:rPr>
          <w:rFonts w:ascii="Times New Roman" w:hAnsi="Times New Roman" w:cs="Times New Roman"/>
          <w:sz w:val="22"/>
          <w:szCs w:val="21"/>
        </w:rPr>
        <w:t>%)</w:t>
      </w:r>
      <w:r w:rsidRPr="00F2154F">
        <w:rPr>
          <w:rFonts w:ascii="Times New Roman" w:hAnsi="Times New Roman" w:cs="Times New Roman"/>
          <w:sz w:val="22"/>
          <w:szCs w:val="21"/>
        </w:rPr>
        <w:t>.</w:t>
      </w:r>
    </w:p>
    <w:p w:rsidR="001E1BA8" w:rsidRPr="00F2154F" w:rsidRDefault="001E1BA8" w:rsidP="00B106D4">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La répartition de la population active selon le milieu de résidence montre que la population active de la </w:t>
      </w:r>
      <w:r w:rsidR="00DC29F2" w:rsidRPr="00F2154F">
        <w:rPr>
          <w:rFonts w:ascii="Times New Roman" w:hAnsi="Times New Roman" w:cs="Times New Roman"/>
          <w:sz w:val="22"/>
          <w:szCs w:val="21"/>
        </w:rPr>
        <w:t>p</w:t>
      </w:r>
      <w:r w:rsidR="00B61F3D" w:rsidRPr="00F2154F">
        <w:rPr>
          <w:rFonts w:ascii="Times New Roman" w:hAnsi="Times New Roman" w:cs="Times New Roman"/>
          <w:sz w:val="22"/>
          <w:szCs w:val="21"/>
        </w:rPr>
        <w:t>rovince</w:t>
      </w:r>
      <w:r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Pr="00F2154F">
        <w:rPr>
          <w:rFonts w:ascii="Times New Roman" w:hAnsi="Times New Roman" w:cs="Times New Roman"/>
          <w:sz w:val="22"/>
          <w:szCs w:val="21"/>
        </w:rPr>
        <w:t xml:space="preserve"> est à majorité </w:t>
      </w:r>
      <w:r w:rsidR="00E57861" w:rsidRPr="00F2154F">
        <w:rPr>
          <w:rFonts w:ascii="Times New Roman" w:hAnsi="Times New Roman" w:cs="Times New Roman"/>
          <w:sz w:val="22"/>
          <w:szCs w:val="21"/>
        </w:rPr>
        <w:t xml:space="preserve">rurale </w:t>
      </w:r>
      <w:r w:rsidRPr="00F2154F">
        <w:rPr>
          <w:rFonts w:ascii="Times New Roman" w:hAnsi="Times New Roman" w:cs="Times New Roman"/>
          <w:sz w:val="22"/>
          <w:szCs w:val="21"/>
        </w:rPr>
        <w:t>(</w:t>
      </w:r>
      <w:r w:rsidR="00B106D4">
        <w:rPr>
          <w:rFonts w:ascii="Times New Roman" w:hAnsi="Times New Roman" w:cs="Times New Roman"/>
          <w:sz w:val="22"/>
          <w:szCs w:val="21"/>
        </w:rPr>
        <w:t>45</w:t>
      </w:r>
      <w:r w:rsidR="00E57861" w:rsidRPr="00F2154F">
        <w:rPr>
          <w:rFonts w:ascii="Times New Roman" w:hAnsi="Times New Roman" w:cs="Times New Roman"/>
          <w:sz w:val="22"/>
          <w:szCs w:val="21"/>
        </w:rPr>
        <w:t>,</w:t>
      </w:r>
      <w:r w:rsidR="00B106D4">
        <w:rPr>
          <w:rFonts w:ascii="Times New Roman" w:hAnsi="Times New Roman" w:cs="Times New Roman"/>
          <w:sz w:val="22"/>
          <w:szCs w:val="21"/>
        </w:rPr>
        <w:t>9</w:t>
      </w:r>
      <w:r w:rsidRPr="00F2154F">
        <w:rPr>
          <w:rFonts w:ascii="Times New Roman" w:hAnsi="Times New Roman" w:cs="Times New Roman"/>
          <w:sz w:val="22"/>
          <w:szCs w:val="21"/>
        </w:rPr>
        <w:t>%). Cette situation concerne les hommes (</w:t>
      </w:r>
      <w:r w:rsidR="00B106D4">
        <w:rPr>
          <w:rFonts w:ascii="Times New Roman" w:hAnsi="Times New Roman" w:cs="Times New Roman"/>
          <w:sz w:val="22"/>
          <w:szCs w:val="21"/>
        </w:rPr>
        <w:t>79</w:t>
      </w:r>
      <w:r w:rsidR="00E57861" w:rsidRPr="00F2154F">
        <w:rPr>
          <w:rFonts w:ascii="Times New Roman" w:hAnsi="Times New Roman" w:cs="Times New Roman"/>
          <w:sz w:val="22"/>
          <w:szCs w:val="21"/>
        </w:rPr>
        <w:t>,</w:t>
      </w:r>
      <w:r w:rsidR="00B106D4">
        <w:rPr>
          <w:rFonts w:ascii="Times New Roman" w:hAnsi="Times New Roman" w:cs="Times New Roman"/>
          <w:sz w:val="22"/>
          <w:szCs w:val="21"/>
        </w:rPr>
        <w:t>6</w:t>
      </w:r>
      <w:r w:rsidRPr="00F2154F">
        <w:rPr>
          <w:rFonts w:ascii="Times New Roman" w:hAnsi="Times New Roman" w:cs="Times New Roman"/>
          <w:sz w:val="22"/>
          <w:szCs w:val="21"/>
        </w:rPr>
        <w:t xml:space="preserve">%) </w:t>
      </w:r>
      <w:r w:rsidR="00E57861" w:rsidRPr="00F2154F">
        <w:rPr>
          <w:rFonts w:ascii="Times New Roman" w:hAnsi="Times New Roman" w:cs="Times New Roman"/>
          <w:sz w:val="22"/>
          <w:szCs w:val="21"/>
        </w:rPr>
        <w:t>mais les</w:t>
      </w:r>
      <w:r w:rsidRPr="00F2154F">
        <w:rPr>
          <w:rFonts w:ascii="Times New Roman" w:hAnsi="Times New Roman" w:cs="Times New Roman"/>
          <w:sz w:val="22"/>
          <w:szCs w:val="21"/>
        </w:rPr>
        <w:t xml:space="preserve"> femmes </w:t>
      </w:r>
      <w:r w:rsidR="00E57861" w:rsidRPr="00F2154F">
        <w:rPr>
          <w:rFonts w:ascii="Times New Roman" w:hAnsi="Times New Roman" w:cs="Times New Roman"/>
          <w:sz w:val="22"/>
          <w:szCs w:val="21"/>
        </w:rPr>
        <w:t>sont presque équitablement réparties entre les deux milieux (</w:t>
      </w:r>
      <w:r w:rsidR="00B106D4">
        <w:rPr>
          <w:rFonts w:ascii="Times New Roman" w:hAnsi="Times New Roman" w:cs="Times New Roman"/>
          <w:sz w:val="22"/>
          <w:szCs w:val="21"/>
        </w:rPr>
        <w:t>12</w:t>
      </w:r>
      <w:r w:rsidR="00E57861" w:rsidRPr="00F2154F">
        <w:rPr>
          <w:rFonts w:ascii="Times New Roman" w:hAnsi="Times New Roman" w:cs="Times New Roman"/>
          <w:sz w:val="22"/>
          <w:szCs w:val="21"/>
        </w:rPr>
        <w:t>,</w:t>
      </w:r>
      <w:r w:rsidR="00B106D4">
        <w:rPr>
          <w:rFonts w:ascii="Times New Roman" w:hAnsi="Times New Roman" w:cs="Times New Roman"/>
          <w:sz w:val="22"/>
          <w:szCs w:val="21"/>
        </w:rPr>
        <w:t>1</w:t>
      </w:r>
      <w:r w:rsidR="00E57861" w:rsidRPr="00F2154F">
        <w:rPr>
          <w:rFonts w:ascii="Times New Roman" w:hAnsi="Times New Roman" w:cs="Times New Roman"/>
          <w:sz w:val="22"/>
          <w:szCs w:val="21"/>
        </w:rPr>
        <w:t>% dans le rural</w:t>
      </w:r>
      <w:r w:rsidR="00075C21">
        <w:rPr>
          <w:rFonts w:ascii="Times New Roman" w:hAnsi="Times New Roman" w:cs="Times New Roman"/>
          <w:sz w:val="22"/>
          <w:szCs w:val="21"/>
        </w:rPr>
        <w:t xml:space="preserve"> et 23,2 dans l’urbain</w:t>
      </w:r>
      <w:r w:rsidR="00E57861" w:rsidRPr="00F2154F">
        <w:rPr>
          <w:rFonts w:ascii="Times New Roman" w:hAnsi="Times New Roman" w:cs="Times New Roman"/>
          <w:sz w:val="22"/>
          <w:szCs w:val="21"/>
        </w:rPr>
        <w:t>)</w:t>
      </w:r>
      <w:r w:rsidRPr="00F2154F">
        <w:rPr>
          <w:rFonts w:ascii="Times New Roman" w:hAnsi="Times New Roman" w:cs="Times New Roman"/>
          <w:sz w:val="22"/>
          <w:szCs w:val="21"/>
        </w:rPr>
        <w:t xml:space="preserve">. </w:t>
      </w:r>
    </w:p>
    <w:p w:rsidR="001E1BA8" w:rsidRDefault="001E1BA8" w:rsidP="00964B79">
      <w:pPr>
        <w:spacing w:before="120" w:after="120"/>
        <w:ind w:firstLine="709"/>
        <w:jc w:val="both"/>
        <w:rPr>
          <w:rFonts w:ascii="Times New Roman" w:hAnsi="Times New Roman" w:cs="Times New Roman"/>
          <w:sz w:val="22"/>
          <w:szCs w:val="21"/>
        </w:rPr>
      </w:pPr>
    </w:p>
    <w:p w:rsidR="002305BA" w:rsidRDefault="006C3AA1" w:rsidP="006C3AA1">
      <w:pPr>
        <w:tabs>
          <w:tab w:val="left" w:pos="2175"/>
        </w:tabs>
        <w:spacing w:before="120" w:after="120"/>
        <w:ind w:firstLine="709"/>
        <w:jc w:val="both"/>
        <w:rPr>
          <w:rFonts w:ascii="Times New Roman" w:hAnsi="Times New Roman" w:cs="Times New Roman"/>
          <w:sz w:val="22"/>
          <w:szCs w:val="21"/>
        </w:rPr>
      </w:pPr>
      <w:r>
        <w:rPr>
          <w:rFonts w:ascii="Times New Roman" w:hAnsi="Times New Roman" w:cs="Times New Roman"/>
          <w:sz w:val="22"/>
          <w:szCs w:val="21"/>
        </w:rPr>
        <w:tab/>
      </w:r>
    </w:p>
    <w:p w:rsidR="00657AF5" w:rsidRDefault="00657AF5" w:rsidP="006C3AA1">
      <w:pPr>
        <w:tabs>
          <w:tab w:val="left" w:pos="2175"/>
        </w:tabs>
        <w:spacing w:before="120" w:after="120"/>
        <w:ind w:firstLine="709"/>
        <w:jc w:val="both"/>
        <w:rPr>
          <w:rFonts w:ascii="Times New Roman" w:hAnsi="Times New Roman" w:cs="Times New Roman"/>
          <w:sz w:val="22"/>
          <w:szCs w:val="21"/>
        </w:rPr>
      </w:pPr>
    </w:p>
    <w:p w:rsidR="00657AF5" w:rsidRDefault="00657AF5" w:rsidP="006C3AA1">
      <w:pPr>
        <w:tabs>
          <w:tab w:val="left" w:pos="2175"/>
        </w:tabs>
        <w:spacing w:before="120" w:after="120"/>
        <w:ind w:firstLine="709"/>
        <w:jc w:val="both"/>
        <w:rPr>
          <w:rFonts w:ascii="Times New Roman" w:hAnsi="Times New Roman" w:cs="Times New Roman"/>
          <w:sz w:val="22"/>
          <w:szCs w:val="21"/>
        </w:rPr>
      </w:pPr>
    </w:p>
    <w:p w:rsidR="002305BA" w:rsidRPr="00F2154F" w:rsidRDefault="002305BA" w:rsidP="00964B79">
      <w:pPr>
        <w:spacing w:before="120" w:after="120"/>
        <w:ind w:firstLine="709"/>
        <w:jc w:val="both"/>
        <w:rPr>
          <w:rFonts w:ascii="Times New Roman" w:hAnsi="Times New Roman" w:cs="Times New Roman"/>
          <w:sz w:val="22"/>
          <w:szCs w:val="21"/>
        </w:rPr>
      </w:pPr>
    </w:p>
    <w:p w:rsidR="006029B0" w:rsidRPr="00F2154F" w:rsidRDefault="006029B0" w:rsidP="001A0E6D">
      <w:pPr>
        <w:pStyle w:val="Lgende"/>
        <w:keepNext/>
        <w:ind w:left="1134" w:right="1134"/>
        <w:jc w:val="center"/>
        <w:rPr>
          <w:rFonts w:ascii="Times New Roman" w:hAnsi="Times New Roman" w:cs="Times New Roman"/>
          <w:b w:val="0"/>
          <w:bCs w:val="0"/>
          <w:color w:val="0000FF"/>
          <w:sz w:val="22"/>
          <w:szCs w:val="21"/>
        </w:rPr>
      </w:pPr>
      <w:bookmarkStart w:id="145" w:name="_Toc514414002"/>
      <w:r w:rsidRPr="00F2154F">
        <w:rPr>
          <w:rFonts w:ascii="Times New Roman" w:hAnsi="Times New Roman" w:cs="Times New Roman"/>
          <w:b w:val="0"/>
          <w:bCs w:val="0"/>
          <w:color w:val="0000FF"/>
          <w:sz w:val="22"/>
          <w:szCs w:val="21"/>
        </w:rPr>
        <w:lastRenderedPageBreak/>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23</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Population selon </w:t>
      </w:r>
      <w:r w:rsidR="003F6C98" w:rsidRPr="00F2154F">
        <w:rPr>
          <w:rFonts w:ascii="Times New Roman" w:hAnsi="Times New Roman" w:cs="Times New Roman"/>
          <w:b w:val="0"/>
          <w:bCs w:val="0"/>
          <w:color w:val="0000FF"/>
          <w:sz w:val="22"/>
          <w:szCs w:val="21"/>
        </w:rPr>
        <w:t xml:space="preserve">le sexe, le milieu de résidence et </w:t>
      </w:r>
      <w:r w:rsidRPr="00F2154F">
        <w:rPr>
          <w:rFonts w:ascii="Times New Roman" w:hAnsi="Times New Roman" w:cs="Times New Roman"/>
          <w:b w:val="0"/>
          <w:bCs w:val="0"/>
          <w:color w:val="0000FF"/>
          <w:sz w:val="22"/>
          <w:szCs w:val="21"/>
        </w:rPr>
        <w:t xml:space="preserve">le type d'activité </w:t>
      </w:r>
      <w:r w:rsidR="003F6C98" w:rsidRPr="00F2154F">
        <w:rPr>
          <w:rFonts w:ascii="Times New Roman" w:hAnsi="Times New Roman" w:cs="Times New Roman"/>
          <w:b w:val="0"/>
          <w:bCs w:val="0"/>
          <w:color w:val="0000FF"/>
          <w:sz w:val="22"/>
          <w:szCs w:val="21"/>
        </w:rPr>
        <w:t xml:space="preserve">en </w:t>
      </w:r>
      <w:r w:rsidR="001A0E6D">
        <w:rPr>
          <w:rFonts w:ascii="Times New Roman" w:hAnsi="Times New Roman" w:cs="Times New Roman"/>
          <w:b w:val="0"/>
          <w:bCs w:val="0"/>
          <w:color w:val="0000FF"/>
          <w:sz w:val="22"/>
          <w:szCs w:val="21"/>
        </w:rPr>
        <w:t>2004</w:t>
      </w:r>
      <w:r w:rsidR="003F6C98" w:rsidRPr="00F2154F">
        <w:rPr>
          <w:rFonts w:ascii="Times New Roman" w:hAnsi="Times New Roman" w:cs="Times New Roman"/>
          <w:b w:val="0"/>
          <w:bCs w:val="0"/>
          <w:color w:val="0000FF"/>
          <w:sz w:val="22"/>
          <w:szCs w:val="21"/>
        </w:rPr>
        <w:t xml:space="preserve"> et </w:t>
      </w:r>
      <w:r w:rsidR="001A0E6D">
        <w:rPr>
          <w:rFonts w:ascii="Times New Roman" w:hAnsi="Times New Roman" w:cs="Times New Roman"/>
          <w:b w:val="0"/>
          <w:bCs w:val="0"/>
          <w:color w:val="0000FF"/>
          <w:sz w:val="22"/>
          <w:szCs w:val="21"/>
        </w:rPr>
        <w:t>2014</w:t>
      </w:r>
      <w:bookmarkEnd w:id="145"/>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786"/>
        <w:gridCol w:w="756"/>
        <w:gridCol w:w="756"/>
        <w:gridCol w:w="756"/>
        <w:gridCol w:w="796"/>
        <w:gridCol w:w="756"/>
        <w:gridCol w:w="756"/>
      </w:tblGrid>
      <w:tr w:rsidR="00B14F66" w:rsidRPr="00F2154F" w:rsidTr="004E66E9">
        <w:trPr>
          <w:jc w:val="center"/>
        </w:trPr>
        <w:tc>
          <w:tcPr>
            <w:tcW w:w="0" w:type="auto"/>
            <w:tcBorders>
              <w:top w:val="single" w:sz="4" w:space="0" w:color="0000FF"/>
              <w:left w:val="single" w:sz="4" w:space="0" w:color="0000FF"/>
              <w:bottom w:val="nil"/>
              <w:right w:val="single" w:sz="4" w:space="0" w:color="0000FF"/>
            </w:tcBorders>
          </w:tcPr>
          <w:p w:rsidR="00B14F66" w:rsidRPr="00F2154F" w:rsidRDefault="00B14F66" w:rsidP="004E66E9">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Milieu de</w:t>
            </w:r>
          </w:p>
        </w:tc>
        <w:tc>
          <w:tcPr>
            <w:tcW w:w="0" w:type="auto"/>
            <w:tcBorders>
              <w:top w:val="single" w:sz="4" w:space="0" w:color="0000FF"/>
              <w:left w:val="single" w:sz="4" w:space="0" w:color="0000FF"/>
              <w:bottom w:val="single" w:sz="4" w:space="0" w:color="0000FF"/>
              <w:right w:val="nil"/>
            </w:tcBorders>
          </w:tcPr>
          <w:p w:rsidR="00B14F66" w:rsidRPr="00F2154F" w:rsidRDefault="00B14F66" w:rsidP="004D1D04">
            <w:pPr>
              <w:widowControl/>
              <w:jc w:val="right"/>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b/>
                <w:bCs/>
                <w:sz w:val="18"/>
                <w:szCs w:val="18"/>
              </w:rPr>
              <w:t>2004</w:t>
            </w:r>
          </w:p>
        </w:tc>
        <w:tc>
          <w:tcPr>
            <w:tcW w:w="0" w:type="auto"/>
            <w:tcBorders>
              <w:top w:val="single" w:sz="4" w:space="0" w:color="0000FF"/>
              <w:left w:val="nil"/>
              <w:bottom w:val="single" w:sz="4" w:space="0" w:color="0000FF"/>
              <w:right w:val="single" w:sz="4" w:space="0" w:color="0000FF"/>
            </w:tcBorders>
          </w:tcPr>
          <w:p w:rsidR="00B14F66" w:rsidRPr="00F2154F" w:rsidRDefault="00B14F66" w:rsidP="004D1D04">
            <w:pPr>
              <w:widowControl/>
              <w:jc w:val="right"/>
              <w:rPr>
                <w:rFonts w:ascii="Times New Roman" w:hAnsi="Times New Roman" w:cs="Times New Roman"/>
                <w:b/>
                <w:bCs/>
                <w:sz w:val="18"/>
                <w:szCs w:val="18"/>
              </w:rPr>
            </w:pPr>
          </w:p>
        </w:tc>
        <w:tc>
          <w:tcPr>
            <w:tcW w:w="0" w:type="auto"/>
            <w:tcBorders>
              <w:top w:val="single" w:sz="4" w:space="0" w:color="0000FF"/>
              <w:left w:val="single" w:sz="4" w:space="0" w:color="0000FF"/>
              <w:bottom w:val="single" w:sz="4" w:space="0" w:color="0000FF"/>
              <w:right w:val="nil"/>
            </w:tcBorders>
          </w:tcPr>
          <w:p w:rsidR="00B14F66" w:rsidRPr="00F2154F" w:rsidRDefault="00B14F66" w:rsidP="00E8298F">
            <w:pPr>
              <w:widowControl/>
              <w:jc w:val="right"/>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F2154F" w:rsidRDefault="00B14F66" w:rsidP="00E8298F">
            <w:pPr>
              <w:widowControl/>
              <w:jc w:val="right"/>
              <w:rPr>
                <w:rFonts w:ascii="Times New Roman" w:hAnsi="Times New Roman" w:cs="Times New Roman"/>
                <w:b/>
                <w:bCs/>
                <w:sz w:val="18"/>
                <w:szCs w:val="18"/>
              </w:rPr>
            </w:pPr>
            <w:r>
              <w:rPr>
                <w:rFonts w:ascii="Times New Roman" w:hAnsi="Times New Roman" w:cs="Times New Roman"/>
                <w:b/>
                <w:bCs/>
                <w:sz w:val="18"/>
                <w:szCs w:val="18"/>
              </w:rPr>
              <w:t>2014</w:t>
            </w:r>
          </w:p>
        </w:tc>
        <w:tc>
          <w:tcPr>
            <w:tcW w:w="0" w:type="auto"/>
            <w:tcBorders>
              <w:top w:val="single" w:sz="4" w:space="0" w:color="0000FF"/>
              <w:left w:val="nil"/>
              <w:bottom w:val="single" w:sz="4" w:space="0" w:color="0000FF"/>
              <w:right w:val="single" w:sz="4" w:space="0" w:color="0000FF"/>
            </w:tcBorders>
          </w:tcPr>
          <w:p w:rsidR="00B14F66" w:rsidRPr="00F2154F" w:rsidRDefault="00B14F66" w:rsidP="00E8298F">
            <w:pPr>
              <w:widowControl/>
              <w:jc w:val="right"/>
              <w:rPr>
                <w:rFonts w:ascii="Times New Roman" w:hAnsi="Times New Roman" w:cs="Times New Roman"/>
                <w:b/>
                <w:bCs/>
                <w:sz w:val="18"/>
                <w:szCs w:val="18"/>
              </w:rPr>
            </w:pPr>
          </w:p>
        </w:tc>
      </w:tr>
      <w:tr w:rsidR="00B14F66" w:rsidRPr="00F2154F" w:rsidTr="004E66E9">
        <w:trPr>
          <w:jc w:val="center"/>
        </w:trPr>
        <w:tc>
          <w:tcPr>
            <w:tcW w:w="0" w:type="auto"/>
            <w:tcBorders>
              <w:top w:val="nil"/>
              <w:left w:val="single" w:sz="4" w:space="0" w:color="0000FF"/>
              <w:bottom w:val="single" w:sz="4" w:space="0" w:color="0000FF"/>
              <w:right w:val="single" w:sz="4" w:space="0" w:color="0000FF"/>
            </w:tcBorders>
          </w:tcPr>
          <w:p w:rsidR="00B14F66" w:rsidRPr="00F2154F" w:rsidRDefault="00B14F66" w:rsidP="004E66E9">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Résidence</w:t>
            </w:r>
          </w:p>
        </w:tc>
        <w:tc>
          <w:tcPr>
            <w:tcW w:w="0" w:type="auto"/>
            <w:tcBorders>
              <w:top w:val="single" w:sz="4" w:space="0" w:color="0000FF"/>
              <w:left w:val="single" w:sz="4" w:space="0" w:color="0000FF"/>
              <w:bottom w:val="single" w:sz="4" w:space="0" w:color="0000FF"/>
            </w:tcBorders>
          </w:tcPr>
          <w:p w:rsidR="00B14F66" w:rsidRPr="00F2154F" w:rsidRDefault="00B14F66" w:rsidP="004D1D04">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Masc.</w:t>
            </w:r>
          </w:p>
        </w:tc>
        <w:tc>
          <w:tcPr>
            <w:tcW w:w="0" w:type="auto"/>
            <w:tcBorders>
              <w:top w:val="single" w:sz="4" w:space="0" w:color="0000FF"/>
              <w:bottom w:val="single" w:sz="4" w:space="0" w:color="0000FF"/>
            </w:tcBorders>
          </w:tcPr>
          <w:p w:rsidR="00B14F66" w:rsidRPr="00F2154F" w:rsidRDefault="00B14F66" w:rsidP="004D1D04">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Fém.</w:t>
            </w:r>
          </w:p>
        </w:tc>
        <w:tc>
          <w:tcPr>
            <w:tcW w:w="0" w:type="auto"/>
            <w:tcBorders>
              <w:top w:val="single" w:sz="4" w:space="0" w:color="0000FF"/>
              <w:bottom w:val="single" w:sz="4" w:space="0" w:color="0000FF"/>
            </w:tcBorders>
          </w:tcPr>
          <w:p w:rsidR="00B14F66" w:rsidRPr="00F2154F" w:rsidRDefault="00B14F66" w:rsidP="004D1D04">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Ens.</w:t>
            </w:r>
          </w:p>
        </w:tc>
        <w:tc>
          <w:tcPr>
            <w:tcW w:w="0" w:type="auto"/>
            <w:tcBorders>
              <w:top w:val="single" w:sz="4" w:space="0" w:color="0000FF"/>
              <w:bottom w:val="single" w:sz="4" w:space="0" w:color="0000FF"/>
            </w:tcBorders>
          </w:tcPr>
          <w:p w:rsidR="00B14F66" w:rsidRPr="00F2154F" w:rsidRDefault="00B14F66" w:rsidP="003C6F01">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Masc.</w:t>
            </w:r>
          </w:p>
        </w:tc>
        <w:tc>
          <w:tcPr>
            <w:tcW w:w="0" w:type="auto"/>
            <w:tcBorders>
              <w:top w:val="single" w:sz="4" w:space="0" w:color="0000FF"/>
              <w:bottom w:val="single" w:sz="4" w:space="0" w:color="0000FF"/>
            </w:tcBorders>
          </w:tcPr>
          <w:p w:rsidR="00B14F66" w:rsidRPr="00F2154F" w:rsidRDefault="00B14F66" w:rsidP="003C6F01">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Fém.</w:t>
            </w:r>
          </w:p>
        </w:tc>
        <w:tc>
          <w:tcPr>
            <w:tcW w:w="0" w:type="auto"/>
            <w:tcBorders>
              <w:top w:val="single" w:sz="4" w:space="0" w:color="0000FF"/>
              <w:bottom w:val="single" w:sz="4" w:space="0" w:color="0000FF"/>
            </w:tcBorders>
          </w:tcPr>
          <w:p w:rsidR="00B14F66" w:rsidRPr="00F2154F" w:rsidRDefault="00B14F66" w:rsidP="003C6F01">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Ens.</w:t>
            </w:r>
          </w:p>
        </w:tc>
      </w:tr>
      <w:tr w:rsidR="00B14F66" w:rsidRPr="00F2154F" w:rsidTr="004E66E9">
        <w:trPr>
          <w:jc w:val="center"/>
        </w:trPr>
        <w:tc>
          <w:tcPr>
            <w:tcW w:w="0" w:type="auto"/>
            <w:tcBorders>
              <w:top w:val="single" w:sz="4" w:space="0" w:color="0000FF"/>
              <w:left w:val="single" w:sz="4" w:space="0" w:color="0000FF"/>
              <w:bottom w:val="single" w:sz="4" w:space="0" w:color="0000FF"/>
              <w:right w:val="nil"/>
            </w:tcBorders>
          </w:tcPr>
          <w:p w:rsidR="00B14F66" w:rsidRPr="00F2154F" w:rsidRDefault="00B14F66" w:rsidP="00BD334A">
            <w:pPr>
              <w:widowControl/>
              <w:rPr>
                <w:rFonts w:ascii="Times New Roman" w:hAnsi="Times New Roman" w:cs="Times New Roman"/>
                <w:sz w:val="18"/>
                <w:szCs w:val="18"/>
              </w:rPr>
            </w:pPr>
            <w:r w:rsidRPr="00F2154F">
              <w:rPr>
                <w:rFonts w:ascii="Times New Roman" w:hAnsi="Times New Roman" w:cs="Times New Roman"/>
                <w:b/>
                <w:bCs/>
                <w:sz w:val="18"/>
                <w:szCs w:val="18"/>
              </w:rPr>
              <w:t>Milieu urbain</w:t>
            </w:r>
          </w:p>
        </w:tc>
        <w:tc>
          <w:tcPr>
            <w:tcW w:w="0" w:type="auto"/>
            <w:tcBorders>
              <w:top w:val="single" w:sz="4" w:space="0" w:color="0000FF"/>
              <w:left w:val="nil"/>
              <w:bottom w:val="single" w:sz="4" w:space="0" w:color="0000FF"/>
              <w:right w:val="nil"/>
            </w:tcBorders>
          </w:tcPr>
          <w:p w:rsidR="00B14F66" w:rsidRPr="00F2154F" w:rsidRDefault="00B14F66" w:rsidP="004D1D04">
            <w:pPr>
              <w:widowControl/>
              <w:jc w:val="center"/>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F2154F" w:rsidRDefault="00B14F66" w:rsidP="004D1D04">
            <w:pPr>
              <w:widowControl/>
              <w:jc w:val="center"/>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F2154F" w:rsidRDefault="00B14F66" w:rsidP="004D1D04">
            <w:pPr>
              <w:widowControl/>
              <w:jc w:val="center"/>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F2154F" w:rsidRDefault="00B14F66" w:rsidP="003C6F01">
            <w:pPr>
              <w:widowControl/>
              <w:jc w:val="center"/>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F2154F" w:rsidRDefault="00B14F66" w:rsidP="003C6F01">
            <w:pPr>
              <w:widowControl/>
              <w:jc w:val="center"/>
              <w:rPr>
                <w:rFonts w:ascii="Times New Roman" w:hAnsi="Times New Roman" w:cs="Times New Roman"/>
                <w:b/>
                <w:bCs/>
                <w:sz w:val="18"/>
                <w:szCs w:val="18"/>
              </w:rPr>
            </w:pPr>
          </w:p>
        </w:tc>
        <w:tc>
          <w:tcPr>
            <w:tcW w:w="0" w:type="auto"/>
            <w:tcBorders>
              <w:top w:val="single" w:sz="4" w:space="0" w:color="0000FF"/>
              <w:left w:val="nil"/>
              <w:bottom w:val="single" w:sz="4" w:space="0" w:color="0000FF"/>
              <w:right w:val="single" w:sz="4" w:space="0" w:color="0000FF"/>
            </w:tcBorders>
          </w:tcPr>
          <w:p w:rsidR="00B14F66" w:rsidRPr="00F2154F" w:rsidRDefault="00B14F66" w:rsidP="003C6F01">
            <w:pPr>
              <w:widowControl/>
              <w:jc w:val="center"/>
              <w:rPr>
                <w:rFonts w:ascii="Times New Roman" w:hAnsi="Times New Roman" w:cs="Times New Roman"/>
                <w:b/>
                <w:bCs/>
                <w:sz w:val="18"/>
                <w:szCs w:val="18"/>
              </w:rPr>
            </w:pPr>
          </w:p>
        </w:tc>
      </w:tr>
      <w:tr w:rsidR="00B14F66" w:rsidRPr="00F2154F" w:rsidTr="004E66E9">
        <w:trPr>
          <w:jc w:val="center"/>
        </w:trPr>
        <w:tc>
          <w:tcPr>
            <w:tcW w:w="0" w:type="auto"/>
            <w:tcBorders>
              <w:top w:val="single" w:sz="4" w:space="0" w:color="0000FF"/>
            </w:tcBorders>
          </w:tcPr>
          <w:p w:rsidR="00B14F66" w:rsidRPr="00F2154F" w:rsidRDefault="00B14F66" w:rsidP="00BD334A">
            <w:pPr>
              <w:widowControl/>
              <w:rPr>
                <w:rFonts w:ascii="Times New Roman" w:hAnsi="Times New Roman" w:cs="Times New Roman"/>
                <w:sz w:val="18"/>
                <w:szCs w:val="18"/>
              </w:rPr>
            </w:pPr>
            <w:r w:rsidRPr="00F2154F">
              <w:rPr>
                <w:rFonts w:ascii="Times New Roman" w:hAnsi="Times New Roman" w:cs="Times New Roman"/>
                <w:sz w:val="18"/>
                <w:szCs w:val="18"/>
              </w:rPr>
              <w:t>Ensemble des actifs</w:t>
            </w:r>
          </w:p>
        </w:tc>
        <w:tc>
          <w:tcPr>
            <w:tcW w:w="0" w:type="auto"/>
            <w:tcBorders>
              <w:top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50643</w:t>
            </w:r>
          </w:p>
        </w:tc>
        <w:tc>
          <w:tcPr>
            <w:tcW w:w="0" w:type="auto"/>
            <w:tcBorders>
              <w:top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21545</w:t>
            </w:r>
          </w:p>
        </w:tc>
        <w:tc>
          <w:tcPr>
            <w:tcW w:w="0" w:type="auto"/>
            <w:tcBorders>
              <w:top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72188</w:t>
            </w:r>
          </w:p>
        </w:tc>
        <w:tc>
          <w:tcPr>
            <w:tcW w:w="0" w:type="auto"/>
            <w:tcBorders>
              <w:top w:val="single" w:sz="4" w:space="0" w:color="0000FF"/>
            </w:tcBorders>
            <w:vAlign w:val="bottom"/>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64777</w:t>
            </w:r>
          </w:p>
        </w:tc>
        <w:tc>
          <w:tcPr>
            <w:tcW w:w="0" w:type="auto"/>
            <w:tcBorders>
              <w:top w:val="single" w:sz="4" w:space="0" w:color="0000FF"/>
            </w:tcBorders>
            <w:vAlign w:val="bottom"/>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25421</w:t>
            </w:r>
          </w:p>
        </w:tc>
        <w:tc>
          <w:tcPr>
            <w:tcW w:w="0" w:type="auto"/>
            <w:tcBorders>
              <w:top w:val="single" w:sz="4" w:space="0" w:color="0000FF"/>
            </w:tcBorders>
            <w:vAlign w:val="bottom"/>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90198</w:t>
            </w:r>
          </w:p>
        </w:tc>
      </w:tr>
      <w:tr w:rsidR="00B14F66" w:rsidRPr="00F2154F">
        <w:trPr>
          <w:jc w:val="center"/>
        </w:trPr>
        <w:tc>
          <w:tcPr>
            <w:tcW w:w="0" w:type="auto"/>
          </w:tcPr>
          <w:p w:rsidR="00B14F66" w:rsidRPr="00F2154F" w:rsidRDefault="00B14F66" w:rsidP="00BD334A">
            <w:pPr>
              <w:widowControl/>
              <w:rPr>
                <w:rFonts w:ascii="Times New Roman" w:hAnsi="Times New Roman" w:cs="Times New Roman"/>
                <w:sz w:val="18"/>
                <w:szCs w:val="18"/>
              </w:rPr>
            </w:pPr>
            <w:r w:rsidRPr="00F2154F">
              <w:rPr>
                <w:rFonts w:ascii="Times New Roman" w:hAnsi="Times New Roman" w:cs="Times New Roman"/>
                <w:sz w:val="18"/>
                <w:szCs w:val="18"/>
              </w:rPr>
              <w:t>Ensemble des inactifs</w:t>
            </w:r>
          </w:p>
        </w:tc>
        <w:tc>
          <w:tcPr>
            <w:tcW w:w="0" w:type="auto"/>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sz w:val="18"/>
                <w:szCs w:val="18"/>
              </w:rPr>
              <w:t>53720</w:t>
            </w:r>
          </w:p>
        </w:tc>
        <w:tc>
          <w:tcPr>
            <w:tcW w:w="0" w:type="auto"/>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sz w:val="18"/>
                <w:szCs w:val="18"/>
              </w:rPr>
              <w:t>92768</w:t>
            </w:r>
          </w:p>
        </w:tc>
        <w:tc>
          <w:tcPr>
            <w:tcW w:w="0" w:type="auto"/>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sz w:val="18"/>
                <w:szCs w:val="18"/>
              </w:rPr>
              <w:t>146488</w:t>
            </w:r>
          </w:p>
        </w:tc>
        <w:tc>
          <w:tcPr>
            <w:tcW w:w="0" w:type="auto"/>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69420</w:t>
            </w:r>
          </w:p>
        </w:tc>
        <w:tc>
          <w:tcPr>
            <w:tcW w:w="0" w:type="auto"/>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120035</w:t>
            </w:r>
          </w:p>
        </w:tc>
        <w:tc>
          <w:tcPr>
            <w:tcW w:w="0" w:type="auto"/>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189473</w:t>
            </w:r>
          </w:p>
        </w:tc>
      </w:tr>
      <w:tr w:rsidR="00B14F66" w:rsidRPr="00F2154F" w:rsidTr="004E66E9">
        <w:trPr>
          <w:jc w:val="center"/>
        </w:trPr>
        <w:tc>
          <w:tcPr>
            <w:tcW w:w="0" w:type="auto"/>
            <w:tcBorders>
              <w:bottom w:val="single" w:sz="4" w:space="0" w:color="0000FF"/>
            </w:tcBorders>
          </w:tcPr>
          <w:p w:rsidR="00B14F66" w:rsidRPr="00F2154F" w:rsidRDefault="00B14F66" w:rsidP="00BD334A">
            <w:pPr>
              <w:widowControl/>
              <w:rPr>
                <w:rFonts w:ascii="Times New Roman" w:hAnsi="Times New Roman" w:cs="Times New Roman"/>
                <w:sz w:val="18"/>
                <w:szCs w:val="18"/>
              </w:rPr>
            </w:pPr>
            <w:r w:rsidRPr="00F2154F">
              <w:rPr>
                <w:rFonts w:ascii="Times New Roman" w:hAnsi="Times New Roman" w:cs="Times New Roman"/>
                <w:b/>
                <w:bCs/>
                <w:sz w:val="18"/>
                <w:szCs w:val="18"/>
              </w:rPr>
              <w:t>Total</w:t>
            </w:r>
          </w:p>
        </w:tc>
        <w:tc>
          <w:tcPr>
            <w:tcW w:w="0" w:type="auto"/>
            <w:tcBorders>
              <w:bottom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104363</w:t>
            </w:r>
          </w:p>
        </w:tc>
        <w:tc>
          <w:tcPr>
            <w:tcW w:w="0" w:type="auto"/>
            <w:tcBorders>
              <w:bottom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114313</w:t>
            </w:r>
          </w:p>
        </w:tc>
        <w:tc>
          <w:tcPr>
            <w:tcW w:w="0" w:type="auto"/>
            <w:tcBorders>
              <w:bottom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218676</w:t>
            </w:r>
          </w:p>
        </w:tc>
        <w:tc>
          <w:tcPr>
            <w:tcW w:w="0" w:type="auto"/>
            <w:tcBorders>
              <w:bottom w:val="single" w:sz="4" w:space="0" w:color="0000FF"/>
            </w:tcBorders>
            <w:vAlign w:val="bottom"/>
          </w:tcPr>
          <w:p w:rsidR="00B14F66" w:rsidRPr="008F4C95" w:rsidRDefault="00A73F10" w:rsidP="00486CEA">
            <w:pPr>
              <w:widowControl/>
              <w:jc w:val="right"/>
              <w:rPr>
                <w:rFonts w:ascii="Times New Roman" w:hAnsi="Times New Roman" w:cs="Times New Roman"/>
                <w:sz w:val="18"/>
                <w:szCs w:val="18"/>
              </w:rPr>
            </w:pPr>
            <w:r w:rsidRPr="008F4C95">
              <w:rPr>
                <w:rFonts w:ascii="Times New Roman" w:hAnsi="Times New Roman" w:cs="Times New Roman"/>
                <w:sz w:val="18"/>
                <w:szCs w:val="18"/>
              </w:rPr>
              <w:t>134A97</w:t>
            </w:r>
          </w:p>
        </w:tc>
        <w:tc>
          <w:tcPr>
            <w:tcW w:w="0" w:type="auto"/>
            <w:tcBorders>
              <w:bottom w:val="single" w:sz="4" w:space="0" w:color="0000FF"/>
            </w:tcBorders>
            <w:vAlign w:val="bottom"/>
          </w:tcPr>
          <w:p w:rsidR="00B14F66" w:rsidRPr="008F4C95" w:rsidRDefault="00A73F10" w:rsidP="00486CEA">
            <w:pPr>
              <w:widowControl/>
              <w:jc w:val="right"/>
              <w:rPr>
                <w:rFonts w:ascii="Times New Roman" w:hAnsi="Times New Roman" w:cs="Times New Roman"/>
                <w:sz w:val="18"/>
                <w:szCs w:val="18"/>
              </w:rPr>
            </w:pPr>
            <w:r w:rsidRPr="008F4C95">
              <w:rPr>
                <w:rFonts w:ascii="Times New Roman" w:hAnsi="Times New Roman" w:cs="Times New Roman"/>
                <w:sz w:val="18"/>
                <w:szCs w:val="18"/>
              </w:rPr>
              <w:t>145474</w:t>
            </w:r>
          </w:p>
        </w:tc>
        <w:tc>
          <w:tcPr>
            <w:tcW w:w="0" w:type="auto"/>
            <w:tcBorders>
              <w:bottom w:val="single" w:sz="4" w:space="0" w:color="0000FF"/>
            </w:tcBorders>
            <w:vAlign w:val="bottom"/>
          </w:tcPr>
          <w:p w:rsidR="00B14F66" w:rsidRPr="008F4C95" w:rsidRDefault="00A73F10" w:rsidP="00486CEA">
            <w:pPr>
              <w:widowControl/>
              <w:jc w:val="right"/>
              <w:rPr>
                <w:rFonts w:ascii="Times New Roman" w:hAnsi="Times New Roman" w:cs="Times New Roman"/>
                <w:sz w:val="18"/>
                <w:szCs w:val="18"/>
              </w:rPr>
            </w:pPr>
            <w:r w:rsidRPr="008F4C95">
              <w:rPr>
                <w:rFonts w:ascii="Times New Roman" w:hAnsi="Times New Roman" w:cs="Times New Roman"/>
                <w:sz w:val="18"/>
                <w:szCs w:val="18"/>
              </w:rPr>
              <w:t>279671</w:t>
            </w:r>
          </w:p>
        </w:tc>
      </w:tr>
      <w:tr w:rsidR="00B14F66" w:rsidRPr="00F2154F" w:rsidTr="004E66E9">
        <w:trPr>
          <w:jc w:val="center"/>
        </w:trPr>
        <w:tc>
          <w:tcPr>
            <w:tcW w:w="0" w:type="auto"/>
            <w:tcBorders>
              <w:top w:val="single" w:sz="4" w:space="0" w:color="0000FF"/>
              <w:left w:val="single" w:sz="4" w:space="0" w:color="0000FF"/>
              <w:bottom w:val="single" w:sz="4" w:space="0" w:color="0000FF"/>
              <w:right w:val="nil"/>
            </w:tcBorders>
          </w:tcPr>
          <w:p w:rsidR="00B14F66" w:rsidRPr="00F2154F" w:rsidRDefault="00B14F66" w:rsidP="00BD334A">
            <w:pPr>
              <w:widowControl/>
              <w:rPr>
                <w:rFonts w:ascii="Times New Roman" w:hAnsi="Times New Roman" w:cs="Times New Roman"/>
                <w:sz w:val="18"/>
                <w:szCs w:val="18"/>
              </w:rPr>
            </w:pPr>
            <w:r w:rsidRPr="00F2154F">
              <w:rPr>
                <w:rFonts w:ascii="Times New Roman" w:hAnsi="Times New Roman" w:cs="Times New Roman"/>
                <w:b/>
                <w:bCs/>
                <w:sz w:val="18"/>
                <w:szCs w:val="18"/>
              </w:rPr>
              <w:t>Milieu rural</w:t>
            </w:r>
          </w:p>
        </w:tc>
        <w:tc>
          <w:tcPr>
            <w:tcW w:w="0" w:type="auto"/>
            <w:tcBorders>
              <w:top w:val="single" w:sz="4" w:space="0" w:color="0000FF"/>
              <w:left w:val="nil"/>
              <w:bottom w:val="single" w:sz="4" w:space="0" w:color="0000FF"/>
              <w:right w:val="nil"/>
            </w:tcBorders>
          </w:tcPr>
          <w:p w:rsidR="00B14F66" w:rsidRPr="00F2154F" w:rsidRDefault="00B14F66" w:rsidP="004D1D04">
            <w:pPr>
              <w:widowControl/>
              <w:jc w:val="right"/>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F2154F" w:rsidRDefault="00B14F66" w:rsidP="004D1D04">
            <w:pPr>
              <w:widowControl/>
              <w:jc w:val="right"/>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F2154F" w:rsidRDefault="00B14F66" w:rsidP="004D1D04">
            <w:pPr>
              <w:widowControl/>
              <w:jc w:val="right"/>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8F4C95" w:rsidRDefault="00B14F66" w:rsidP="00486CEA">
            <w:pPr>
              <w:widowControl/>
              <w:jc w:val="right"/>
              <w:rPr>
                <w:rFonts w:ascii="Times New Roman" w:hAnsi="Times New Roman" w:cs="Times New Roman"/>
                <w:sz w:val="18"/>
                <w:szCs w:val="18"/>
              </w:rPr>
            </w:pPr>
          </w:p>
        </w:tc>
        <w:tc>
          <w:tcPr>
            <w:tcW w:w="0" w:type="auto"/>
            <w:tcBorders>
              <w:top w:val="single" w:sz="4" w:space="0" w:color="0000FF"/>
              <w:left w:val="nil"/>
              <w:bottom w:val="single" w:sz="4" w:space="0" w:color="0000FF"/>
              <w:right w:val="nil"/>
            </w:tcBorders>
          </w:tcPr>
          <w:p w:rsidR="00B14F66" w:rsidRPr="008F4C95" w:rsidRDefault="00B14F66" w:rsidP="00486CEA">
            <w:pPr>
              <w:widowControl/>
              <w:jc w:val="right"/>
              <w:rPr>
                <w:rFonts w:ascii="Times New Roman" w:hAnsi="Times New Roman" w:cs="Times New Roman"/>
                <w:sz w:val="18"/>
                <w:szCs w:val="18"/>
              </w:rPr>
            </w:pPr>
          </w:p>
        </w:tc>
        <w:tc>
          <w:tcPr>
            <w:tcW w:w="0" w:type="auto"/>
            <w:tcBorders>
              <w:top w:val="single" w:sz="4" w:space="0" w:color="0000FF"/>
              <w:left w:val="nil"/>
              <w:bottom w:val="single" w:sz="4" w:space="0" w:color="0000FF"/>
              <w:right w:val="single" w:sz="4" w:space="0" w:color="0000FF"/>
            </w:tcBorders>
          </w:tcPr>
          <w:p w:rsidR="00B14F66" w:rsidRPr="008F4C95" w:rsidRDefault="00B14F66" w:rsidP="00486CEA">
            <w:pPr>
              <w:widowControl/>
              <w:jc w:val="right"/>
              <w:rPr>
                <w:rFonts w:ascii="Times New Roman" w:hAnsi="Times New Roman" w:cs="Times New Roman"/>
                <w:sz w:val="18"/>
                <w:szCs w:val="18"/>
              </w:rPr>
            </w:pPr>
          </w:p>
        </w:tc>
      </w:tr>
      <w:tr w:rsidR="00B14F66" w:rsidRPr="00F2154F" w:rsidTr="004E66E9">
        <w:trPr>
          <w:jc w:val="center"/>
        </w:trPr>
        <w:tc>
          <w:tcPr>
            <w:tcW w:w="0" w:type="auto"/>
            <w:tcBorders>
              <w:top w:val="single" w:sz="4" w:space="0" w:color="0000FF"/>
            </w:tcBorders>
          </w:tcPr>
          <w:p w:rsidR="00B14F66" w:rsidRPr="00F2154F" w:rsidRDefault="00B14F66" w:rsidP="00BD334A">
            <w:pPr>
              <w:widowControl/>
              <w:rPr>
                <w:rFonts w:ascii="Times New Roman" w:hAnsi="Times New Roman" w:cs="Times New Roman"/>
                <w:sz w:val="18"/>
                <w:szCs w:val="18"/>
              </w:rPr>
            </w:pPr>
            <w:r w:rsidRPr="00F2154F">
              <w:rPr>
                <w:rFonts w:ascii="Times New Roman" w:hAnsi="Times New Roman" w:cs="Times New Roman"/>
                <w:sz w:val="18"/>
                <w:szCs w:val="18"/>
              </w:rPr>
              <w:t>Ensemble des actifs</w:t>
            </w:r>
          </w:p>
        </w:tc>
        <w:tc>
          <w:tcPr>
            <w:tcW w:w="0" w:type="auto"/>
            <w:tcBorders>
              <w:top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87019</w:t>
            </w:r>
          </w:p>
        </w:tc>
        <w:tc>
          <w:tcPr>
            <w:tcW w:w="0" w:type="auto"/>
            <w:tcBorders>
              <w:top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24931</w:t>
            </w:r>
          </w:p>
        </w:tc>
        <w:tc>
          <w:tcPr>
            <w:tcW w:w="0" w:type="auto"/>
            <w:tcBorders>
              <w:top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111950</w:t>
            </w:r>
          </w:p>
        </w:tc>
        <w:tc>
          <w:tcPr>
            <w:tcW w:w="0" w:type="auto"/>
            <w:tcBorders>
              <w:top w:val="single" w:sz="4" w:space="0" w:color="0000FF"/>
            </w:tcBorders>
            <w:vAlign w:val="bottom"/>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74056</w:t>
            </w:r>
          </w:p>
        </w:tc>
        <w:tc>
          <w:tcPr>
            <w:tcW w:w="0" w:type="auto"/>
            <w:tcBorders>
              <w:top w:val="single" w:sz="4" w:space="0" w:color="0000FF"/>
            </w:tcBorders>
            <w:vAlign w:val="bottom"/>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11434</w:t>
            </w:r>
          </w:p>
        </w:tc>
        <w:tc>
          <w:tcPr>
            <w:tcW w:w="0" w:type="auto"/>
            <w:tcBorders>
              <w:top w:val="single" w:sz="4" w:space="0" w:color="0000FF"/>
            </w:tcBorders>
            <w:vAlign w:val="bottom"/>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85490</w:t>
            </w:r>
          </w:p>
        </w:tc>
      </w:tr>
      <w:tr w:rsidR="00B14F66" w:rsidRPr="00F2154F">
        <w:trPr>
          <w:jc w:val="center"/>
        </w:trPr>
        <w:tc>
          <w:tcPr>
            <w:tcW w:w="0" w:type="auto"/>
          </w:tcPr>
          <w:p w:rsidR="00B14F66" w:rsidRPr="00F2154F" w:rsidRDefault="00B14F66" w:rsidP="00BD334A">
            <w:pPr>
              <w:widowControl/>
              <w:rPr>
                <w:rFonts w:ascii="Times New Roman" w:hAnsi="Times New Roman" w:cs="Times New Roman"/>
                <w:sz w:val="18"/>
                <w:szCs w:val="18"/>
              </w:rPr>
            </w:pPr>
            <w:r w:rsidRPr="00F2154F">
              <w:rPr>
                <w:rFonts w:ascii="Times New Roman" w:hAnsi="Times New Roman" w:cs="Times New Roman"/>
                <w:sz w:val="18"/>
                <w:szCs w:val="18"/>
              </w:rPr>
              <w:t>Ensemble des inactifs</w:t>
            </w:r>
          </w:p>
        </w:tc>
        <w:tc>
          <w:tcPr>
            <w:tcW w:w="0" w:type="auto"/>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sz w:val="18"/>
                <w:szCs w:val="18"/>
              </w:rPr>
              <w:t>64434</w:t>
            </w:r>
          </w:p>
        </w:tc>
        <w:tc>
          <w:tcPr>
            <w:tcW w:w="0" w:type="auto"/>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sz w:val="18"/>
                <w:szCs w:val="18"/>
              </w:rPr>
              <w:t>126409</w:t>
            </w:r>
          </w:p>
        </w:tc>
        <w:tc>
          <w:tcPr>
            <w:tcW w:w="0" w:type="auto"/>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sz w:val="18"/>
                <w:szCs w:val="18"/>
              </w:rPr>
              <w:t>190843</w:t>
            </w:r>
          </w:p>
        </w:tc>
        <w:tc>
          <w:tcPr>
            <w:tcW w:w="0" w:type="auto"/>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57139</w:t>
            </w:r>
          </w:p>
        </w:tc>
        <w:tc>
          <w:tcPr>
            <w:tcW w:w="0" w:type="auto"/>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117528</w:t>
            </w:r>
          </w:p>
        </w:tc>
        <w:tc>
          <w:tcPr>
            <w:tcW w:w="0" w:type="auto"/>
          </w:tcPr>
          <w:p w:rsidR="00B14F66" w:rsidRPr="008F4C95" w:rsidRDefault="0058424A" w:rsidP="00486CEA">
            <w:pPr>
              <w:widowControl/>
              <w:jc w:val="right"/>
              <w:rPr>
                <w:rFonts w:ascii="Times New Roman" w:hAnsi="Times New Roman" w:cs="Times New Roman"/>
                <w:sz w:val="18"/>
                <w:szCs w:val="18"/>
              </w:rPr>
            </w:pPr>
            <w:r>
              <w:rPr>
                <w:rFonts w:ascii="Times New Roman" w:hAnsi="Times New Roman" w:cs="Times New Roman"/>
                <w:sz w:val="18"/>
                <w:szCs w:val="18"/>
              </w:rPr>
              <w:t>174667</w:t>
            </w:r>
          </w:p>
        </w:tc>
      </w:tr>
      <w:tr w:rsidR="00B14F66" w:rsidRPr="00F2154F" w:rsidTr="004E66E9">
        <w:trPr>
          <w:jc w:val="center"/>
        </w:trPr>
        <w:tc>
          <w:tcPr>
            <w:tcW w:w="0" w:type="auto"/>
            <w:tcBorders>
              <w:bottom w:val="single" w:sz="4" w:space="0" w:color="0000FF"/>
            </w:tcBorders>
          </w:tcPr>
          <w:p w:rsidR="00B14F66" w:rsidRPr="00F2154F" w:rsidRDefault="00B14F66" w:rsidP="00BD334A">
            <w:pPr>
              <w:widowControl/>
              <w:rPr>
                <w:rFonts w:ascii="Times New Roman" w:hAnsi="Times New Roman" w:cs="Times New Roman"/>
                <w:sz w:val="18"/>
                <w:szCs w:val="18"/>
              </w:rPr>
            </w:pPr>
            <w:r w:rsidRPr="00F2154F">
              <w:rPr>
                <w:rFonts w:ascii="Times New Roman" w:hAnsi="Times New Roman" w:cs="Times New Roman"/>
                <w:b/>
                <w:bCs/>
                <w:sz w:val="18"/>
                <w:szCs w:val="18"/>
              </w:rPr>
              <w:t>Total</w:t>
            </w:r>
          </w:p>
        </w:tc>
        <w:tc>
          <w:tcPr>
            <w:tcW w:w="0" w:type="auto"/>
            <w:tcBorders>
              <w:bottom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151453</w:t>
            </w:r>
          </w:p>
        </w:tc>
        <w:tc>
          <w:tcPr>
            <w:tcW w:w="0" w:type="auto"/>
            <w:tcBorders>
              <w:bottom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151340</w:t>
            </w:r>
          </w:p>
        </w:tc>
        <w:tc>
          <w:tcPr>
            <w:tcW w:w="0" w:type="auto"/>
            <w:tcBorders>
              <w:bottom w:val="single" w:sz="4" w:space="0" w:color="0000FF"/>
            </w:tcBorders>
            <w:vAlign w:val="bottom"/>
          </w:tcPr>
          <w:p w:rsidR="00B14F66" w:rsidRPr="00F2154F" w:rsidRDefault="00B14F66" w:rsidP="004D1D04">
            <w:pPr>
              <w:widowControl/>
              <w:jc w:val="right"/>
              <w:rPr>
                <w:rFonts w:ascii="Times New Roman" w:hAnsi="Times New Roman" w:cs="Times New Roman"/>
                <w:b/>
                <w:bCs/>
                <w:sz w:val="18"/>
                <w:szCs w:val="18"/>
              </w:rPr>
            </w:pPr>
            <w:r w:rsidRPr="00F2154F">
              <w:rPr>
                <w:rFonts w:ascii="Times New Roman" w:hAnsi="Times New Roman" w:cs="Times New Roman"/>
                <w:color w:val="000000"/>
                <w:sz w:val="18"/>
                <w:szCs w:val="18"/>
              </w:rPr>
              <w:t>302793</w:t>
            </w:r>
          </w:p>
        </w:tc>
        <w:tc>
          <w:tcPr>
            <w:tcW w:w="0" w:type="auto"/>
            <w:tcBorders>
              <w:bottom w:val="single" w:sz="4" w:space="0" w:color="0000FF"/>
            </w:tcBorders>
            <w:vAlign w:val="bottom"/>
          </w:tcPr>
          <w:p w:rsidR="00B14F66" w:rsidRPr="008F4C95" w:rsidRDefault="00A73F10" w:rsidP="00486CEA">
            <w:pPr>
              <w:widowControl/>
              <w:jc w:val="right"/>
              <w:rPr>
                <w:rFonts w:ascii="Times New Roman" w:hAnsi="Times New Roman" w:cs="Times New Roman"/>
                <w:sz w:val="18"/>
                <w:szCs w:val="18"/>
              </w:rPr>
            </w:pPr>
            <w:r w:rsidRPr="008F4C95">
              <w:rPr>
                <w:rFonts w:ascii="Times New Roman" w:hAnsi="Times New Roman" w:cs="Times New Roman"/>
                <w:sz w:val="18"/>
                <w:szCs w:val="18"/>
              </w:rPr>
              <w:t>131195</w:t>
            </w:r>
          </w:p>
        </w:tc>
        <w:tc>
          <w:tcPr>
            <w:tcW w:w="0" w:type="auto"/>
            <w:tcBorders>
              <w:bottom w:val="single" w:sz="4" w:space="0" w:color="0000FF"/>
            </w:tcBorders>
            <w:vAlign w:val="bottom"/>
          </w:tcPr>
          <w:p w:rsidR="00B14F66" w:rsidRPr="008F4C95" w:rsidRDefault="00A73F10" w:rsidP="00486CEA">
            <w:pPr>
              <w:widowControl/>
              <w:jc w:val="right"/>
              <w:rPr>
                <w:rFonts w:ascii="Times New Roman" w:hAnsi="Times New Roman" w:cs="Times New Roman"/>
                <w:sz w:val="18"/>
                <w:szCs w:val="18"/>
              </w:rPr>
            </w:pPr>
            <w:r w:rsidRPr="008F4C95">
              <w:rPr>
                <w:rFonts w:ascii="Times New Roman" w:hAnsi="Times New Roman" w:cs="Times New Roman"/>
                <w:sz w:val="18"/>
                <w:szCs w:val="18"/>
              </w:rPr>
              <w:t>128962</w:t>
            </w:r>
          </w:p>
        </w:tc>
        <w:tc>
          <w:tcPr>
            <w:tcW w:w="0" w:type="auto"/>
            <w:tcBorders>
              <w:bottom w:val="single" w:sz="4" w:space="0" w:color="0000FF"/>
            </w:tcBorders>
            <w:vAlign w:val="bottom"/>
          </w:tcPr>
          <w:p w:rsidR="00B14F66" w:rsidRPr="008F4C95" w:rsidRDefault="00A73F10" w:rsidP="00486CEA">
            <w:pPr>
              <w:widowControl/>
              <w:jc w:val="right"/>
              <w:rPr>
                <w:rFonts w:ascii="Times New Roman" w:hAnsi="Times New Roman" w:cs="Times New Roman"/>
                <w:sz w:val="18"/>
                <w:szCs w:val="18"/>
              </w:rPr>
            </w:pPr>
            <w:r w:rsidRPr="008F4C95">
              <w:rPr>
                <w:rFonts w:ascii="Times New Roman" w:hAnsi="Times New Roman" w:cs="Times New Roman"/>
                <w:sz w:val="18"/>
                <w:szCs w:val="18"/>
              </w:rPr>
              <w:t>260157</w:t>
            </w:r>
          </w:p>
        </w:tc>
      </w:tr>
      <w:tr w:rsidR="00B14F66" w:rsidRPr="00F2154F" w:rsidTr="004E66E9">
        <w:trPr>
          <w:jc w:val="center"/>
        </w:trPr>
        <w:tc>
          <w:tcPr>
            <w:tcW w:w="0" w:type="auto"/>
            <w:tcBorders>
              <w:top w:val="single" w:sz="4" w:space="0" w:color="0000FF"/>
              <w:left w:val="single" w:sz="4" w:space="0" w:color="0000FF"/>
              <w:bottom w:val="single" w:sz="4" w:space="0" w:color="0000FF"/>
              <w:right w:val="nil"/>
            </w:tcBorders>
          </w:tcPr>
          <w:p w:rsidR="00B14F66" w:rsidRPr="00F2154F" w:rsidRDefault="00B14F66" w:rsidP="00BD334A">
            <w:pPr>
              <w:widowControl/>
              <w:rPr>
                <w:rFonts w:ascii="Times New Roman" w:hAnsi="Times New Roman" w:cs="Times New Roman"/>
                <w:b/>
                <w:bCs/>
                <w:sz w:val="18"/>
                <w:szCs w:val="18"/>
              </w:rPr>
            </w:pPr>
            <w:r w:rsidRPr="00F2154F">
              <w:rPr>
                <w:rFonts w:ascii="Times New Roman" w:hAnsi="Times New Roman" w:cs="Times New Roman"/>
                <w:b/>
                <w:bCs/>
                <w:sz w:val="18"/>
                <w:szCs w:val="18"/>
              </w:rPr>
              <w:t>Les deux milieux</w:t>
            </w:r>
          </w:p>
        </w:tc>
        <w:tc>
          <w:tcPr>
            <w:tcW w:w="0" w:type="auto"/>
            <w:tcBorders>
              <w:top w:val="single" w:sz="4" w:space="0" w:color="0000FF"/>
              <w:left w:val="nil"/>
              <w:bottom w:val="single" w:sz="4" w:space="0" w:color="0000FF"/>
              <w:right w:val="nil"/>
            </w:tcBorders>
          </w:tcPr>
          <w:p w:rsidR="00B14F66" w:rsidRPr="00F2154F" w:rsidRDefault="00B14F66" w:rsidP="004D1D04">
            <w:pPr>
              <w:widowControl/>
              <w:jc w:val="right"/>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F2154F" w:rsidRDefault="00B14F66" w:rsidP="004D1D04">
            <w:pPr>
              <w:widowControl/>
              <w:jc w:val="right"/>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F2154F" w:rsidRDefault="00B14F66" w:rsidP="004D1D04">
            <w:pPr>
              <w:widowControl/>
              <w:jc w:val="right"/>
              <w:rPr>
                <w:rFonts w:ascii="Times New Roman" w:hAnsi="Times New Roman" w:cs="Times New Roman"/>
                <w:b/>
                <w:bCs/>
                <w:sz w:val="18"/>
                <w:szCs w:val="18"/>
              </w:rPr>
            </w:pPr>
          </w:p>
        </w:tc>
        <w:tc>
          <w:tcPr>
            <w:tcW w:w="0" w:type="auto"/>
            <w:tcBorders>
              <w:top w:val="single" w:sz="4" w:space="0" w:color="0000FF"/>
              <w:left w:val="nil"/>
              <w:bottom w:val="single" w:sz="4" w:space="0" w:color="0000FF"/>
              <w:right w:val="nil"/>
            </w:tcBorders>
          </w:tcPr>
          <w:p w:rsidR="00B14F66" w:rsidRPr="008F4C95" w:rsidRDefault="00B14F66" w:rsidP="00486CEA">
            <w:pPr>
              <w:widowControl/>
              <w:jc w:val="right"/>
              <w:rPr>
                <w:rFonts w:ascii="Times New Roman" w:hAnsi="Times New Roman" w:cs="Times New Roman"/>
                <w:sz w:val="18"/>
                <w:szCs w:val="18"/>
              </w:rPr>
            </w:pPr>
          </w:p>
        </w:tc>
        <w:tc>
          <w:tcPr>
            <w:tcW w:w="0" w:type="auto"/>
            <w:tcBorders>
              <w:top w:val="single" w:sz="4" w:space="0" w:color="0000FF"/>
              <w:left w:val="nil"/>
              <w:bottom w:val="single" w:sz="4" w:space="0" w:color="0000FF"/>
              <w:right w:val="nil"/>
            </w:tcBorders>
          </w:tcPr>
          <w:p w:rsidR="00B14F66" w:rsidRPr="008F4C95" w:rsidRDefault="00B14F66" w:rsidP="00486CEA">
            <w:pPr>
              <w:widowControl/>
              <w:jc w:val="right"/>
              <w:rPr>
                <w:rFonts w:ascii="Times New Roman" w:hAnsi="Times New Roman" w:cs="Times New Roman"/>
                <w:sz w:val="18"/>
                <w:szCs w:val="18"/>
              </w:rPr>
            </w:pPr>
          </w:p>
        </w:tc>
        <w:tc>
          <w:tcPr>
            <w:tcW w:w="0" w:type="auto"/>
            <w:tcBorders>
              <w:top w:val="single" w:sz="4" w:space="0" w:color="0000FF"/>
              <w:left w:val="nil"/>
              <w:bottom w:val="single" w:sz="4" w:space="0" w:color="0000FF"/>
              <w:right w:val="single" w:sz="4" w:space="0" w:color="0000FF"/>
            </w:tcBorders>
          </w:tcPr>
          <w:p w:rsidR="00B14F66" w:rsidRPr="008F4C95" w:rsidRDefault="00B14F66" w:rsidP="00486CEA">
            <w:pPr>
              <w:widowControl/>
              <w:jc w:val="right"/>
              <w:rPr>
                <w:rFonts w:ascii="Times New Roman" w:hAnsi="Times New Roman" w:cs="Times New Roman"/>
                <w:sz w:val="18"/>
                <w:szCs w:val="18"/>
              </w:rPr>
            </w:pPr>
          </w:p>
        </w:tc>
      </w:tr>
      <w:tr w:rsidR="009A2EFB" w:rsidRPr="00F2154F" w:rsidTr="004E66E9">
        <w:trPr>
          <w:jc w:val="center"/>
        </w:trPr>
        <w:tc>
          <w:tcPr>
            <w:tcW w:w="0" w:type="auto"/>
            <w:tcBorders>
              <w:top w:val="single" w:sz="4" w:space="0" w:color="0000FF"/>
            </w:tcBorders>
          </w:tcPr>
          <w:p w:rsidR="009A2EFB" w:rsidRPr="00F2154F" w:rsidRDefault="009A2EFB" w:rsidP="00BD334A">
            <w:pPr>
              <w:widowControl/>
              <w:rPr>
                <w:rFonts w:ascii="Times New Roman" w:hAnsi="Times New Roman" w:cs="Times New Roman"/>
                <w:sz w:val="18"/>
                <w:szCs w:val="18"/>
              </w:rPr>
            </w:pPr>
            <w:r w:rsidRPr="00F2154F">
              <w:rPr>
                <w:rFonts w:ascii="Times New Roman" w:hAnsi="Times New Roman" w:cs="Times New Roman"/>
                <w:sz w:val="18"/>
                <w:szCs w:val="18"/>
              </w:rPr>
              <w:t>Ensemble des actifs</w:t>
            </w:r>
          </w:p>
        </w:tc>
        <w:tc>
          <w:tcPr>
            <w:tcW w:w="0" w:type="auto"/>
            <w:tcBorders>
              <w:top w:val="single" w:sz="4" w:space="0" w:color="0000FF"/>
            </w:tcBorders>
            <w:vAlign w:val="bottom"/>
          </w:tcPr>
          <w:p w:rsidR="009A2EFB" w:rsidRPr="00F2154F" w:rsidRDefault="009A2EFB" w:rsidP="004D1D04">
            <w:pPr>
              <w:widowControl/>
              <w:jc w:val="right"/>
              <w:rPr>
                <w:rFonts w:ascii="Times New Roman" w:hAnsi="Times New Roman" w:cs="Times New Roman"/>
                <w:sz w:val="18"/>
                <w:szCs w:val="18"/>
              </w:rPr>
            </w:pPr>
            <w:r w:rsidRPr="00F2154F">
              <w:rPr>
                <w:rFonts w:ascii="Times New Roman" w:hAnsi="Times New Roman" w:cs="Times New Roman"/>
                <w:sz w:val="18"/>
                <w:szCs w:val="18"/>
              </w:rPr>
              <w:t>137662</w:t>
            </w:r>
          </w:p>
        </w:tc>
        <w:tc>
          <w:tcPr>
            <w:tcW w:w="0" w:type="auto"/>
            <w:tcBorders>
              <w:top w:val="single" w:sz="4" w:space="0" w:color="0000FF"/>
            </w:tcBorders>
            <w:vAlign w:val="bottom"/>
          </w:tcPr>
          <w:p w:rsidR="009A2EFB" w:rsidRPr="00F2154F" w:rsidRDefault="009A2EFB" w:rsidP="004D1D04">
            <w:pPr>
              <w:widowControl/>
              <w:jc w:val="right"/>
              <w:rPr>
                <w:rFonts w:ascii="Times New Roman" w:hAnsi="Times New Roman" w:cs="Times New Roman"/>
                <w:sz w:val="18"/>
                <w:szCs w:val="18"/>
              </w:rPr>
            </w:pPr>
            <w:r w:rsidRPr="00F2154F">
              <w:rPr>
                <w:rFonts w:ascii="Times New Roman" w:hAnsi="Times New Roman" w:cs="Times New Roman"/>
                <w:sz w:val="18"/>
                <w:szCs w:val="18"/>
              </w:rPr>
              <w:t>46476</w:t>
            </w:r>
          </w:p>
        </w:tc>
        <w:tc>
          <w:tcPr>
            <w:tcW w:w="0" w:type="auto"/>
            <w:tcBorders>
              <w:top w:val="single" w:sz="4" w:space="0" w:color="0000FF"/>
            </w:tcBorders>
            <w:vAlign w:val="bottom"/>
          </w:tcPr>
          <w:p w:rsidR="009A2EFB" w:rsidRPr="00F2154F" w:rsidRDefault="009A2EFB" w:rsidP="004D1D04">
            <w:pPr>
              <w:widowControl/>
              <w:jc w:val="right"/>
              <w:rPr>
                <w:rFonts w:ascii="Times New Roman" w:hAnsi="Times New Roman" w:cs="Times New Roman"/>
                <w:sz w:val="18"/>
                <w:szCs w:val="18"/>
              </w:rPr>
            </w:pPr>
            <w:r w:rsidRPr="00F2154F">
              <w:rPr>
                <w:rFonts w:ascii="Times New Roman" w:hAnsi="Times New Roman" w:cs="Times New Roman"/>
                <w:sz w:val="18"/>
                <w:szCs w:val="18"/>
              </w:rPr>
              <w:t>184138</w:t>
            </w:r>
          </w:p>
        </w:tc>
        <w:tc>
          <w:tcPr>
            <w:tcW w:w="0" w:type="auto"/>
            <w:tcBorders>
              <w:top w:val="single" w:sz="4" w:space="0" w:color="0000FF"/>
            </w:tcBorders>
            <w:vAlign w:val="bottom"/>
          </w:tcPr>
          <w:p w:rsidR="009A2EFB" w:rsidRPr="008F4C95" w:rsidRDefault="009A2EFB" w:rsidP="00675832">
            <w:pPr>
              <w:widowControl/>
              <w:jc w:val="right"/>
              <w:rPr>
                <w:rFonts w:ascii="Times New Roman" w:hAnsi="Times New Roman" w:cs="Times New Roman"/>
                <w:sz w:val="18"/>
                <w:szCs w:val="18"/>
              </w:rPr>
            </w:pPr>
            <w:r w:rsidRPr="008F4C95">
              <w:rPr>
                <w:rFonts w:ascii="Times New Roman" w:hAnsi="Times New Roman" w:cs="Times New Roman"/>
                <w:sz w:val="18"/>
                <w:szCs w:val="18"/>
              </w:rPr>
              <w:t>138833</w:t>
            </w:r>
          </w:p>
        </w:tc>
        <w:tc>
          <w:tcPr>
            <w:tcW w:w="0" w:type="auto"/>
            <w:tcBorders>
              <w:top w:val="single" w:sz="4" w:space="0" w:color="0000FF"/>
            </w:tcBorders>
            <w:vAlign w:val="bottom"/>
          </w:tcPr>
          <w:p w:rsidR="009A2EFB" w:rsidRPr="008F4C95" w:rsidRDefault="009A2EFB" w:rsidP="00675832">
            <w:pPr>
              <w:widowControl/>
              <w:jc w:val="right"/>
              <w:rPr>
                <w:rFonts w:ascii="Times New Roman" w:hAnsi="Times New Roman" w:cs="Times New Roman"/>
                <w:sz w:val="18"/>
                <w:szCs w:val="18"/>
              </w:rPr>
            </w:pPr>
            <w:r w:rsidRPr="008F4C95">
              <w:rPr>
                <w:rFonts w:ascii="Times New Roman" w:hAnsi="Times New Roman" w:cs="Times New Roman"/>
                <w:sz w:val="18"/>
                <w:szCs w:val="18"/>
              </w:rPr>
              <w:t>36855</w:t>
            </w:r>
          </w:p>
        </w:tc>
        <w:tc>
          <w:tcPr>
            <w:tcW w:w="0" w:type="auto"/>
            <w:tcBorders>
              <w:top w:val="single" w:sz="4" w:space="0" w:color="0000FF"/>
            </w:tcBorders>
            <w:vAlign w:val="bottom"/>
          </w:tcPr>
          <w:p w:rsidR="009A2EFB" w:rsidRPr="008F4C95" w:rsidRDefault="009A2EFB" w:rsidP="00675832">
            <w:pPr>
              <w:widowControl/>
              <w:jc w:val="right"/>
              <w:rPr>
                <w:rFonts w:ascii="Times New Roman" w:hAnsi="Times New Roman" w:cs="Times New Roman"/>
                <w:sz w:val="18"/>
                <w:szCs w:val="18"/>
              </w:rPr>
            </w:pPr>
            <w:r w:rsidRPr="008F4C95">
              <w:rPr>
                <w:rFonts w:ascii="Times New Roman" w:hAnsi="Times New Roman" w:cs="Times New Roman"/>
                <w:sz w:val="18"/>
                <w:szCs w:val="18"/>
              </w:rPr>
              <w:t>175688</w:t>
            </w:r>
          </w:p>
        </w:tc>
      </w:tr>
      <w:tr w:rsidR="009A2EFB" w:rsidRPr="00F2154F">
        <w:trPr>
          <w:jc w:val="center"/>
        </w:trPr>
        <w:tc>
          <w:tcPr>
            <w:tcW w:w="0" w:type="auto"/>
          </w:tcPr>
          <w:p w:rsidR="009A2EFB" w:rsidRPr="00F2154F" w:rsidRDefault="009A2EFB" w:rsidP="00BD334A">
            <w:pPr>
              <w:widowControl/>
              <w:rPr>
                <w:rFonts w:ascii="Times New Roman" w:hAnsi="Times New Roman" w:cs="Times New Roman"/>
                <w:sz w:val="18"/>
                <w:szCs w:val="18"/>
              </w:rPr>
            </w:pPr>
            <w:r w:rsidRPr="00F2154F">
              <w:rPr>
                <w:rFonts w:ascii="Times New Roman" w:hAnsi="Times New Roman" w:cs="Times New Roman"/>
                <w:sz w:val="18"/>
                <w:szCs w:val="18"/>
              </w:rPr>
              <w:t>Ensemble des inactifs</w:t>
            </w:r>
          </w:p>
        </w:tc>
        <w:tc>
          <w:tcPr>
            <w:tcW w:w="0" w:type="auto"/>
          </w:tcPr>
          <w:p w:rsidR="009A2EFB" w:rsidRPr="00F2154F" w:rsidRDefault="009A2EFB" w:rsidP="004D1D04">
            <w:pPr>
              <w:widowControl/>
              <w:jc w:val="right"/>
              <w:rPr>
                <w:rFonts w:ascii="Times New Roman" w:hAnsi="Times New Roman" w:cs="Times New Roman"/>
                <w:sz w:val="18"/>
                <w:szCs w:val="18"/>
              </w:rPr>
            </w:pPr>
            <w:r w:rsidRPr="00F2154F">
              <w:rPr>
                <w:rFonts w:ascii="Times New Roman" w:hAnsi="Times New Roman" w:cs="Times New Roman"/>
                <w:sz w:val="18"/>
                <w:szCs w:val="18"/>
              </w:rPr>
              <w:t>118154</w:t>
            </w:r>
          </w:p>
        </w:tc>
        <w:tc>
          <w:tcPr>
            <w:tcW w:w="0" w:type="auto"/>
          </w:tcPr>
          <w:p w:rsidR="009A2EFB" w:rsidRPr="00F2154F" w:rsidRDefault="009A2EFB" w:rsidP="004D1D04">
            <w:pPr>
              <w:widowControl/>
              <w:jc w:val="right"/>
              <w:rPr>
                <w:rFonts w:ascii="Times New Roman" w:hAnsi="Times New Roman" w:cs="Times New Roman"/>
                <w:sz w:val="18"/>
                <w:szCs w:val="18"/>
              </w:rPr>
            </w:pPr>
            <w:r w:rsidRPr="00F2154F">
              <w:rPr>
                <w:rFonts w:ascii="Times New Roman" w:hAnsi="Times New Roman" w:cs="Times New Roman"/>
                <w:sz w:val="18"/>
                <w:szCs w:val="18"/>
              </w:rPr>
              <w:t>219177</w:t>
            </w:r>
          </w:p>
        </w:tc>
        <w:tc>
          <w:tcPr>
            <w:tcW w:w="0" w:type="auto"/>
          </w:tcPr>
          <w:p w:rsidR="009A2EFB" w:rsidRPr="00F2154F" w:rsidRDefault="009A2EFB" w:rsidP="004D1D04">
            <w:pPr>
              <w:widowControl/>
              <w:jc w:val="right"/>
              <w:rPr>
                <w:rFonts w:ascii="Times New Roman" w:hAnsi="Times New Roman" w:cs="Times New Roman"/>
                <w:sz w:val="18"/>
                <w:szCs w:val="18"/>
              </w:rPr>
            </w:pPr>
            <w:r w:rsidRPr="00F2154F">
              <w:rPr>
                <w:rFonts w:ascii="Times New Roman" w:hAnsi="Times New Roman" w:cs="Times New Roman"/>
                <w:sz w:val="18"/>
                <w:szCs w:val="18"/>
              </w:rPr>
              <w:t>337331</w:t>
            </w:r>
          </w:p>
        </w:tc>
        <w:tc>
          <w:tcPr>
            <w:tcW w:w="0" w:type="auto"/>
          </w:tcPr>
          <w:p w:rsidR="009A2EFB" w:rsidRPr="008F4C95" w:rsidRDefault="009A2EFB" w:rsidP="00675832">
            <w:pPr>
              <w:widowControl/>
              <w:jc w:val="right"/>
              <w:rPr>
                <w:rFonts w:ascii="Times New Roman" w:hAnsi="Times New Roman" w:cs="Times New Roman"/>
                <w:sz w:val="18"/>
                <w:szCs w:val="18"/>
              </w:rPr>
            </w:pPr>
            <w:r w:rsidRPr="008F4C95">
              <w:rPr>
                <w:rFonts w:ascii="Times New Roman" w:hAnsi="Times New Roman" w:cs="Times New Roman"/>
                <w:sz w:val="18"/>
                <w:szCs w:val="18"/>
              </w:rPr>
              <w:t>126559</w:t>
            </w:r>
          </w:p>
        </w:tc>
        <w:tc>
          <w:tcPr>
            <w:tcW w:w="0" w:type="auto"/>
          </w:tcPr>
          <w:p w:rsidR="009A2EFB" w:rsidRPr="008F4C95" w:rsidRDefault="009A2EFB" w:rsidP="00675832">
            <w:pPr>
              <w:widowControl/>
              <w:jc w:val="right"/>
              <w:rPr>
                <w:rFonts w:ascii="Times New Roman" w:hAnsi="Times New Roman" w:cs="Times New Roman"/>
                <w:sz w:val="18"/>
                <w:szCs w:val="18"/>
              </w:rPr>
            </w:pPr>
            <w:r w:rsidRPr="008F4C95">
              <w:rPr>
                <w:rFonts w:ascii="Times New Roman" w:hAnsi="Times New Roman" w:cs="Times New Roman"/>
                <w:sz w:val="18"/>
                <w:szCs w:val="18"/>
              </w:rPr>
              <w:t>237581</w:t>
            </w:r>
          </w:p>
        </w:tc>
        <w:tc>
          <w:tcPr>
            <w:tcW w:w="0" w:type="auto"/>
          </w:tcPr>
          <w:p w:rsidR="009A2EFB" w:rsidRPr="008F4C95" w:rsidRDefault="009A2EFB" w:rsidP="00675832">
            <w:pPr>
              <w:widowControl/>
              <w:jc w:val="right"/>
              <w:rPr>
                <w:rFonts w:ascii="Times New Roman" w:hAnsi="Times New Roman" w:cs="Times New Roman"/>
                <w:sz w:val="18"/>
                <w:szCs w:val="18"/>
              </w:rPr>
            </w:pPr>
            <w:r w:rsidRPr="008F4C95">
              <w:rPr>
                <w:rFonts w:ascii="Times New Roman" w:hAnsi="Times New Roman" w:cs="Times New Roman"/>
                <w:sz w:val="18"/>
                <w:szCs w:val="18"/>
              </w:rPr>
              <w:t>364140</w:t>
            </w:r>
          </w:p>
        </w:tc>
      </w:tr>
      <w:tr w:rsidR="009A2EFB" w:rsidRPr="00F2154F" w:rsidTr="00644D99">
        <w:trPr>
          <w:jc w:val="center"/>
        </w:trPr>
        <w:tc>
          <w:tcPr>
            <w:tcW w:w="0" w:type="auto"/>
          </w:tcPr>
          <w:p w:rsidR="009A2EFB" w:rsidRPr="00F2154F" w:rsidRDefault="009A2EFB" w:rsidP="00BD334A">
            <w:pPr>
              <w:widowControl/>
              <w:rPr>
                <w:rFonts w:ascii="Times New Roman" w:hAnsi="Times New Roman" w:cs="Times New Roman"/>
                <w:b/>
                <w:bCs/>
                <w:sz w:val="18"/>
                <w:szCs w:val="18"/>
              </w:rPr>
            </w:pPr>
            <w:r w:rsidRPr="00F2154F">
              <w:rPr>
                <w:rFonts w:ascii="Times New Roman" w:hAnsi="Times New Roman" w:cs="Times New Roman"/>
                <w:b/>
                <w:bCs/>
                <w:sz w:val="18"/>
                <w:szCs w:val="18"/>
              </w:rPr>
              <w:t>Total</w:t>
            </w:r>
          </w:p>
        </w:tc>
        <w:tc>
          <w:tcPr>
            <w:tcW w:w="0" w:type="auto"/>
            <w:vAlign w:val="bottom"/>
          </w:tcPr>
          <w:p w:rsidR="009A2EFB" w:rsidRPr="00F2154F" w:rsidRDefault="009A2EFB" w:rsidP="004D1D04">
            <w:pPr>
              <w:widowControl/>
              <w:jc w:val="right"/>
              <w:rPr>
                <w:rFonts w:ascii="Times New Roman" w:hAnsi="Times New Roman" w:cs="Times New Roman"/>
                <w:b/>
                <w:bCs/>
                <w:sz w:val="18"/>
                <w:szCs w:val="18"/>
              </w:rPr>
            </w:pPr>
            <w:r w:rsidRPr="00F2154F">
              <w:rPr>
                <w:rFonts w:ascii="Times New Roman" w:hAnsi="Times New Roman" w:cs="Times New Roman"/>
                <w:b/>
                <w:bCs/>
                <w:sz w:val="18"/>
                <w:szCs w:val="18"/>
              </w:rPr>
              <w:t>255816</w:t>
            </w:r>
          </w:p>
        </w:tc>
        <w:tc>
          <w:tcPr>
            <w:tcW w:w="0" w:type="auto"/>
            <w:vAlign w:val="bottom"/>
          </w:tcPr>
          <w:p w:rsidR="009A2EFB" w:rsidRPr="00F2154F" w:rsidRDefault="009A2EFB" w:rsidP="004D1D04">
            <w:pPr>
              <w:widowControl/>
              <w:jc w:val="right"/>
              <w:rPr>
                <w:rFonts w:ascii="Times New Roman" w:hAnsi="Times New Roman" w:cs="Times New Roman"/>
                <w:b/>
                <w:bCs/>
                <w:sz w:val="18"/>
                <w:szCs w:val="18"/>
              </w:rPr>
            </w:pPr>
            <w:r w:rsidRPr="00F2154F">
              <w:rPr>
                <w:rFonts w:ascii="Times New Roman" w:hAnsi="Times New Roman" w:cs="Times New Roman"/>
                <w:b/>
                <w:bCs/>
                <w:sz w:val="18"/>
                <w:szCs w:val="18"/>
              </w:rPr>
              <w:t>265653</w:t>
            </w:r>
          </w:p>
        </w:tc>
        <w:tc>
          <w:tcPr>
            <w:tcW w:w="0" w:type="auto"/>
            <w:vAlign w:val="bottom"/>
          </w:tcPr>
          <w:p w:rsidR="009A2EFB" w:rsidRPr="00F2154F" w:rsidRDefault="009A2EFB" w:rsidP="004D1D04">
            <w:pPr>
              <w:widowControl/>
              <w:jc w:val="right"/>
              <w:rPr>
                <w:rFonts w:ascii="Times New Roman" w:hAnsi="Times New Roman" w:cs="Times New Roman"/>
                <w:b/>
                <w:bCs/>
                <w:sz w:val="18"/>
                <w:szCs w:val="18"/>
              </w:rPr>
            </w:pPr>
            <w:r w:rsidRPr="00F2154F">
              <w:rPr>
                <w:rFonts w:ascii="Times New Roman" w:hAnsi="Times New Roman" w:cs="Times New Roman"/>
                <w:b/>
                <w:bCs/>
                <w:sz w:val="18"/>
                <w:szCs w:val="18"/>
              </w:rPr>
              <w:t>521469</w:t>
            </w:r>
          </w:p>
        </w:tc>
        <w:tc>
          <w:tcPr>
            <w:tcW w:w="0" w:type="auto"/>
            <w:vAlign w:val="bottom"/>
          </w:tcPr>
          <w:p w:rsidR="009A2EFB" w:rsidRPr="00F2154F" w:rsidRDefault="009A2EFB" w:rsidP="00BD334A">
            <w:pPr>
              <w:widowControl/>
              <w:jc w:val="right"/>
              <w:rPr>
                <w:rFonts w:ascii="Times New Roman" w:hAnsi="Times New Roman" w:cs="Times New Roman"/>
                <w:b/>
                <w:bCs/>
                <w:sz w:val="18"/>
                <w:szCs w:val="18"/>
              </w:rPr>
            </w:pPr>
            <w:r>
              <w:rPr>
                <w:rFonts w:ascii="Times New Roman" w:hAnsi="Times New Roman" w:cs="Times New Roman"/>
                <w:b/>
                <w:bCs/>
                <w:sz w:val="18"/>
                <w:szCs w:val="18"/>
              </w:rPr>
              <w:t>265392</w:t>
            </w:r>
          </w:p>
        </w:tc>
        <w:tc>
          <w:tcPr>
            <w:tcW w:w="0" w:type="auto"/>
            <w:vAlign w:val="bottom"/>
          </w:tcPr>
          <w:p w:rsidR="009A2EFB" w:rsidRPr="00F2154F" w:rsidRDefault="009A2EFB" w:rsidP="00BD334A">
            <w:pPr>
              <w:widowControl/>
              <w:jc w:val="right"/>
              <w:rPr>
                <w:rFonts w:ascii="Times New Roman" w:hAnsi="Times New Roman" w:cs="Times New Roman"/>
                <w:b/>
                <w:bCs/>
                <w:sz w:val="18"/>
                <w:szCs w:val="18"/>
              </w:rPr>
            </w:pPr>
            <w:r>
              <w:rPr>
                <w:rFonts w:ascii="Times New Roman" w:hAnsi="Times New Roman" w:cs="Times New Roman"/>
                <w:b/>
                <w:bCs/>
                <w:sz w:val="18"/>
                <w:szCs w:val="18"/>
              </w:rPr>
              <w:t>274436</w:t>
            </w:r>
          </w:p>
        </w:tc>
        <w:tc>
          <w:tcPr>
            <w:tcW w:w="0" w:type="auto"/>
            <w:vAlign w:val="bottom"/>
          </w:tcPr>
          <w:p w:rsidR="009A2EFB" w:rsidRPr="00F2154F" w:rsidRDefault="009A2EFB" w:rsidP="00BD334A">
            <w:pPr>
              <w:widowControl/>
              <w:jc w:val="right"/>
              <w:rPr>
                <w:rFonts w:ascii="Times New Roman" w:hAnsi="Times New Roman" w:cs="Times New Roman"/>
                <w:b/>
                <w:bCs/>
                <w:sz w:val="18"/>
                <w:szCs w:val="18"/>
              </w:rPr>
            </w:pPr>
            <w:r>
              <w:rPr>
                <w:rFonts w:ascii="Times New Roman" w:hAnsi="Times New Roman" w:cs="Times New Roman"/>
                <w:b/>
                <w:bCs/>
                <w:sz w:val="18"/>
                <w:szCs w:val="18"/>
              </w:rPr>
              <w:t>539828</w:t>
            </w:r>
          </w:p>
        </w:tc>
      </w:tr>
    </w:tbl>
    <w:p w:rsidR="007A2C78" w:rsidRPr="00F2154F" w:rsidRDefault="007A2C78">
      <w:pPr>
        <w:widowControl/>
        <w:spacing w:before="120"/>
        <w:jc w:val="both"/>
        <w:rPr>
          <w:rFonts w:ascii="Times New Roman" w:hAnsi="Times New Roman" w:cs="Times New Roman"/>
          <w:sz w:val="22"/>
          <w:szCs w:val="22"/>
        </w:rPr>
      </w:pPr>
    </w:p>
    <w:p w:rsidR="006029B0" w:rsidRPr="00F2154F" w:rsidRDefault="006029B0" w:rsidP="001A0E6D">
      <w:pPr>
        <w:pStyle w:val="Lgende"/>
        <w:keepNext/>
        <w:ind w:left="1134" w:right="1134"/>
        <w:jc w:val="center"/>
        <w:rPr>
          <w:rFonts w:ascii="Times New Roman" w:hAnsi="Times New Roman" w:cs="Times New Roman"/>
          <w:b w:val="0"/>
          <w:bCs w:val="0"/>
          <w:color w:val="0000FF"/>
          <w:sz w:val="22"/>
          <w:szCs w:val="21"/>
        </w:rPr>
      </w:pPr>
      <w:bookmarkStart w:id="146" w:name="_Toc514414003"/>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24</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 Répartition (en %) de la population active selon le sexe et le milieu de résidence</w:t>
      </w:r>
      <w:r w:rsidR="003716BA" w:rsidRPr="00F2154F">
        <w:rPr>
          <w:rFonts w:ascii="Times New Roman" w:hAnsi="Times New Roman" w:cs="Times New Roman"/>
          <w:b w:val="0"/>
          <w:bCs w:val="0"/>
          <w:color w:val="0000FF"/>
          <w:sz w:val="22"/>
          <w:szCs w:val="21"/>
        </w:rPr>
        <w:t xml:space="preserve">, </w:t>
      </w:r>
      <w:r w:rsidR="001A0E6D">
        <w:rPr>
          <w:rFonts w:ascii="Times New Roman" w:hAnsi="Times New Roman" w:cs="Times New Roman"/>
          <w:b w:val="0"/>
          <w:bCs w:val="0"/>
          <w:color w:val="0000FF"/>
          <w:sz w:val="22"/>
          <w:szCs w:val="21"/>
        </w:rPr>
        <w:t>2004</w:t>
      </w:r>
      <w:r w:rsidR="003716BA" w:rsidRPr="00F2154F">
        <w:rPr>
          <w:rFonts w:ascii="Times New Roman" w:hAnsi="Times New Roman" w:cs="Times New Roman"/>
          <w:b w:val="0"/>
          <w:bCs w:val="0"/>
          <w:color w:val="0000FF"/>
          <w:sz w:val="22"/>
          <w:szCs w:val="21"/>
        </w:rPr>
        <w:t xml:space="preserve"> et </w:t>
      </w:r>
      <w:r w:rsidR="001A0E6D">
        <w:rPr>
          <w:rFonts w:ascii="Times New Roman" w:hAnsi="Times New Roman" w:cs="Times New Roman"/>
          <w:b w:val="0"/>
          <w:bCs w:val="0"/>
          <w:color w:val="0000FF"/>
          <w:sz w:val="22"/>
          <w:szCs w:val="21"/>
        </w:rPr>
        <w:t>2014</w:t>
      </w:r>
      <w:bookmarkEnd w:id="14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961"/>
        <w:gridCol w:w="883"/>
        <w:gridCol w:w="666"/>
        <w:gridCol w:w="961"/>
        <w:gridCol w:w="883"/>
        <w:gridCol w:w="666"/>
      </w:tblGrid>
      <w:tr w:rsidR="006029B0" w:rsidRPr="00F2154F">
        <w:trPr>
          <w:cantSplit/>
          <w:jc w:val="center"/>
        </w:trPr>
        <w:tc>
          <w:tcPr>
            <w:tcW w:w="0" w:type="auto"/>
            <w:vMerge w:val="restart"/>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rPr>
            </w:pPr>
            <w:r w:rsidRPr="00F2154F">
              <w:rPr>
                <w:rFonts w:ascii="Times New Roman" w:hAnsi="Times New Roman" w:cs="Times New Roman"/>
              </w:rPr>
              <w:t xml:space="preserve">Milieu de </w:t>
            </w:r>
          </w:p>
          <w:p w:rsidR="006029B0" w:rsidRPr="00F2154F" w:rsidRDefault="00712072">
            <w:pPr>
              <w:jc w:val="both"/>
              <w:rPr>
                <w:rFonts w:ascii="Times New Roman" w:hAnsi="Times New Roman" w:cs="Times New Roman"/>
              </w:rPr>
            </w:pPr>
            <w:r w:rsidRPr="00F2154F">
              <w:rPr>
                <w:rFonts w:ascii="Times New Roman" w:hAnsi="Times New Roman" w:cs="Times New Roman"/>
              </w:rPr>
              <w:t>R</w:t>
            </w:r>
            <w:r w:rsidR="006029B0" w:rsidRPr="00F2154F">
              <w:rPr>
                <w:rFonts w:ascii="Times New Roman" w:hAnsi="Times New Roman" w:cs="Times New Roman"/>
              </w:rPr>
              <w:t>ésidence</w:t>
            </w:r>
          </w:p>
        </w:tc>
        <w:tc>
          <w:tcPr>
            <w:tcW w:w="0" w:type="auto"/>
            <w:gridSpan w:val="3"/>
            <w:tcBorders>
              <w:top w:val="single" w:sz="4" w:space="0" w:color="0000FF"/>
              <w:left w:val="single" w:sz="4" w:space="0" w:color="0000FF"/>
              <w:bottom w:val="single" w:sz="4" w:space="0" w:color="0000FF"/>
              <w:right w:val="single" w:sz="4" w:space="0" w:color="0000FF"/>
            </w:tcBorders>
          </w:tcPr>
          <w:p w:rsidR="006029B0" w:rsidRPr="00F2154F" w:rsidRDefault="00F90BA8">
            <w:pPr>
              <w:widowControl/>
              <w:jc w:val="center"/>
              <w:rPr>
                <w:rFonts w:ascii="Times New Roman" w:hAnsi="Times New Roman" w:cs="Times New Roman"/>
                <w:b/>
                <w:bCs/>
              </w:rPr>
            </w:pPr>
            <w:r>
              <w:rPr>
                <w:rFonts w:ascii="Times New Roman" w:hAnsi="Times New Roman" w:cs="Times New Roman"/>
                <w:b/>
                <w:bCs/>
              </w:rPr>
              <w:t>2004</w:t>
            </w:r>
          </w:p>
        </w:tc>
        <w:tc>
          <w:tcPr>
            <w:tcW w:w="0" w:type="auto"/>
            <w:gridSpan w:val="3"/>
            <w:tcBorders>
              <w:top w:val="single" w:sz="4" w:space="0" w:color="0000FF"/>
              <w:left w:val="single" w:sz="4" w:space="0" w:color="0000FF"/>
              <w:bottom w:val="single" w:sz="4" w:space="0" w:color="0000FF"/>
              <w:right w:val="single" w:sz="4" w:space="0" w:color="0000FF"/>
            </w:tcBorders>
          </w:tcPr>
          <w:p w:rsidR="006029B0" w:rsidRPr="00F2154F" w:rsidRDefault="00F90BA8">
            <w:pPr>
              <w:widowControl/>
              <w:jc w:val="center"/>
              <w:rPr>
                <w:rFonts w:ascii="Times New Roman" w:hAnsi="Times New Roman" w:cs="Times New Roman"/>
                <w:b/>
                <w:bCs/>
              </w:rPr>
            </w:pPr>
            <w:r>
              <w:rPr>
                <w:rFonts w:ascii="Times New Roman" w:hAnsi="Times New Roman" w:cs="Times New Roman"/>
                <w:b/>
                <w:bCs/>
              </w:rPr>
              <w:t>2014</w:t>
            </w:r>
          </w:p>
        </w:tc>
      </w:tr>
      <w:tr w:rsidR="006029B0" w:rsidRPr="00F2154F">
        <w:trPr>
          <w:cantSplit/>
          <w:jc w:val="center"/>
        </w:trPr>
        <w:tc>
          <w:tcPr>
            <w:tcW w:w="0" w:type="auto"/>
            <w:vMerge/>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rPr>
            </w:pPr>
          </w:p>
        </w:tc>
        <w:tc>
          <w:tcPr>
            <w:tcW w:w="0" w:type="auto"/>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rPr>
            </w:pPr>
            <w:r w:rsidRPr="00F2154F">
              <w:rPr>
                <w:rFonts w:ascii="Times New Roman" w:hAnsi="Times New Roman" w:cs="Times New Roman"/>
              </w:rPr>
              <w:t>Masculin</w:t>
            </w:r>
          </w:p>
        </w:tc>
        <w:tc>
          <w:tcPr>
            <w:tcW w:w="0" w:type="auto"/>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rPr>
            </w:pPr>
            <w:r w:rsidRPr="00F2154F">
              <w:rPr>
                <w:rFonts w:ascii="Times New Roman" w:hAnsi="Times New Roman" w:cs="Times New Roman"/>
              </w:rPr>
              <w:t>Féminin</w:t>
            </w:r>
          </w:p>
        </w:tc>
        <w:tc>
          <w:tcPr>
            <w:tcW w:w="0" w:type="auto"/>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rPr>
            </w:pPr>
            <w:r w:rsidRPr="00F2154F">
              <w:rPr>
                <w:rFonts w:ascii="Times New Roman" w:hAnsi="Times New Roman" w:cs="Times New Roman"/>
              </w:rPr>
              <w:t>Total</w:t>
            </w:r>
          </w:p>
        </w:tc>
        <w:tc>
          <w:tcPr>
            <w:tcW w:w="0" w:type="auto"/>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rPr>
              <w:t>Masculin</w:t>
            </w:r>
          </w:p>
        </w:tc>
        <w:tc>
          <w:tcPr>
            <w:tcW w:w="0" w:type="auto"/>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rPr>
              <w:t>Féminin</w:t>
            </w:r>
          </w:p>
        </w:tc>
        <w:tc>
          <w:tcPr>
            <w:tcW w:w="0" w:type="auto"/>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rPr>
              <w:t>Total</w:t>
            </w:r>
          </w:p>
        </w:tc>
      </w:tr>
      <w:tr w:rsidR="00F90BA8"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pPr>
              <w:widowControl/>
              <w:jc w:val="both"/>
              <w:rPr>
                <w:rFonts w:ascii="Times New Roman" w:hAnsi="Times New Roman" w:cs="Times New Roman"/>
              </w:rPr>
            </w:pPr>
            <w:r w:rsidRPr="00F2154F">
              <w:rPr>
                <w:rFonts w:ascii="Times New Roman" w:hAnsi="Times New Roman" w:cs="Times New Roman"/>
              </w:rPr>
              <w:t>Urbain</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rsidP="004D1D04">
            <w:pPr>
              <w:widowControl/>
              <w:jc w:val="right"/>
              <w:rPr>
                <w:rFonts w:ascii="Times New Roman" w:hAnsi="Times New Roman" w:cs="Times New Roman"/>
              </w:rPr>
            </w:pPr>
            <w:r w:rsidRPr="00F2154F">
              <w:rPr>
                <w:rFonts w:ascii="Times New Roman" w:hAnsi="Times New Roman" w:cs="Times New Roman"/>
              </w:rPr>
              <w:t>70,2</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rsidP="004D1D04">
            <w:pPr>
              <w:widowControl/>
              <w:jc w:val="right"/>
              <w:rPr>
                <w:rFonts w:ascii="Times New Roman" w:hAnsi="Times New Roman" w:cs="Times New Roman"/>
              </w:rPr>
            </w:pPr>
            <w:r w:rsidRPr="00F2154F">
              <w:rPr>
                <w:rFonts w:ascii="Times New Roman" w:hAnsi="Times New Roman" w:cs="Times New Roman"/>
              </w:rPr>
              <w:t>29,8</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pPr>
              <w:widowControl/>
              <w:jc w:val="right"/>
              <w:rPr>
                <w:rFonts w:ascii="Times New Roman" w:hAnsi="Times New Roman" w:cs="Times New Roman"/>
              </w:rPr>
            </w:pPr>
            <w:r w:rsidRPr="00F2154F">
              <w:rPr>
                <w:rFonts w:ascii="Times New Roman" w:hAnsi="Times New Roman" w:cs="Times New Roman"/>
              </w:rPr>
              <w:t>100,0</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1A0E6D">
            <w:pPr>
              <w:widowControl/>
              <w:jc w:val="right"/>
              <w:rPr>
                <w:rFonts w:ascii="Times New Roman" w:hAnsi="Times New Roman" w:cs="Times New Roman"/>
              </w:rPr>
            </w:pPr>
            <w:r>
              <w:rPr>
                <w:rFonts w:ascii="Times New Roman" w:hAnsi="Times New Roman" w:cs="Times New Roman"/>
              </w:rPr>
              <w:t>71,8</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1A0E6D">
            <w:pPr>
              <w:widowControl/>
              <w:jc w:val="right"/>
              <w:rPr>
                <w:rFonts w:ascii="Times New Roman" w:hAnsi="Times New Roman" w:cs="Times New Roman"/>
              </w:rPr>
            </w:pPr>
            <w:r>
              <w:rPr>
                <w:rFonts w:ascii="Times New Roman" w:hAnsi="Times New Roman" w:cs="Times New Roman"/>
              </w:rPr>
              <w:t>28,2</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pPr>
              <w:widowControl/>
              <w:jc w:val="right"/>
              <w:rPr>
                <w:rFonts w:ascii="Times New Roman" w:hAnsi="Times New Roman" w:cs="Times New Roman"/>
              </w:rPr>
            </w:pPr>
            <w:r w:rsidRPr="00F2154F">
              <w:rPr>
                <w:rFonts w:ascii="Times New Roman" w:hAnsi="Times New Roman" w:cs="Times New Roman"/>
              </w:rPr>
              <w:t>100,0</w:t>
            </w:r>
          </w:p>
        </w:tc>
      </w:tr>
      <w:tr w:rsidR="00F90BA8"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pPr>
              <w:widowControl/>
              <w:jc w:val="both"/>
              <w:rPr>
                <w:rFonts w:ascii="Times New Roman" w:hAnsi="Times New Roman" w:cs="Times New Roman"/>
              </w:rPr>
            </w:pPr>
            <w:r w:rsidRPr="00F2154F">
              <w:rPr>
                <w:rFonts w:ascii="Times New Roman" w:hAnsi="Times New Roman" w:cs="Times New Roman"/>
              </w:rPr>
              <w:t>Rural</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rsidP="004D1D04">
            <w:pPr>
              <w:widowControl/>
              <w:jc w:val="right"/>
              <w:rPr>
                <w:rFonts w:ascii="Times New Roman" w:hAnsi="Times New Roman" w:cs="Times New Roman"/>
              </w:rPr>
            </w:pPr>
            <w:r w:rsidRPr="00F2154F">
              <w:rPr>
                <w:rFonts w:ascii="Times New Roman" w:hAnsi="Times New Roman" w:cs="Times New Roman"/>
              </w:rPr>
              <w:t>77,7</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rsidP="004D1D04">
            <w:pPr>
              <w:widowControl/>
              <w:jc w:val="right"/>
              <w:rPr>
                <w:rFonts w:ascii="Times New Roman" w:hAnsi="Times New Roman" w:cs="Times New Roman"/>
              </w:rPr>
            </w:pPr>
            <w:r w:rsidRPr="00F2154F">
              <w:rPr>
                <w:rFonts w:ascii="Times New Roman" w:hAnsi="Times New Roman" w:cs="Times New Roman"/>
              </w:rPr>
              <w:t>22,3</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pPr>
              <w:widowControl/>
              <w:jc w:val="right"/>
              <w:rPr>
                <w:rFonts w:ascii="Times New Roman" w:hAnsi="Times New Roman" w:cs="Times New Roman"/>
              </w:rPr>
            </w:pPr>
            <w:r w:rsidRPr="00F2154F">
              <w:rPr>
                <w:rFonts w:ascii="Times New Roman" w:hAnsi="Times New Roman" w:cs="Times New Roman"/>
              </w:rPr>
              <w:t>100,0</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1A0E6D">
            <w:pPr>
              <w:widowControl/>
              <w:jc w:val="right"/>
              <w:rPr>
                <w:rFonts w:ascii="Times New Roman" w:hAnsi="Times New Roman" w:cs="Times New Roman"/>
              </w:rPr>
            </w:pPr>
            <w:r>
              <w:rPr>
                <w:rFonts w:ascii="Times New Roman" w:hAnsi="Times New Roman" w:cs="Times New Roman"/>
              </w:rPr>
              <w:t>86,6</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1A0E6D">
            <w:pPr>
              <w:widowControl/>
              <w:jc w:val="right"/>
              <w:rPr>
                <w:rFonts w:ascii="Times New Roman" w:hAnsi="Times New Roman" w:cs="Times New Roman"/>
              </w:rPr>
            </w:pPr>
            <w:r>
              <w:rPr>
                <w:rFonts w:ascii="Times New Roman" w:hAnsi="Times New Roman" w:cs="Times New Roman"/>
              </w:rPr>
              <w:t>13,3</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pPr>
              <w:widowControl/>
              <w:jc w:val="right"/>
              <w:rPr>
                <w:rFonts w:ascii="Times New Roman" w:hAnsi="Times New Roman" w:cs="Times New Roman"/>
              </w:rPr>
            </w:pPr>
            <w:r w:rsidRPr="00F2154F">
              <w:rPr>
                <w:rFonts w:ascii="Times New Roman" w:hAnsi="Times New Roman" w:cs="Times New Roman"/>
              </w:rPr>
              <w:t>100,0</w:t>
            </w:r>
          </w:p>
        </w:tc>
      </w:tr>
      <w:tr w:rsidR="00F90BA8"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pPr>
              <w:widowControl/>
              <w:jc w:val="both"/>
              <w:rPr>
                <w:rFonts w:ascii="Times New Roman" w:hAnsi="Times New Roman" w:cs="Times New Roman"/>
              </w:rPr>
            </w:pPr>
            <w:r w:rsidRPr="00F2154F">
              <w:rPr>
                <w:rFonts w:ascii="Times New Roman" w:hAnsi="Times New Roman" w:cs="Times New Roman"/>
                <w:b/>
                <w:bCs/>
              </w:rPr>
              <w:t>Ensemble</w:t>
            </w:r>
            <w:r w:rsidRPr="00F2154F">
              <w:rPr>
                <w:rFonts w:ascii="Times New Roman" w:hAnsi="Times New Roman" w:cs="Times New Roman"/>
              </w:rPr>
              <w:t xml:space="preserve"> </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rsidP="004D1D04">
            <w:pPr>
              <w:widowControl/>
              <w:jc w:val="right"/>
              <w:rPr>
                <w:rFonts w:ascii="Times New Roman" w:hAnsi="Times New Roman" w:cs="Times New Roman"/>
              </w:rPr>
            </w:pPr>
            <w:r w:rsidRPr="00F2154F">
              <w:rPr>
                <w:rFonts w:ascii="Times New Roman" w:hAnsi="Times New Roman" w:cs="Times New Roman"/>
              </w:rPr>
              <w:t>74,8</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rsidP="004D1D04">
            <w:pPr>
              <w:widowControl/>
              <w:jc w:val="right"/>
              <w:rPr>
                <w:rFonts w:ascii="Times New Roman" w:hAnsi="Times New Roman" w:cs="Times New Roman"/>
              </w:rPr>
            </w:pPr>
            <w:r w:rsidRPr="00F2154F">
              <w:rPr>
                <w:rFonts w:ascii="Times New Roman" w:hAnsi="Times New Roman" w:cs="Times New Roman"/>
              </w:rPr>
              <w:t>25,2</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pPr>
              <w:widowControl/>
              <w:jc w:val="right"/>
              <w:rPr>
                <w:rFonts w:ascii="Times New Roman" w:hAnsi="Times New Roman" w:cs="Times New Roman"/>
              </w:rPr>
            </w:pPr>
            <w:r w:rsidRPr="00F2154F">
              <w:rPr>
                <w:rFonts w:ascii="Times New Roman" w:hAnsi="Times New Roman" w:cs="Times New Roman"/>
              </w:rPr>
              <w:t>100,0</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1A0E6D">
            <w:pPr>
              <w:widowControl/>
              <w:jc w:val="right"/>
              <w:rPr>
                <w:rFonts w:ascii="Times New Roman" w:hAnsi="Times New Roman" w:cs="Times New Roman"/>
              </w:rPr>
            </w:pPr>
            <w:r>
              <w:rPr>
                <w:rFonts w:ascii="Times New Roman" w:hAnsi="Times New Roman" w:cs="Times New Roman"/>
              </w:rPr>
              <w:t>79</w:t>
            </w:r>
            <w:r w:rsidR="009D5331">
              <w:rPr>
                <w:rFonts w:ascii="Times New Roman" w:hAnsi="Times New Roman" w:cs="Times New Roman"/>
              </w:rPr>
              <w:t>,0</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1A0E6D">
            <w:pPr>
              <w:widowControl/>
              <w:jc w:val="right"/>
              <w:rPr>
                <w:rFonts w:ascii="Times New Roman" w:hAnsi="Times New Roman" w:cs="Times New Roman"/>
              </w:rPr>
            </w:pPr>
            <w:r>
              <w:rPr>
                <w:rFonts w:ascii="Times New Roman" w:hAnsi="Times New Roman" w:cs="Times New Roman"/>
              </w:rPr>
              <w:t>21</w:t>
            </w:r>
            <w:r w:rsidR="009D5331">
              <w:rPr>
                <w:rFonts w:ascii="Times New Roman" w:hAnsi="Times New Roman" w:cs="Times New Roman"/>
              </w:rPr>
              <w:t>,0</w:t>
            </w:r>
          </w:p>
        </w:tc>
        <w:tc>
          <w:tcPr>
            <w:tcW w:w="0" w:type="auto"/>
            <w:tcBorders>
              <w:top w:val="single" w:sz="4" w:space="0" w:color="0000FF"/>
              <w:left w:val="single" w:sz="4" w:space="0" w:color="0000FF"/>
              <w:bottom w:val="single" w:sz="4" w:space="0" w:color="0000FF"/>
              <w:right w:val="single" w:sz="4" w:space="0" w:color="0000FF"/>
            </w:tcBorders>
          </w:tcPr>
          <w:p w:rsidR="00F90BA8" w:rsidRPr="00F2154F" w:rsidRDefault="00F90BA8">
            <w:pPr>
              <w:widowControl/>
              <w:jc w:val="right"/>
              <w:rPr>
                <w:rFonts w:ascii="Times New Roman" w:hAnsi="Times New Roman" w:cs="Times New Roman"/>
              </w:rPr>
            </w:pPr>
            <w:r w:rsidRPr="00F2154F">
              <w:rPr>
                <w:rFonts w:ascii="Times New Roman" w:hAnsi="Times New Roman" w:cs="Times New Roman"/>
              </w:rPr>
              <w:t>100,0</w:t>
            </w:r>
          </w:p>
        </w:tc>
      </w:tr>
    </w:tbl>
    <w:p w:rsidR="006029B0" w:rsidRPr="00657AF5" w:rsidRDefault="006029B0">
      <w:pPr>
        <w:widowControl/>
        <w:spacing w:before="120"/>
        <w:jc w:val="both"/>
        <w:rPr>
          <w:rFonts w:ascii="Times New Roman" w:hAnsi="Times New Roman" w:cs="Times New Roman"/>
          <w:sz w:val="16"/>
          <w:szCs w:val="16"/>
          <w:vertAlign w:val="superscript"/>
        </w:rPr>
      </w:pPr>
    </w:p>
    <w:p w:rsidR="003C21B4" w:rsidRDefault="003C21B4" w:rsidP="00657AF5">
      <w:pPr>
        <w:pStyle w:val="Lgende"/>
        <w:keepNext/>
        <w:ind w:left="709" w:right="140"/>
        <w:jc w:val="center"/>
        <w:rPr>
          <w:rFonts w:ascii="Times New Roman" w:hAnsi="Times New Roman" w:cs="Times New Roman"/>
          <w:b w:val="0"/>
          <w:bCs w:val="0"/>
          <w:color w:val="0000FF"/>
          <w:sz w:val="22"/>
          <w:szCs w:val="21"/>
        </w:rPr>
      </w:pPr>
      <w:bookmarkStart w:id="147" w:name="_Toc514414082"/>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25</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 Répartition (en %) de la population active selon le sexe et le milieu de résidence</w:t>
      </w:r>
      <w:r w:rsidR="003716BA" w:rsidRPr="00F2154F">
        <w:rPr>
          <w:rFonts w:ascii="Times New Roman" w:hAnsi="Times New Roman" w:cs="Times New Roman"/>
          <w:b w:val="0"/>
          <w:bCs w:val="0"/>
          <w:color w:val="0000FF"/>
          <w:sz w:val="22"/>
          <w:szCs w:val="21"/>
        </w:rPr>
        <w:t xml:space="preserve">, </w:t>
      </w:r>
      <w:r w:rsidR="00B3132A">
        <w:rPr>
          <w:rFonts w:ascii="Times New Roman" w:hAnsi="Times New Roman" w:cs="Times New Roman"/>
          <w:b w:val="0"/>
          <w:bCs w:val="0"/>
          <w:color w:val="0000FF"/>
          <w:sz w:val="22"/>
          <w:szCs w:val="21"/>
        </w:rPr>
        <w:t>2014</w:t>
      </w:r>
      <w:r w:rsidR="003716BA" w:rsidRPr="00F2154F">
        <w:rPr>
          <w:rFonts w:ascii="Times New Roman" w:hAnsi="Times New Roman" w:cs="Times New Roman"/>
          <w:b w:val="0"/>
          <w:bCs w:val="0"/>
          <w:color w:val="0000FF"/>
          <w:sz w:val="22"/>
          <w:szCs w:val="21"/>
        </w:rPr>
        <w:t xml:space="preserve"> et 2004</w:t>
      </w:r>
      <w:bookmarkEnd w:id="147"/>
    </w:p>
    <w:p w:rsidR="00657AF5" w:rsidRPr="00657AF5" w:rsidRDefault="00657AF5" w:rsidP="00657AF5"/>
    <w:p w:rsidR="00CB394B" w:rsidRPr="00F2154F" w:rsidRDefault="006578D4" w:rsidP="00CB394B">
      <w:pPr>
        <w:jc w:val="center"/>
        <w:rPr>
          <w:rFonts w:ascii="Times New Roman" w:hAnsi="Times New Roman" w:cs="Times New Roman"/>
        </w:rPr>
      </w:pPr>
      <w:r>
        <w:rPr>
          <w:rFonts w:ascii="Times New Roman" w:hAnsi="Times New Roman" w:cs="Times New Roman"/>
          <w:noProof/>
          <w:lang w:eastAsia="fr-FR"/>
        </w:rPr>
        <w:drawing>
          <wp:inline distT="0" distB="0" distL="0" distR="0">
            <wp:extent cx="3848100" cy="2066925"/>
            <wp:effectExtent l="0" t="0" r="0" b="0"/>
            <wp:docPr id="24" name="Objet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B394B" w:rsidRPr="00F2154F" w:rsidRDefault="00CB394B" w:rsidP="00CB394B">
      <w:pPr>
        <w:rPr>
          <w:rFonts w:ascii="Times New Roman" w:hAnsi="Times New Roman" w:cs="Times New Roman"/>
        </w:rPr>
      </w:pPr>
    </w:p>
    <w:p w:rsidR="006029B0" w:rsidRPr="00F2154F" w:rsidRDefault="006029B0">
      <w:pPr>
        <w:pStyle w:val="Titre3"/>
        <w:rPr>
          <w:rFonts w:ascii="Times New Roman" w:hAnsi="Times New Roman" w:cs="Times New Roman"/>
          <w:color w:val="0000FF"/>
        </w:rPr>
      </w:pPr>
      <w:bookmarkStart w:id="148" w:name="_Toc148429696"/>
      <w:bookmarkStart w:id="149" w:name="_Toc148430004"/>
      <w:bookmarkStart w:id="150" w:name="_Toc149374995"/>
      <w:bookmarkStart w:id="151" w:name="_Toc149622890"/>
      <w:bookmarkStart w:id="152" w:name="_Toc514413920"/>
      <w:r w:rsidRPr="00F2154F">
        <w:rPr>
          <w:rFonts w:ascii="Times New Roman" w:hAnsi="Times New Roman" w:cs="Times New Roman"/>
          <w:color w:val="0000FF"/>
        </w:rPr>
        <w:t>1.2. Taux d'activité</w:t>
      </w:r>
      <w:bookmarkEnd w:id="148"/>
      <w:bookmarkEnd w:id="149"/>
      <w:bookmarkEnd w:id="150"/>
      <w:bookmarkEnd w:id="151"/>
      <w:bookmarkEnd w:id="152"/>
      <w:r w:rsidRPr="00F2154F">
        <w:rPr>
          <w:rFonts w:ascii="Times New Roman" w:hAnsi="Times New Roman" w:cs="Times New Roman"/>
          <w:color w:val="0000FF"/>
        </w:rPr>
        <w:t xml:space="preserve"> </w:t>
      </w:r>
    </w:p>
    <w:p w:rsidR="00057B52" w:rsidRPr="00F2154F" w:rsidRDefault="00057B52" w:rsidP="002A3804">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E</w:t>
      </w:r>
      <w:r w:rsidR="00DB2570" w:rsidRPr="00F2154F">
        <w:rPr>
          <w:rFonts w:ascii="Times New Roman" w:hAnsi="Times New Roman" w:cs="Times New Roman"/>
          <w:sz w:val="22"/>
          <w:szCs w:val="21"/>
        </w:rPr>
        <w:t xml:space="preserve">n </w:t>
      </w:r>
      <w:r w:rsidR="002A3804">
        <w:rPr>
          <w:rFonts w:ascii="Times New Roman" w:hAnsi="Times New Roman" w:cs="Times New Roman"/>
          <w:sz w:val="22"/>
          <w:szCs w:val="21"/>
        </w:rPr>
        <w:t>2014</w:t>
      </w:r>
      <w:r w:rsidR="00DB2570" w:rsidRPr="00F2154F">
        <w:rPr>
          <w:rFonts w:ascii="Times New Roman" w:hAnsi="Times New Roman" w:cs="Times New Roman"/>
          <w:sz w:val="22"/>
          <w:szCs w:val="21"/>
        </w:rPr>
        <w:t>, p</w:t>
      </w:r>
      <w:r w:rsidR="001D3536" w:rsidRPr="00F2154F">
        <w:rPr>
          <w:rFonts w:ascii="Times New Roman" w:hAnsi="Times New Roman" w:cs="Times New Roman"/>
          <w:sz w:val="22"/>
          <w:szCs w:val="21"/>
        </w:rPr>
        <w:t xml:space="preserve">lus de </w:t>
      </w:r>
      <w:r w:rsidR="002A3804">
        <w:rPr>
          <w:rFonts w:ascii="Times New Roman" w:hAnsi="Times New Roman" w:cs="Times New Roman"/>
          <w:sz w:val="22"/>
          <w:szCs w:val="21"/>
        </w:rPr>
        <w:t>quatre</w:t>
      </w:r>
      <w:r w:rsidR="001D3536" w:rsidRPr="00F2154F">
        <w:rPr>
          <w:rFonts w:ascii="Times New Roman" w:hAnsi="Times New Roman" w:cs="Times New Roman"/>
          <w:sz w:val="22"/>
          <w:szCs w:val="21"/>
        </w:rPr>
        <w:t xml:space="preserve"> </w:t>
      </w:r>
      <w:r w:rsidR="00DB2570" w:rsidRPr="00F2154F">
        <w:rPr>
          <w:rFonts w:ascii="Times New Roman" w:hAnsi="Times New Roman" w:cs="Times New Roman"/>
          <w:sz w:val="22"/>
          <w:szCs w:val="21"/>
        </w:rPr>
        <w:t>personne</w:t>
      </w:r>
      <w:r w:rsidR="00CE7280" w:rsidRPr="00F2154F">
        <w:rPr>
          <w:rFonts w:ascii="Times New Roman" w:hAnsi="Times New Roman" w:cs="Times New Roman"/>
          <w:sz w:val="22"/>
          <w:szCs w:val="21"/>
        </w:rPr>
        <w:t>s</w:t>
      </w:r>
      <w:r w:rsidR="00DB2570" w:rsidRPr="00F2154F">
        <w:rPr>
          <w:rFonts w:ascii="Times New Roman" w:hAnsi="Times New Roman" w:cs="Times New Roman"/>
          <w:sz w:val="22"/>
          <w:szCs w:val="21"/>
        </w:rPr>
        <w:t xml:space="preserve"> sur </w:t>
      </w:r>
      <w:r w:rsidR="00CE7280" w:rsidRPr="00F2154F">
        <w:rPr>
          <w:rFonts w:ascii="Times New Roman" w:hAnsi="Times New Roman" w:cs="Times New Roman"/>
          <w:sz w:val="22"/>
          <w:szCs w:val="21"/>
        </w:rPr>
        <w:t>dix</w:t>
      </w:r>
      <w:r w:rsidR="00DB2570" w:rsidRPr="00F2154F">
        <w:rPr>
          <w:rFonts w:ascii="Times New Roman" w:hAnsi="Times New Roman" w:cs="Times New Roman"/>
          <w:sz w:val="22"/>
          <w:szCs w:val="21"/>
        </w:rPr>
        <w:t xml:space="preserve"> s</w:t>
      </w:r>
      <w:r w:rsidR="001D3536" w:rsidRPr="00F2154F">
        <w:rPr>
          <w:rFonts w:ascii="Times New Roman" w:hAnsi="Times New Roman" w:cs="Times New Roman"/>
          <w:sz w:val="22"/>
          <w:szCs w:val="21"/>
        </w:rPr>
        <w:t>on</w:t>
      </w:r>
      <w:r w:rsidR="00DB2570" w:rsidRPr="00F2154F">
        <w:rPr>
          <w:rFonts w:ascii="Times New Roman" w:hAnsi="Times New Roman" w:cs="Times New Roman"/>
          <w:sz w:val="22"/>
          <w:szCs w:val="21"/>
        </w:rPr>
        <w:t>t active</w:t>
      </w:r>
      <w:r w:rsidR="001D3536" w:rsidRPr="00F2154F">
        <w:rPr>
          <w:rFonts w:ascii="Times New Roman" w:hAnsi="Times New Roman" w:cs="Times New Roman"/>
          <w:sz w:val="22"/>
          <w:szCs w:val="21"/>
        </w:rPr>
        <w:t>s</w:t>
      </w:r>
      <w:r w:rsidRPr="00F2154F">
        <w:rPr>
          <w:rFonts w:ascii="Times New Roman" w:hAnsi="Times New Roman" w:cs="Times New Roman"/>
          <w:color w:val="0000FF"/>
          <w:sz w:val="22"/>
          <w:szCs w:val="21"/>
          <w:vertAlign w:val="superscript"/>
        </w:rPr>
        <w:footnoteReference w:id="7"/>
      </w:r>
      <w:r w:rsidR="00DB2570" w:rsidRPr="00F2154F">
        <w:rPr>
          <w:rFonts w:ascii="Times New Roman" w:hAnsi="Times New Roman" w:cs="Times New Roman"/>
          <w:sz w:val="22"/>
          <w:szCs w:val="21"/>
        </w:rPr>
        <w:t xml:space="preserve"> (</w:t>
      </w:r>
      <w:r w:rsidR="002A3804">
        <w:rPr>
          <w:rFonts w:ascii="Times New Roman" w:hAnsi="Times New Roman" w:cs="Times New Roman"/>
          <w:sz w:val="22"/>
          <w:szCs w:val="21"/>
        </w:rPr>
        <w:t>44</w:t>
      </w:r>
      <w:r w:rsidR="00CE7280" w:rsidRPr="00F2154F">
        <w:rPr>
          <w:rFonts w:ascii="Times New Roman" w:hAnsi="Times New Roman" w:cs="Times New Roman"/>
          <w:sz w:val="22"/>
          <w:szCs w:val="21"/>
        </w:rPr>
        <w:t>,</w:t>
      </w:r>
      <w:r w:rsidR="002A3804">
        <w:rPr>
          <w:rFonts w:ascii="Times New Roman" w:hAnsi="Times New Roman" w:cs="Times New Roman"/>
          <w:sz w:val="22"/>
          <w:szCs w:val="21"/>
        </w:rPr>
        <w:t>7</w:t>
      </w:r>
      <w:r w:rsidR="00DB2570" w:rsidRPr="00F2154F">
        <w:rPr>
          <w:rFonts w:ascii="Times New Roman" w:hAnsi="Times New Roman" w:cs="Times New Roman"/>
          <w:sz w:val="22"/>
          <w:szCs w:val="21"/>
        </w:rPr>
        <w:t>%). Ce rapport dépasse la moitié pour les hommes (</w:t>
      </w:r>
      <w:r w:rsidR="002A3804">
        <w:rPr>
          <w:rFonts w:ascii="Times New Roman" w:hAnsi="Times New Roman" w:cs="Times New Roman"/>
          <w:sz w:val="22"/>
          <w:szCs w:val="21"/>
        </w:rPr>
        <w:t>73</w:t>
      </w:r>
      <w:r w:rsidR="0094226D" w:rsidRPr="00F2154F">
        <w:rPr>
          <w:rFonts w:ascii="Times New Roman" w:hAnsi="Times New Roman" w:cs="Times New Roman"/>
          <w:sz w:val="22"/>
          <w:szCs w:val="21"/>
        </w:rPr>
        <w:t>,</w:t>
      </w:r>
      <w:r w:rsidR="002A3804">
        <w:rPr>
          <w:rFonts w:ascii="Times New Roman" w:hAnsi="Times New Roman" w:cs="Times New Roman"/>
          <w:sz w:val="22"/>
          <w:szCs w:val="21"/>
        </w:rPr>
        <w:t>0</w:t>
      </w:r>
      <w:r w:rsidR="00DB2570" w:rsidRPr="00F2154F">
        <w:rPr>
          <w:rFonts w:ascii="Times New Roman" w:hAnsi="Times New Roman" w:cs="Times New Roman"/>
          <w:sz w:val="22"/>
          <w:szCs w:val="21"/>
        </w:rPr>
        <w:t>%) et reste relativement faible pour les femmes (</w:t>
      </w:r>
      <w:r w:rsidR="002A3804">
        <w:rPr>
          <w:rFonts w:ascii="Times New Roman" w:hAnsi="Times New Roman" w:cs="Times New Roman"/>
          <w:sz w:val="22"/>
          <w:szCs w:val="21"/>
        </w:rPr>
        <w:t>18</w:t>
      </w:r>
      <w:r w:rsidR="0094226D" w:rsidRPr="00F2154F">
        <w:rPr>
          <w:rFonts w:ascii="Times New Roman" w:hAnsi="Times New Roman" w:cs="Times New Roman"/>
          <w:sz w:val="22"/>
          <w:szCs w:val="21"/>
        </w:rPr>
        <w:t>,</w:t>
      </w:r>
      <w:r w:rsidR="002A3804">
        <w:rPr>
          <w:rFonts w:ascii="Times New Roman" w:hAnsi="Times New Roman" w:cs="Times New Roman"/>
          <w:sz w:val="22"/>
          <w:szCs w:val="21"/>
        </w:rPr>
        <w:t>1</w:t>
      </w:r>
      <w:r w:rsidRPr="00F2154F">
        <w:rPr>
          <w:rFonts w:ascii="Times New Roman" w:hAnsi="Times New Roman" w:cs="Times New Roman"/>
          <w:sz w:val="22"/>
          <w:szCs w:val="21"/>
        </w:rPr>
        <w:t>%).</w:t>
      </w:r>
      <w:r w:rsidR="00A92793"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Le niveau de l'activité </w:t>
      </w:r>
      <w:r w:rsidR="00A92793" w:rsidRPr="00F2154F">
        <w:rPr>
          <w:rFonts w:ascii="Times New Roman" w:hAnsi="Times New Roman" w:cs="Times New Roman"/>
          <w:sz w:val="22"/>
          <w:szCs w:val="21"/>
        </w:rPr>
        <w:t xml:space="preserve">féminine </w:t>
      </w:r>
      <w:r w:rsidRPr="00F2154F">
        <w:rPr>
          <w:rFonts w:ascii="Times New Roman" w:hAnsi="Times New Roman" w:cs="Times New Roman"/>
          <w:sz w:val="22"/>
          <w:szCs w:val="21"/>
        </w:rPr>
        <w:t xml:space="preserve">varie d'un milieu de résidence à l'autre mais la primauté de l'emploi masculin est presque partout établie. En effet, plus </w:t>
      </w:r>
      <w:r w:rsidR="002A3804">
        <w:rPr>
          <w:rFonts w:ascii="Times New Roman" w:hAnsi="Times New Roman" w:cs="Times New Roman"/>
          <w:sz w:val="22"/>
          <w:szCs w:val="21"/>
        </w:rPr>
        <w:t>de 7</w:t>
      </w:r>
      <w:r w:rsidRPr="00F2154F">
        <w:rPr>
          <w:rFonts w:ascii="Times New Roman" w:hAnsi="Times New Roman" w:cs="Times New Roman"/>
          <w:sz w:val="22"/>
          <w:szCs w:val="21"/>
        </w:rPr>
        <w:t xml:space="preserve"> homme sur </w:t>
      </w:r>
      <w:r w:rsidR="002A3804">
        <w:rPr>
          <w:rFonts w:ascii="Times New Roman" w:hAnsi="Times New Roman" w:cs="Times New Roman"/>
          <w:sz w:val="22"/>
          <w:szCs w:val="21"/>
        </w:rPr>
        <w:t>dix</w:t>
      </w:r>
      <w:r w:rsidRPr="00F2154F">
        <w:rPr>
          <w:rFonts w:ascii="Times New Roman" w:hAnsi="Times New Roman" w:cs="Times New Roman"/>
          <w:sz w:val="22"/>
          <w:szCs w:val="21"/>
        </w:rPr>
        <w:t xml:space="preserve"> </w:t>
      </w:r>
      <w:r w:rsidR="002A3804">
        <w:rPr>
          <w:rFonts w:ascii="Times New Roman" w:hAnsi="Times New Roman" w:cs="Times New Roman"/>
          <w:sz w:val="22"/>
          <w:szCs w:val="21"/>
        </w:rPr>
        <w:t>sont</w:t>
      </w:r>
      <w:r w:rsidRPr="00F2154F">
        <w:rPr>
          <w:rFonts w:ascii="Times New Roman" w:hAnsi="Times New Roman" w:cs="Times New Roman"/>
          <w:sz w:val="22"/>
          <w:szCs w:val="21"/>
        </w:rPr>
        <w:t xml:space="preserve"> actif</w:t>
      </w:r>
      <w:r w:rsidR="002A3804">
        <w:rPr>
          <w:rFonts w:ascii="Times New Roman" w:hAnsi="Times New Roman" w:cs="Times New Roman"/>
          <w:sz w:val="22"/>
          <w:szCs w:val="21"/>
        </w:rPr>
        <w:t>s</w:t>
      </w:r>
      <w:r w:rsidRPr="00F2154F">
        <w:rPr>
          <w:rFonts w:ascii="Times New Roman" w:hAnsi="Times New Roman" w:cs="Times New Roman"/>
          <w:sz w:val="22"/>
          <w:szCs w:val="21"/>
        </w:rPr>
        <w:t xml:space="preserve"> </w:t>
      </w:r>
      <w:r w:rsidR="005E3949" w:rsidRPr="00F2154F">
        <w:rPr>
          <w:rFonts w:ascii="Times New Roman" w:hAnsi="Times New Roman" w:cs="Times New Roman"/>
          <w:sz w:val="22"/>
          <w:szCs w:val="21"/>
        </w:rPr>
        <w:t>dans le milieu rural (</w:t>
      </w:r>
      <w:r w:rsidR="002A3804">
        <w:rPr>
          <w:rFonts w:ascii="Times New Roman" w:hAnsi="Times New Roman" w:cs="Times New Roman"/>
          <w:sz w:val="22"/>
          <w:szCs w:val="21"/>
        </w:rPr>
        <w:t>79</w:t>
      </w:r>
      <w:r w:rsidR="005E3949" w:rsidRPr="00F2154F">
        <w:rPr>
          <w:rFonts w:ascii="Times New Roman" w:hAnsi="Times New Roman" w:cs="Times New Roman"/>
          <w:sz w:val="22"/>
          <w:szCs w:val="21"/>
        </w:rPr>
        <w:t>,</w:t>
      </w:r>
      <w:r w:rsidR="002A3804">
        <w:rPr>
          <w:rFonts w:ascii="Times New Roman" w:hAnsi="Times New Roman" w:cs="Times New Roman"/>
          <w:sz w:val="22"/>
          <w:szCs w:val="21"/>
        </w:rPr>
        <w:t>6</w:t>
      </w:r>
      <w:r w:rsidR="005E3949" w:rsidRPr="00F2154F">
        <w:rPr>
          <w:rFonts w:ascii="Times New Roman" w:hAnsi="Times New Roman" w:cs="Times New Roman"/>
          <w:sz w:val="22"/>
          <w:szCs w:val="21"/>
        </w:rPr>
        <w:t>%) et un taux légèrement inférieur est enregistré dans le milieu urbain (</w:t>
      </w:r>
      <w:r w:rsidR="002A3804">
        <w:rPr>
          <w:rFonts w:ascii="Times New Roman" w:hAnsi="Times New Roman" w:cs="Times New Roman"/>
          <w:sz w:val="22"/>
          <w:szCs w:val="21"/>
        </w:rPr>
        <w:t>66</w:t>
      </w:r>
      <w:r w:rsidR="005E3949" w:rsidRPr="00F2154F">
        <w:rPr>
          <w:rFonts w:ascii="Times New Roman" w:hAnsi="Times New Roman" w:cs="Times New Roman"/>
          <w:sz w:val="22"/>
          <w:szCs w:val="21"/>
        </w:rPr>
        <w:t>,</w:t>
      </w:r>
      <w:r w:rsidR="002A3804">
        <w:rPr>
          <w:rFonts w:ascii="Times New Roman" w:hAnsi="Times New Roman" w:cs="Times New Roman"/>
          <w:sz w:val="22"/>
          <w:szCs w:val="21"/>
        </w:rPr>
        <w:t>7</w:t>
      </w:r>
      <w:r w:rsidR="005E3949" w:rsidRPr="00F2154F">
        <w:rPr>
          <w:rFonts w:ascii="Times New Roman" w:hAnsi="Times New Roman" w:cs="Times New Roman"/>
          <w:sz w:val="22"/>
          <w:szCs w:val="21"/>
        </w:rPr>
        <w:t>)</w:t>
      </w:r>
      <w:r w:rsidRPr="00F2154F">
        <w:rPr>
          <w:rFonts w:ascii="Times New Roman" w:hAnsi="Times New Roman" w:cs="Times New Roman"/>
          <w:sz w:val="22"/>
          <w:szCs w:val="21"/>
        </w:rPr>
        <w:t xml:space="preserve">, alors que  </w:t>
      </w:r>
      <w:r w:rsidR="00A92793" w:rsidRPr="00F2154F">
        <w:rPr>
          <w:rFonts w:ascii="Times New Roman" w:hAnsi="Times New Roman" w:cs="Times New Roman"/>
          <w:sz w:val="22"/>
          <w:szCs w:val="21"/>
        </w:rPr>
        <w:t>pour</w:t>
      </w:r>
      <w:r w:rsidRPr="00F2154F">
        <w:rPr>
          <w:rFonts w:ascii="Times New Roman" w:hAnsi="Times New Roman" w:cs="Times New Roman"/>
          <w:sz w:val="22"/>
          <w:szCs w:val="21"/>
        </w:rPr>
        <w:t xml:space="preserve"> </w:t>
      </w:r>
      <w:r w:rsidR="00A92793" w:rsidRPr="00F2154F">
        <w:rPr>
          <w:rFonts w:ascii="Times New Roman" w:hAnsi="Times New Roman" w:cs="Times New Roman"/>
          <w:sz w:val="22"/>
          <w:szCs w:val="21"/>
        </w:rPr>
        <w:t>l</w:t>
      </w:r>
      <w:r w:rsidRPr="00F2154F">
        <w:rPr>
          <w:rFonts w:ascii="Times New Roman" w:hAnsi="Times New Roman" w:cs="Times New Roman"/>
          <w:sz w:val="22"/>
          <w:szCs w:val="21"/>
        </w:rPr>
        <w:t>es femmes</w:t>
      </w:r>
      <w:r w:rsidR="00A92793" w:rsidRPr="00F2154F">
        <w:rPr>
          <w:rFonts w:ascii="Times New Roman" w:hAnsi="Times New Roman" w:cs="Times New Roman"/>
          <w:sz w:val="22"/>
          <w:szCs w:val="21"/>
        </w:rPr>
        <w:t>,</w:t>
      </w:r>
      <w:r w:rsidRPr="00F2154F">
        <w:rPr>
          <w:rFonts w:ascii="Times New Roman" w:hAnsi="Times New Roman" w:cs="Times New Roman"/>
          <w:sz w:val="22"/>
          <w:szCs w:val="21"/>
        </w:rPr>
        <w:t xml:space="preserve"> ce rapport est de moins de deux femmes sur dix en milieu rural</w:t>
      </w:r>
      <w:r w:rsidR="005E3949" w:rsidRPr="00F2154F">
        <w:rPr>
          <w:rFonts w:ascii="Times New Roman" w:hAnsi="Times New Roman" w:cs="Times New Roman"/>
          <w:sz w:val="22"/>
          <w:szCs w:val="21"/>
        </w:rPr>
        <w:t xml:space="preserve"> (</w:t>
      </w:r>
      <w:r w:rsidR="002A3804">
        <w:rPr>
          <w:rFonts w:ascii="Times New Roman" w:hAnsi="Times New Roman" w:cs="Times New Roman"/>
          <w:sz w:val="22"/>
          <w:szCs w:val="21"/>
        </w:rPr>
        <w:t>12</w:t>
      </w:r>
      <w:r w:rsidR="005E3949" w:rsidRPr="00F2154F">
        <w:rPr>
          <w:rFonts w:ascii="Times New Roman" w:hAnsi="Times New Roman" w:cs="Times New Roman"/>
          <w:sz w:val="22"/>
          <w:szCs w:val="21"/>
        </w:rPr>
        <w:t>,</w:t>
      </w:r>
      <w:r w:rsidR="002A3804">
        <w:rPr>
          <w:rFonts w:ascii="Times New Roman" w:hAnsi="Times New Roman" w:cs="Times New Roman"/>
          <w:sz w:val="22"/>
          <w:szCs w:val="21"/>
        </w:rPr>
        <w:t>1</w:t>
      </w:r>
      <w:r w:rsidR="005E3949" w:rsidRPr="00F2154F">
        <w:rPr>
          <w:rFonts w:ascii="Times New Roman" w:hAnsi="Times New Roman" w:cs="Times New Roman"/>
          <w:sz w:val="22"/>
          <w:szCs w:val="21"/>
        </w:rPr>
        <w:t xml:space="preserve">%) et en </w:t>
      </w:r>
      <w:r w:rsidRPr="00F2154F">
        <w:rPr>
          <w:rFonts w:ascii="Times New Roman" w:hAnsi="Times New Roman" w:cs="Times New Roman"/>
          <w:sz w:val="22"/>
          <w:szCs w:val="21"/>
        </w:rPr>
        <w:t>milieu urbain</w:t>
      </w:r>
      <w:r w:rsidR="005E3949" w:rsidRPr="00F2154F">
        <w:rPr>
          <w:rFonts w:ascii="Times New Roman" w:hAnsi="Times New Roman" w:cs="Times New Roman"/>
          <w:sz w:val="22"/>
          <w:szCs w:val="21"/>
        </w:rPr>
        <w:t xml:space="preserve"> (</w:t>
      </w:r>
      <w:r w:rsidR="002A3804">
        <w:rPr>
          <w:rFonts w:ascii="Times New Roman" w:hAnsi="Times New Roman" w:cs="Times New Roman"/>
          <w:sz w:val="22"/>
          <w:szCs w:val="21"/>
        </w:rPr>
        <w:t>23</w:t>
      </w:r>
      <w:r w:rsidR="005E3949" w:rsidRPr="00F2154F">
        <w:rPr>
          <w:rFonts w:ascii="Times New Roman" w:hAnsi="Times New Roman" w:cs="Times New Roman"/>
          <w:sz w:val="22"/>
          <w:szCs w:val="21"/>
        </w:rPr>
        <w:t>,</w:t>
      </w:r>
      <w:r w:rsidR="002A3804">
        <w:rPr>
          <w:rFonts w:ascii="Times New Roman" w:hAnsi="Times New Roman" w:cs="Times New Roman"/>
          <w:sz w:val="22"/>
          <w:szCs w:val="21"/>
        </w:rPr>
        <w:t>2</w:t>
      </w:r>
      <w:r w:rsidR="005E3949" w:rsidRPr="00F2154F">
        <w:rPr>
          <w:rFonts w:ascii="Times New Roman" w:hAnsi="Times New Roman" w:cs="Times New Roman"/>
          <w:sz w:val="22"/>
          <w:szCs w:val="21"/>
        </w:rPr>
        <w:t>%).</w:t>
      </w:r>
    </w:p>
    <w:p w:rsidR="00057B52" w:rsidRPr="00F2154F" w:rsidRDefault="00A92793" w:rsidP="002A3804">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w:t>
      </w:r>
      <w:r w:rsidR="00057B52" w:rsidRPr="00F2154F">
        <w:rPr>
          <w:rFonts w:ascii="Times New Roman" w:hAnsi="Times New Roman" w:cs="Times New Roman"/>
          <w:sz w:val="22"/>
          <w:szCs w:val="21"/>
        </w:rPr>
        <w:t>e taux d'activité en milieu urbain (</w:t>
      </w:r>
      <w:r w:rsidR="002A3804">
        <w:rPr>
          <w:rFonts w:ascii="Times New Roman" w:hAnsi="Times New Roman" w:cs="Times New Roman"/>
          <w:sz w:val="22"/>
          <w:szCs w:val="21"/>
        </w:rPr>
        <w:t>43</w:t>
      </w:r>
      <w:r w:rsidR="00057B52" w:rsidRPr="00F2154F">
        <w:rPr>
          <w:rFonts w:ascii="Times New Roman" w:hAnsi="Times New Roman" w:cs="Times New Roman"/>
          <w:sz w:val="22"/>
          <w:szCs w:val="21"/>
        </w:rPr>
        <w:t>,</w:t>
      </w:r>
      <w:r w:rsidR="002A3804">
        <w:rPr>
          <w:rFonts w:ascii="Times New Roman" w:hAnsi="Times New Roman" w:cs="Times New Roman"/>
          <w:sz w:val="22"/>
          <w:szCs w:val="21"/>
        </w:rPr>
        <w:t>6</w:t>
      </w:r>
      <w:r w:rsidR="00057B52" w:rsidRPr="00F2154F">
        <w:rPr>
          <w:rFonts w:ascii="Times New Roman" w:hAnsi="Times New Roman" w:cs="Times New Roman"/>
          <w:sz w:val="22"/>
          <w:szCs w:val="21"/>
        </w:rPr>
        <w:t xml:space="preserve">%) est légèrement </w:t>
      </w:r>
      <w:r w:rsidR="0035225D" w:rsidRPr="00F2154F">
        <w:rPr>
          <w:rFonts w:ascii="Times New Roman" w:hAnsi="Times New Roman" w:cs="Times New Roman"/>
          <w:sz w:val="22"/>
          <w:szCs w:val="21"/>
        </w:rPr>
        <w:t xml:space="preserve">inférieur </w:t>
      </w:r>
      <w:r w:rsidR="00057B52" w:rsidRPr="00F2154F">
        <w:rPr>
          <w:rFonts w:ascii="Times New Roman" w:hAnsi="Times New Roman" w:cs="Times New Roman"/>
          <w:sz w:val="22"/>
          <w:szCs w:val="21"/>
        </w:rPr>
        <w:t xml:space="preserve">à celui </w:t>
      </w:r>
      <w:r w:rsidRPr="00F2154F">
        <w:rPr>
          <w:rFonts w:ascii="Times New Roman" w:hAnsi="Times New Roman" w:cs="Times New Roman"/>
          <w:sz w:val="22"/>
          <w:szCs w:val="21"/>
        </w:rPr>
        <w:t xml:space="preserve">du </w:t>
      </w:r>
      <w:r w:rsidR="00057B52" w:rsidRPr="00F2154F">
        <w:rPr>
          <w:rFonts w:ascii="Times New Roman" w:hAnsi="Times New Roman" w:cs="Times New Roman"/>
          <w:sz w:val="22"/>
          <w:szCs w:val="21"/>
        </w:rPr>
        <w:t>milieu rural (</w:t>
      </w:r>
      <w:r w:rsidR="002A3804">
        <w:rPr>
          <w:rFonts w:ascii="Times New Roman" w:hAnsi="Times New Roman" w:cs="Times New Roman"/>
          <w:sz w:val="22"/>
          <w:szCs w:val="21"/>
        </w:rPr>
        <w:t>45</w:t>
      </w:r>
      <w:r w:rsidR="00057B52" w:rsidRPr="00F2154F">
        <w:rPr>
          <w:rFonts w:ascii="Times New Roman" w:hAnsi="Times New Roman" w:cs="Times New Roman"/>
          <w:sz w:val="22"/>
          <w:szCs w:val="21"/>
        </w:rPr>
        <w:t>,</w:t>
      </w:r>
      <w:r w:rsidR="002A3804">
        <w:rPr>
          <w:rFonts w:ascii="Times New Roman" w:hAnsi="Times New Roman" w:cs="Times New Roman"/>
          <w:sz w:val="22"/>
          <w:szCs w:val="21"/>
        </w:rPr>
        <w:t xml:space="preserve">9 </w:t>
      </w:r>
      <w:r w:rsidR="00057B52" w:rsidRPr="00F2154F">
        <w:rPr>
          <w:rFonts w:ascii="Times New Roman" w:hAnsi="Times New Roman" w:cs="Times New Roman"/>
          <w:sz w:val="22"/>
          <w:szCs w:val="21"/>
        </w:rPr>
        <w:t xml:space="preserve">%); soit une différence de </w:t>
      </w:r>
      <w:r w:rsidR="002A3804">
        <w:rPr>
          <w:rFonts w:ascii="Times New Roman" w:hAnsi="Times New Roman" w:cs="Times New Roman"/>
          <w:sz w:val="22"/>
          <w:szCs w:val="21"/>
        </w:rPr>
        <w:t>deux</w:t>
      </w:r>
      <w:r w:rsidR="0035225D" w:rsidRPr="00F2154F">
        <w:rPr>
          <w:rFonts w:ascii="Times New Roman" w:hAnsi="Times New Roman" w:cs="Times New Roman"/>
          <w:sz w:val="22"/>
          <w:szCs w:val="21"/>
        </w:rPr>
        <w:t xml:space="preserve"> </w:t>
      </w:r>
      <w:r w:rsidR="00057B52" w:rsidRPr="00F2154F">
        <w:rPr>
          <w:rFonts w:ascii="Times New Roman" w:hAnsi="Times New Roman" w:cs="Times New Roman"/>
          <w:sz w:val="22"/>
          <w:szCs w:val="21"/>
        </w:rPr>
        <w:t>point</w:t>
      </w:r>
      <w:r w:rsidRPr="00F2154F">
        <w:rPr>
          <w:rFonts w:ascii="Times New Roman" w:hAnsi="Times New Roman" w:cs="Times New Roman"/>
          <w:sz w:val="22"/>
          <w:szCs w:val="21"/>
        </w:rPr>
        <w:t>s</w:t>
      </w:r>
      <w:r w:rsidR="00057B52" w:rsidRPr="00F2154F">
        <w:rPr>
          <w:rFonts w:ascii="Times New Roman" w:hAnsi="Times New Roman" w:cs="Times New Roman"/>
          <w:sz w:val="22"/>
          <w:szCs w:val="21"/>
        </w:rPr>
        <w:t xml:space="preserve">. Cette différence est relativement moins </w:t>
      </w:r>
      <w:r w:rsidRPr="00F2154F">
        <w:rPr>
          <w:rFonts w:ascii="Times New Roman" w:hAnsi="Times New Roman" w:cs="Times New Roman"/>
          <w:sz w:val="22"/>
          <w:szCs w:val="21"/>
        </w:rPr>
        <w:t>importante</w:t>
      </w:r>
      <w:r w:rsidR="00057B52" w:rsidRPr="00F2154F">
        <w:rPr>
          <w:rFonts w:ascii="Times New Roman" w:hAnsi="Times New Roman" w:cs="Times New Roman"/>
          <w:sz w:val="22"/>
          <w:szCs w:val="21"/>
        </w:rPr>
        <w:t xml:space="preserve"> pour les femmes que pour les hommes. Ces derniers, </w:t>
      </w:r>
      <w:r w:rsidR="0035225D" w:rsidRPr="00F2154F">
        <w:rPr>
          <w:rFonts w:ascii="Times New Roman" w:hAnsi="Times New Roman" w:cs="Times New Roman"/>
          <w:sz w:val="22"/>
          <w:szCs w:val="21"/>
        </w:rPr>
        <w:t xml:space="preserve">et </w:t>
      </w:r>
      <w:r w:rsidR="00057B52" w:rsidRPr="00F2154F">
        <w:rPr>
          <w:rFonts w:ascii="Times New Roman" w:hAnsi="Times New Roman" w:cs="Times New Roman"/>
          <w:sz w:val="22"/>
          <w:szCs w:val="21"/>
        </w:rPr>
        <w:t>contraire</w:t>
      </w:r>
      <w:r w:rsidR="0035225D" w:rsidRPr="00F2154F">
        <w:rPr>
          <w:rFonts w:ascii="Times New Roman" w:hAnsi="Times New Roman" w:cs="Times New Roman"/>
          <w:sz w:val="22"/>
          <w:szCs w:val="21"/>
        </w:rPr>
        <w:t>ment aux femmes</w:t>
      </w:r>
      <w:r w:rsidR="00057B52" w:rsidRPr="00F2154F">
        <w:rPr>
          <w:rFonts w:ascii="Times New Roman" w:hAnsi="Times New Roman" w:cs="Times New Roman"/>
          <w:sz w:val="22"/>
          <w:szCs w:val="21"/>
        </w:rPr>
        <w:t>, enregistrent un taux d’activité plus important en milieu rural qu’en milieu urbain.</w:t>
      </w:r>
    </w:p>
    <w:p w:rsidR="00DE4EEE" w:rsidRPr="00F2154F" w:rsidRDefault="00DE4EEE" w:rsidP="00DB2570">
      <w:pPr>
        <w:widowControl/>
        <w:spacing w:before="120"/>
        <w:jc w:val="both"/>
        <w:rPr>
          <w:rFonts w:ascii="Times New Roman" w:hAnsi="Times New Roman" w:cs="Times New Roman"/>
          <w:sz w:val="22"/>
          <w:szCs w:val="22"/>
        </w:rPr>
      </w:pPr>
    </w:p>
    <w:p w:rsidR="0048686D" w:rsidRPr="00F2154F" w:rsidRDefault="0048686D" w:rsidP="00DB2570">
      <w:pPr>
        <w:widowControl/>
        <w:spacing w:before="120"/>
        <w:jc w:val="both"/>
        <w:rPr>
          <w:rFonts w:ascii="Times New Roman" w:hAnsi="Times New Roman" w:cs="Times New Roman"/>
          <w:sz w:val="22"/>
          <w:szCs w:val="22"/>
        </w:rPr>
      </w:pPr>
    </w:p>
    <w:p w:rsidR="001E1BA8" w:rsidRPr="00F2154F" w:rsidRDefault="001E1BA8" w:rsidP="00DB2570">
      <w:pPr>
        <w:widowControl/>
        <w:spacing w:before="120"/>
        <w:jc w:val="both"/>
        <w:rPr>
          <w:rFonts w:ascii="Times New Roman" w:hAnsi="Times New Roman" w:cs="Times New Roman"/>
          <w:sz w:val="22"/>
          <w:szCs w:val="22"/>
        </w:rPr>
      </w:pPr>
    </w:p>
    <w:p w:rsidR="006029B0" w:rsidRPr="00F2154F" w:rsidRDefault="006029B0" w:rsidP="00107ED6">
      <w:pPr>
        <w:pStyle w:val="Lgende"/>
        <w:keepNext/>
        <w:ind w:left="1134" w:right="1134"/>
        <w:jc w:val="center"/>
        <w:rPr>
          <w:rFonts w:ascii="Times New Roman" w:hAnsi="Times New Roman" w:cs="Times New Roman"/>
          <w:b w:val="0"/>
          <w:bCs w:val="0"/>
          <w:color w:val="0000FF"/>
          <w:sz w:val="22"/>
          <w:szCs w:val="21"/>
        </w:rPr>
      </w:pPr>
      <w:bookmarkStart w:id="153" w:name="_Toc514414004"/>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25</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 Taux d'activité selon le sexe et le milieu de résidence</w:t>
      </w:r>
      <w:r w:rsidR="00A92793" w:rsidRPr="00F2154F">
        <w:rPr>
          <w:rFonts w:ascii="Times New Roman" w:hAnsi="Times New Roman" w:cs="Times New Roman"/>
          <w:b w:val="0"/>
          <w:bCs w:val="0"/>
          <w:color w:val="0000FF"/>
          <w:sz w:val="22"/>
          <w:szCs w:val="21"/>
        </w:rPr>
        <w:t xml:space="preserve"> en </w:t>
      </w:r>
      <w:r w:rsidR="00107ED6">
        <w:rPr>
          <w:rFonts w:ascii="Times New Roman" w:hAnsi="Times New Roman" w:cs="Times New Roman"/>
          <w:b w:val="0"/>
          <w:bCs w:val="0"/>
          <w:color w:val="0000FF"/>
          <w:sz w:val="22"/>
          <w:szCs w:val="21"/>
        </w:rPr>
        <w:t>2004</w:t>
      </w:r>
      <w:r w:rsidR="00A92793" w:rsidRPr="00F2154F">
        <w:rPr>
          <w:rFonts w:ascii="Times New Roman" w:hAnsi="Times New Roman" w:cs="Times New Roman"/>
          <w:b w:val="0"/>
          <w:bCs w:val="0"/>
          <w:color w:val="0000FF"/>
          <w:sz w:val="22"/>
          <w:szCs w:val="21"/>
        </w:rPr>
        <w:t xml:space="preserve"> et </w:t>
      </w:r>
      <w:r w:rsidR="00107ED6">
        <w:rPr>
          <w:rFonts w:ascii="Times New Roman" w:hAnsi="Times New Roman" w:cs="Times New Roman"/>
          <w:b w:val="0"/>
          <w:bCs w:val="0"/>
          <w:color w:val="0000FF"/>
          <w:sz w:val="22"/>
          <w:szCs w:val="21"/>
        </w:rPr>
        <w:t>2014</w:t>
      </w:r>
      <w:bookmarkEnd w:id="15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50"/>
        <w:gridCol w:w="616"/>
        <w:gridCol w:w="616"/>
        <w:gridCol w:w="616"/>
        <w:gridCol w:w="616"/>
        <w:gridCol w:w="616"/>
        <w:gridCol w:w="616"/>
      </w:tblGrid>
      <w:tr w:rsidR="006029B0" w:rsidRPr="00F2154F">
        <w:trPr>
          <w:cantSplit/>
          <w:jc w:val="center"/>
        </w:trPr>
        <w:tc>
          <w:tcPr>
            <w:tcW w:w="0" w:type="auto"/>
            <w:vMerge w:val="restart"/>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rPr>
            </w:pPr>
            <w:r w:rsidRPr="00F2154F">
              <w:rPr>
                <w:rFonts w:ascii="Times New Roman" w:hAnsi="Times New Roman" w:cs="Times New Roman"/>
              </w:rPr>
              <w:t>Milieu de</w:t>
            </w:r>
          </w:p>
          <w:p w:rsidR="006029B0" w:rsidRPr="00F2154F" w:rsidRDefault="006029B0">
            <w:pPr>
              <w:jc w:val="both"/>
              <w:rPr>
                <w:rFonts w:ascii="Times New Roman" w:hAnsi="Times New Roman" w:cs="Times New Roman"/>
              </w:rPr>
            </w:pPr>
            <w:r w:rsidRPr="00F2154F">
              <w:rPr>
                <w:rFonts w:ascii="Times New Roman" w:hAnsi="Times New Roman" w:cs="Times New Roman"/>
              </w:rPr>
              <w:t>résidence</w:t>
            </w:r>
          </w:p>
        </w:tc>
        <w:tc>
          <w:tcPr>
            <w:tcW w:w="0" w:type="auto"/>
            <w:gridSpan w:val="2"/>
            <w:tcBorders>
              <w:top w:val="single" w:sz="4" w:space="0" w:color="0000FF"/>
              <w:left w:val="single" w:sz="4" w:space="0" w:color="0000FF"/>
              <w:bottom w:val="single" w:sz="4" w:space="0" w:color="0000FF"/>
              <w:right w:val="single" w:sz="4" w:space="0" w:color="0000FF"/>
            </w:tcBorders>
            <w:vAlign w:val="center"/>
          </w:tcPr>
          <w:p w:rsidR="006029B0" w:rsidRPr="00F2154F" w:rsidRDefault="006029B0" w:rsidP="00A16481">
            <w:pPr>
              <w:widowControl/>
              <w:jc w:val="center"/>
              <w:rPr>
                <w:rFonts w:ascii="Times New Roman" w:hAnsi="Times New Roman" w:cs="Times New Roman"/>
              </w:rPr>
            </w:pPr>
            <w:r w:rsidRPr="00F2154F">
              <w:rPr>
                <w:rFonts w:ascii="Times New Roman" w:hAnsi="Times New Roman" w:cs="Times New Roman"/>
              </w:rPr>
              <w:t>Masculin</w:t>
            </w:r>
          </w:p>
        </w:tc>
        <w:tc>
          <w:tcPr>
            <w:tcW w:w="0" w:type="auto"/>
            <w:gridSpan w:val="2"/>
            <w:tcBorders>
              <w:top w:val="single" w:sz="4" w:space="0" w:color="0000FF"/>
              <w:left w:val="single" w:sz="4" w:space="0" w:color="0000FF"/>
              <w:bottom w:val="single" w:sz="4" w:space="0" w:color="0000FF"/>
              <w:right w:val="single" w:sz="4" w:space="0" w:color="0000FF"/>
            </w:tcBorders>
            <w:vAlign w:val="center"/>
          </w:tcPr>
          <w:p w:rsidR="006029B0" w:rsidRPr="00F2154F" w:rsidRDefault="006029B0" w:rsidP="00A16481">
            <w:pPr>
              <w:widowControl/>
              <w:jc w:val="center"/>
              <w:rPr>
                <w:rFonts w:ascii="Times New Roman" w:hAnsi="Times New Roman" w:cs="Times New Roman"/>
              </w:rPr>
            </w:pPr>
            <w:r w:rsidRPr="00F2154F">
              <w:rPr>
                <w:rFonts w:ascii="Times New Roman" w:hAnsi="Times New Roman" w:cs="Times New Roman"/>
              </w:rPr>
              <w:t>Féminin</w:t>
            </w:r>
          </w:p>
        </w:tc>
        <w:tc>
          <w:tcPr>
            <w:tcW w:w="0" w:type="auto"/>
            <w:gridSpan w:val="2"/>
            <w:tcBorders>
              <w:top w:val="single" w:sz="4" w:space="0" w:color="0000FF"/>
              <w:left w:val="single" w:sz="4" w:space="0" w:color="0000FF"/>
              <w:bottom w:val="single" w:sz="4" w:space="0" w:color="0000FF"/>
              <w:right w:val="single" w:sz="4" w:space="0" w:color="0000FF"/>
            </w:tcBorders>
            <w:vAlign w:val="center"/>
          </w:tcPr>
          <w:p w:rsidR="006029B0" w:rsidRPr="00F2154F" w:rsidRDefault="006029B0" w:rsidP="00A16481">
            <w:pPr>
              <w:widowControl/>
              <w:jc w:val="center"/>
              <w:rPr>
                <w:rFonts w:ascii="Times New Roman" w:hAnsi="Times New Roman" w:cs="Times New Roman"/>
              </w:rPr>
            </w:pPr>
            <w:r w:rsidRPr="00F2154F">
              <w:rPr>
                <w:rFonts w:ascii="Times New Roman" w:hAnsi="Times New Roman" w:cs="Times New Roman"/>
              </w:rPr>
              <w:t>Ensemble</w:t>
            </w:r>
          </w:p>
        </w:tc>
      </w:tr>
      <w:tr w:rsidR="002A0D84" w:rsidRPr="00F2154F">
        <w:trPr>
          <w:cantSplit/>
          <w:jc w:val="center"/>
        </w:trPr>
        <w:tc>
          <w:tcPr>
            <w:tcW w:w="0" w:type="auto"/>
            <w:vMerge/>
            <w:tcBorders>
              <w:top w:val="single" w:sz="4" w:space="0" w:color="0000FF"/>
              <w:left w:val="single" w:sz="4" w:space="0" w:color="0000FF"/>
              <w:bottom w:val="single" w:sz="4" w:space="0" w:color="0000FF"/>
              <w:right w:val="single" w:sz="4" w:space="0" w:color="0000FF"/>
            </w:tcBorders>
          </w:tcPr>
          <w:p w:rsidR="002A0D84" w:rsidRPr="00F2154F" w:rsidRDefault="002A0D84">
            <w:pPr>
              <w:widowControl/>
              <w:jc w:val="both"/>
              <w:rPr>
                <w:rFonts w:ascii="Times New Roman" w:hAnsi="Times New Roman" w:cs="Times New Roman"/>
              </w:rPr>
            </w:pP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pPr>
              <w:widowControl/>
              <w:jc w:val="both"/>
              <w:rPr>
                <w:rFonts w:ascii="Times New Roman" w:hAnsi="Times New Roman" w:cs="Times New Roman"/>
              </w:rPr>
            </w:pPr>
            <w:r>
              <w:rPr>
                <w:rFonts w:ascii="Times New Roman" w:hAnsi="Times New Roman" w:cs="Times New Roman"/>
              </w:rPr>
              <w:t>2004</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pPr>
              <w:widowControl/>
              <w:jc w:val="both"/>
              <w:rPr>
                <w:rFonts w:ascii="Times New Roman" w:hAnsi="Times New Roman" w:cs="Times New Roman"/>
              </w:rPr>
            </w:pPr>
            <w:r>
              <w:rPr>
                <w:rFonts w:ascii="Times New Roman" w:hAnsi="Times New Roman" w:cs="Times New Roman"/>
              </w:rPr>
              <w:t>2014</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rsidP="00675832">
            <w:pPr>
              <w:widowControl/>
              <w:jc w:val="both"/>
              <w:rPr>
                <w:rFonts w:ascii="Times New Roman" w:hAnsi="Times New Roman" w:cs="Times New Roman"/>
              </w:rPr>
            </w:pPr>
            <w:r w:rsidRPr="00F2154F">
              <w:rPr>
                <w:rFonts w:ascii="Times New Roman" w:hAnsi="Times New Roman" w:cs="Times New Roman"/>
              </w:rPr>
              <w:t>2004</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pPr>
              <w:widowControl/>
              <w:jc w:val="both"/>
              <w:rPr>
                <w:rFonts w:ascii="Times New Roman" w:hAnsi="Times New Roman" w:cs="Times New Roman"/>
              </w:rPr>
            </w:pPr>
            <w:r>
              <w:rPr>
                <w:rFonts w:ascii="Times New Roman" w:hAnsi="Times New Roman" w:cs="Times New Roman"/>
              </w:rPr>
              <w:t>2014</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rsidP="00675832">
            <w:pPr>
              <w:widowControl/>
              <w:jc w:val="both"/>
              <w:rPr>
                <w:rFonts w:ascii="Times New Roman" w:hAnsi="Times New Roman" w:cs="Times New Roman"/>
              </w:rPr>
            </w:pPr>
            <w:r w:rsidRPr="00F2154F">
              <w:rPr>
                <w:rFonts w:ascii="Times New Roman" w:hAnsi="Times New Roman" w:cs="Times New Roman"/>
              </w:rPr>
              <w:t>2004</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pPr>
              <w:widowControl/>
              <w:jc w:val="both"/>
              <w:rPr>
                <w:rFonts w:ascii="Times New Roman" w:hAnsi="Times New Roman" w:cs="Times New Roman"/>
              </w:rPr>
            </w:pPr>
            <w:r>
              <w:rPr>
                <w:rFonts w:ascii="Times New Roman" w:hAnsi="Times New Roman" w:cs="Times New Roman"/>
              </w:rPr>
              <w:t>2014</w:t>
            </w:r>
          </w:p>
        </w:tc>
      </w:tr>
      <w:tr w:rsidR="002A0D84"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pPr>
              <w:widowControl/>
              <w:jc w:val="both"/>
              <w:rPr>
                <w:rFonts w:ascii="Times New Roman" w:hAnsi="Times New Roman" w:cs="Times New Roman"/>
              </w:rPr>
            </w:pPr>
            <w:r w:rsidRPr="00F2154F">
              <w:rPr>
                <w:rFonts w:ascii="Times New Roman" w:hAnsi="Times New Roman" w:cs="Times New Roman"/>
              </w:rPr>
              <w:t>Urbain</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rsidP="00675832">
            <w:pPr>
              <w:widowControl/>
              <w:jc w:val="right"/>
              <w:rPr>
                <w:rFonts w:ascii="Times New Roman" w:hAnsi="Times New Roman" w:cs="Times New Roman"/>
              </w:rPr>
            </w:pPr>
            <w:r w:rsidRPr="00F2154F">
              <w:rPr>
                <w:rFonts w:ascii="Times New Roman" w:hAnsi="Times New Roman" w:cs="Times New Roman"/>
              </w:rPr>
              <w:t>48,5</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1F2BAD">
            <w:pPr>
              <w:widowControl/>
              <w:jc w:val="right"/>
              <w:rPr>
                <w:rFonts w:ascii="Times New Roman" w:hAnsi="Times New Roman" w:cs="Times New Roman"/>
              </w:rPr>
            </w:pPr>
            <w:r>
              <w:rPr>
                <w:rFonts w:ascii="Times New Roman" w:hAnsi="Times New Roman" w:cs="Times New Roman"/>
              </w:rPr>
              <w:t>66,7</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rsidP="00675832">
            <w:pPr>
              <w:widowControl/>
              <w:jc w:val="right"/>
              <w:rPr>
                <w:rFonts w:ascii="Times New Roman" w:hAnsi="Times New Roman" w:cs="Times New Roman"/>
              </w:rPr>
            </w:pPr>
            <w:r w:rsidRPr="00F2154F">
              <w:rPr>
                <w:rFonts w:ascii="Times New Roman" w:hAnsi="Times New Roman" w:cs="Times New Roman"/>
              </w:rPr>
              <w:t>18,8</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1F2BAD">
            <w:pPr>
              <w:widowControl/>
              <w:jc w:val="right"/>
              <w:rPr>
                <w:rFonts w:ascii="Times New Roman" w:hAnsi="Times New Roman" w:cs="Times New Roman"/>
              </w:rPr>
            </w:pPr>
            <w:r>
              <w:rPr>
                <w:rFonts w:ascii="Times New Roman" w:hAnsi="Times New Roman" w:cs="Times New Roman"/>
              </w:rPr>
              <w:t>23,2</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rsidP="00675832">
            <w:pPr>
              <w:widowControl/>
              <w:jc w:val="right"/>
              <w:rPr>
                <w:rFonts w:ascii="Times New Roman" w:hAnsi="Times New Roman" w:cs="Times New Roman"/>
              </w:rPr>
            </w:pPr>
            <w:r w:rsidRPr="00F2154F">
              <w:rPr>
                <w:rFonts w:ascii="Times New Roman" w:hAnsi="Times New Roman" w:cs="Times New Roman"/>
              </w:rPr>
              <w:t>33,0</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1F2BAD">
            <w:pPr>
              <w:widowControl/>
              <w:jc w:val="right"/>
              <w:rPr>
                <w:rFonts w:ascii="Times New Roman" w:hAnsi="Times New Roman" w:cs="Times New Roman"/>
              </w:rPr>
            </w:pPr>
            <w:r>
              <w:rPr>
                <w:rFonts w:ascii="Times New Roman" w:hAnsi="Times New Roman" w:cs="Times New Roman"/>
              </w:rPr>
              <w:t>43,6</w:t>
            </w:r>
          </w:p>
        </w:tc>
      </w:tr>
      <w:tr w:rsidR="002A0D84"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pPr>
              <w:widowControl/>
              <w:jc w:val="both"/>
              <w:rPr>
                <w:rFonts w:ascii="Times New Roman" w:hAnsi="Times New Roman" w:cs="Times New Roman"/>
              </w:rPr>
            </w:pPr>
            <w:r w:rsidRPr="00F2154F">
              <w:rPr>
                <w:rFonts w:ascii="Times New Roman" w:hAnsi="Times New Roman" w:cs="Times New Roman"/>
              </w:rPr>
              <w:t>Rural</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rsidP="00675832">
            <w:pPr>
              <w:widowControl/>
              <w:jc w:val="right"/>
              <w:rPr>
                <w:rFonts w:ascii="Times New Roman" w:hAnsi="Times New Roman" w:cs="Times New Roman"/>
              </w:rPr>
            </w:pPr>
            <w:r w:rsidRPr="00F2154F">
              <w:rPr>
                <w:rFonts w:ascii="Times New Roman" w:hAnsi="Times New Roman" w:cs="Times New Roman"/>
              </w:rPr>
              <w:t>57,5</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1F2BAD">
            <w:pPr>
              <w:widowControl/>
              <w:jc w:val="right"/>
              <w:rPr>
                <w:rFonts w:ascii="Times New Roman" w:hAnsi="Times New Roman" w:cs="Times New Roman"/>
              </w:rPr>
            </w:pPr>
            <w:r>
              <w:rPr>
                <w:rFonts w:ascii="Times New Roman" w:hAnsi="Times New Roman" w:cs="Times New Roman"/>
              </w:rPr>
              <w:t>79,6</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rsidP="00675832">
            <w:pPr>
              <w:widowControl/>
              <w:jc w:val="right"/>
              <w:rPr>
                <w:rFonts w:ascii="Times New Roman" w:hAnsi="Times New Roman" w:cs="Times New Roman"/>
              </w:rPr>
            </w:pPr>
            <w:r w:rsidRPr="00F2154F">
              <w:rPr>
                <w:rFonts w:ascii="Times New Roman" w:hAnsi="Times New Roman" w:cs="Times New Roman"/>
              </w:rPr>
              <w:t>16,5</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1F2BAD">
            <w:pPr>
              <w:widowControl/>
              <w:jc w:val="right"/>
              <w:rPr>
                <w:rFonts w:ascii="Times New Roman" w:hAnsi="Times New Roman" w:cs="Times New Roman"/>
              </w:rPr>
            </w:pPr>
            <w:r>
              <w:rPr>
                <w:rFonts w:ascii="Times New Roman" w:hAnsi="Times New Roman" w:cs="Times New Roman"/>
              </w:rPr>
              <w:t>12,1</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2A0D84" w:rsidP="00675832">
            <w:pPr>
              <w:widowControl/>
              <w:jc w:val="right"/>
              <w:rPr>
                <w:rFonts w:ascii="Times New Roman" w:hAnsi="Times New Roman" w:cs="Times New Roman"/>
              </w:rPr>
            </w:pPr>
            <w:r w:rsidRPr="00F2154F">
              <w:rPr>
                <w:rFonts w:ascii="Times New Roman" w:hAnsi="Times New Roman" w:cs="Times New Roman"/>
              </w:rPr>
              <w:t>37,0</w:t>
            </w:r>
          </w:p>
        </w:tc>
        <w:tc>
          <w:tcPr>
            <w:tcW w:w="0" w:type="auto"/>
            <w:tcBorders>
              <w:top w:val="single" w:sz="4" w:space="0" w:color="0000FF"/>
              <w:left w:val="single" w:sz="4" w:space="0" w:color="0000FF"/>
              <w:bottom w:val="single" w:sz="4" w:space="0" w:color="0000FF"/>
              <w:right w:val="single" w:sz="4" w:space="0" w:color="0000FF"/>
            </w:tcBorders>
          </w:tcPr>
          <w:p w:rsidR="002A0D84" w:rsidRPr="00F2154F" w:rsidRDefault="001F2BAD">
            <w:pPr>
              <w:widowControl/>
              <w:jc w:val="right"/>
              <w:rPr>
                <w:rFonts w:ascii="Times New Roman" w:hAnsi="Times New Roman" w:cs="Times New Roman"/>
              </w:rPr>
            </w:pPr>
            <w:r>
              <w:rPr>
                <w:rFonts w:ascii="Times New Roman" w:hAnsi="Times New Roman" w:cs="Times New Roman"/>
              </w:rPr>
              <w:t>45,9</w:t>
            </w:r>
          </w:p>
        </w:tc>
      </w:tr>
      <w:tr w:rsidR="002A0D84"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2A0D84" w:rsidRPr="0003753C" w:rsidRDefault="002A0D84">
            <w:pPr>
              <w:widowControl/>
              <w:jc w:val="both"/>
              <w:rPr>
                <w:rFonts w:ascii="Times New Roman" w:hAnsi="Times New Roman" w:cs="Times New Roman"/>
                <w:b/>
                <w:bCs/>
              </w:rPr>
            </w:pPr>
            <w:r w:rsidRPr="0003753C">
              <w:rPr>
                <w:rFonts w:ascii="Times New Roman" w:hAnsi="Times New Roman" w:cs="Times New Roman"/>
                <w:b/>
                <w:bCs/>
              </w:rPr>
              <w:t>Ensemble</w:t>
            </w:r>
          </w:p>
        </w:tc>
        <w:tc>
          <w:tcPr>
            <w:tcW w:w="0" w:type="auto"/>
            <w:tcBorders>
              <w:top w:val="single" w:sz="4" w:space="0" w:color="0000FF"/>
              <w:left w:val="single" w:sz="4" w:space="0" w:color="0000FF"/>
              <w:bottom w:val="single" w:sz="4" w:space="0" w:color="0000FF"/>
              <w:right w:val="single" w:sz="4" w:space="0" w:color="0000FF"/>
            </w:tcBorders>
          </w:tcPr>
          <w:p w:rsidR="002A0D84" w:rsidRPr="0003753C" w:rsidRDefault="002A0D84" w:rsidP="00675832">
            <w:pPr>
              <w:widowControl/>
              <w:jc w:val="right"/>
              <w:rPr>
                <w:rFonts w:ascii="Times New Roman" w:hAnsi="Times New Roman" w:cs="Times New Roman"/>
                <w:b/>
                <w:bCs/>
              </w:rPr>
            </w:pPr>
            <w:r w:rsidRPr="0003753C">
              <w:rPr>
                <w:rFonts w:ascii="Times New Roman" w:hAnsi="Times New Roman" w:cs="Times New Roman"/>
                <w:b/>
                <w:bCs/>
              </w:rPr>
              <w:t>53,8</w:t>
            </w:r>
          </w:p>
        </w:tc>
        <w:tc>
          <w:tcPr>
            <w:tcW w:w="0" w:type="auto"/>
            <w:tcBorders>
              <w:top w:val="single" w:sz="4" w:space="0" w:color="0000FF"/>
              <w:left w:val="single" w:sz="4" w:space="0" w:color="0000FF"/>
              <w:bottom w:val="single" w:sz="4" w:space="0" w:color="0000FF"/>
              <w:right w:val="single" w:sz="4" w:space="0" w:color="0000FF"/>
            </w:tcBorders>
          </w:tcPr>
          <w:p w:rsidR="002A0D84" w:rsidRPr="0003753C" w:rsidRDefault="001F2BAD">
            <w:pPr>
              <w:widowControl/>
              <w:jc w:val="right"/>
              <w:rPr>
                <w:rFonts w:ascii="Times New Roman" w:hAnsi="Times New Roman" w:cs="Times New Roman"/>
                <w:b/>
                <w:bCs/>
              </w:rPr>
            </w:pPr>
            <w:r w:rsidRPr="0003753C">
              <w:rPr>
                <w:rFonts w:ascii="Times New Roman" w:hAnsi="Times New Roman" w:cs="Times New Roman"/>
                <w:b/>
                <w:bCs/>
              </w:rPr>
              <w:t>73,0</w:t>
            </w:r>
          </w:p>
        </w:tc>
        <w:tc>
          <w:tcPr>
            <w:tcW w:w="0" w:type="auto"/>
            <w:tcBorders>
              <w:top w:val="single" w:sz="4" w:space="0" w:color="0000FF"/>
              <w:left w:val="single" w:sz="4" w:space="0" w:color="0000FF"/>
              <w:bottom w:val="single" w:sz="4" w:space="0" w:color="0000FF"/>
              <w:right w:val="single" w:sz="4" w:space="0" w:color="0000FF"/>
            </w:tcBorders>
          </w:tcPr>
          <w:p w:rsidR="002A0D84" w:rsidRPr="0003753C" w:rsidRDefault="002A0D84" w:rsidP="00675832">
            <w:pPr>
              <w:widowControl/>
              <w:jc w:val="right"/>
              <w:rPr>
                <w:rFonts w:ascii="Times New Roman" w:hAnsi="Times New Roman" w:cs="Times New Roman"/>
                <w:b/>
                <w:bCs/>
              </w:rPr>
            </w:pPr>
            <w:r w:rsidRPr="0003753C">
              <w:rPr>
                <w:rFonts w:ascii="Times New Roman" w:hAnsi="Times New Roman" w:cs="Times New Roman"/>
                <w:b/>
                <w:bCs/>
              </w:rPr>
              <w:t>17,5</w:t>
            </w:r>
          </w:p>
        </w:tc>
        <w:tc>
          <w:tcPr>
            <w:tcW w:w="0" w:type="auto"/>
            <w:tcBorders>
              <w:top w:val="single" w:sz="4" w:space="0" w:color="0000FF"/>
              <w:left w:val="single" w:sz="4" w:space="0" w:color="0000FF"/>
              <w:bottom w:val="single" w:sz="4" w:space="0" w:color="0000FF"/>
              <w:right w:val="single" w:sz="4" w:space="0" w:color="0000FF"/>
            </w:tcBorders>
          </w:tcPr>
          <w:p w:rsidR="002A0D84" w:rsidRPr="0003753C" w:rsidRDefault="001F2BAD">
            <w:pPr>
              <w:widowControl/>
              <w:jc w:val="right"/>
              <w:rPr>
                <w:rFonts w:ascii="Times New Roman" w:hAnsi="Times New Roman" w:cs="Times New Roman"/>
                <w:b/>
                <w:bCs/>
              </w:rPr>
            </w:pPr>
            <w:r w:rsidRPr="0003753C">
              <w:rPr>
                <w:rFonts w:ascii="Times New Roman" w:hAnsi="Times New Roman" w:cs="Times New Roman"/>
                <w:b/>
                <w:bCs/>
              </w:rPr>
              <w:t>18,1</w:t>
            </w:r>
          </w:p>
        </w:tc>
        <w:tc>
          <w:tcPr>
            <w:tcW w:w="0" w:type="auto"/>
            <w:tcBorders>
              <w:top w:val="single" w:sz="4" w:space="0" w:color="0000FF"/>
              <w:left w:val="single" w:sz="4" w:space="0" w:color="0000FF"/>
              <w:bottom w:val="single" w:sz="4" w:space="0" w:color="0000FF"/>
              <w:right w:val="single" w:sz="4" w:space="0" w:color="0000FF"/>
            </w:tcBorders>
          </w:tcPr>
          <w:p w:rsidR="002A0D84" w:rsidRPr="0003753C" w:rsidRDefault="002A0D84" w:rsidP="00675832">
            <w:pPr>
              <w:widowControl/>
              <w:jc w:val="right"/>
              <w:rPr>
                <w:rFonts w:ascii="Times New Roman" w:hAnsi="Times New Roman" w:cs="Times New Roman"/>
                <w:b/>
                <w:bCs/>
              </w:rPr>
            </w:pPr>
            <w:r w:rsidRPr="0003753C">
              <w:rPr>
                <w:rFonts w:ascii="Times New Roman" w:hAnsi="Times New Roman" w:cs="Times New Roman"/>
                <w:b/>
                <w:bCs/>
              </w:rPr>
              <w:t>35,3</w:t>
            </w:r>
          </w:p>
        </w:tc>
        <w:tc>
          <w:tcPr>
            <w:tcW w:w="0" w:type="auto"/>
            <w:tcBorders>
              <w:top w:val="single" w:sz="4" w:space="0" w:color="0000FF"/>
              <w:left w:val="single" w:sz="4" w:space="0" w:color="0000FF"/>
              <w:bottom w:val="single" w:sz="4" w:space="0" w:color="0000FF"/>
              <w:right w:val="single" w:sz="4" w:space="0" w:color="0000FF"/>
            </w:tcBorders>
          </w:tcPr>
          <w:p w:rsidR="002A0D84" w:rsidRPr="0003753C" w:rsidRDefault="001F2BAD">
            <w:pPr>
              <w:widowControl/>
              <w:jc w:val="right"/>
              <w:rPr>
                <w:rFonts w:ascii="Times New Roman" w:hAnsi="Times New Roman" w:cs="Times New Roman"/>
                <w:b/>
                <w:bCs/>
              </w:rPr>
            </w:pPr>
            <w:r w:rsidRPr="0003753C">
              <w:rPr>
                <w:rFonts w:ascii="Times New Roman" w:hAnsi="Times New Roman" w:cs="Times New Roman"/>
                <w:b/>
                <w:bCs/>
              </w:rPr>
              <w:t>44,7</w:t>
            </w:r>
          </w:p>
        </w:tc>
      </w:tr>
    </w:tbl>
    <w:p w:rsidR="006029B0" w:rsidRPr="00F2154F" w:rsidRDefault="006029B0">
      <w:pPr>
        <w:widowControl/>
        <w:spacing w:before="120"/>
        <w:jc w:val="both"/>
        <w:rPr>
          <w:rFonts w:ascii="Times New Roman" w:hAnsi="Times New Roman" w:cs="Times New Roman"/>
          <w:i/>
          <w:iCs/>
          <w:sz w:val="22"/>
          <w:szCs w:val="22"/>
        </w:rPr>
      </w:pPr>
    </w:p>
    <w:p w:rsidR="006029B0" w:rsidRPr="00F2154F" w:rsidRDefault="006029B0" w:rsidP="005B3145">
      <w:pPr>
        <w:pStyle w:val="Lgende"/>
        <w:keepNext/>
        <w:ind w:left="1134" w:right="1134"/>
        <w:jc w:val="center"/>
        <w:rPr>
          <w:rFonts w:ascii="Times New Roman" w:hAnsi="Times New Roman" w:cs="Times New Roman"/>
          <w:b w:val="0"/>
          <w:bCs w:val="0"/>
          <w:color w:val="0000FF"/>
          <w:sz w:val="22"/>
          <w:szCs w:val="21"/>
        </w:rPr>
      </w:pPr>
      <w:bookmarkStart w:id="154" w:name="_Toc514414083"/>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26</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 Taux d’activité selon le sexe et le milieu de résidence</w:t>
      </w:r>
      <w:r w:rsidR="00093D75" w:rsidRPr="00F2154F">
        <w:rPr>
          <w:rFonts w:ascii="Times New Roman" w:hAnsi="Times New Roman" w:cs="Times New Roman"/>
          <w:b w:val="0"/>
          <w:bCs w:val="0"/>
          <w:color w:val="0000FF"/>
          <w:sz w:val="22"/>
          <w:szCs w:val="21"/>
        </w:rPr>
        <w:t xml:space="preserve">, </w:t>
      </w:r>
      <w:r w:rsidR="005B3145">
        <w:rPr>
          <w:rFonts w:ascii="Times New Roman" w:hAnsi="Times New Roman" w:cs="Times New Roman"/>
          <w:b w:val="0"/>
          <w:bCs w:val="0"/>
          <w:color w:val="0000FF"/>
          <w:sz w:val="22"/>
          <w:szCs w:val="21"/>
        </w:rPr>
        <w:t>2004</w:t>
      </w:r>
      <w:r w:rsidR="00093D75" w:rsidRPr="00F2154F">
        <w:rPr>
          <w:rFonts w:ascii="Times New Roman" w:hAnsi="Times New Roman" w:cs="Times New Roman"/>
          <w:b w:val="0"/>
          <w:bCs w:val="0"/>
          <w:color w:val="0000FF"/>
          <w:sz w:val="22"/>
          <w:szCs w:val="21"/>
        </w:rPr>
        <w:t xml:space="preserve"> et </w:t>
      </w:r>
      <w:r w:rsidR="005B3145">
        <w:rPr>
          <w:rFonts w:ascii="Times New Roman" w:hAnsi="Times New Roman" w:cs="Times New Roman"/>
          <w:b w:val="0"/>
          <w:bCs w:val="0"/>
          <w:color w:val="0000FF"/>
          <w:sz w:val="22"/>
          <w:szCs w:val="21"/>
        </w:rPr>
        <w:t>2014</w:t>
      </w:r>
      <w:bookmarkEnd w:id="154"/>
    </w:p>
    <w:p w:rsidR="002259BD" w:rsidRPr="00F2154F" w:rsidRDefault="006578D4" w:rsidP="002259BD">
      <w:pPr>
        <w:jc w:val="center"/>
        <w:rPr>
          <w:rFonts w:ascii="Times New Roman" w:hAnsi="Times New Roman" w:cs="Times New Roman"/>
        </w:rPr>
      </w:pPr>
      <w:r>
        <w:rPr>
          <w:rFonts w:ascii="Times New Roman" w:hAnsi="Times New Roman" w:cs="Times New Roman"/>
          <w:noProof/>
          <w:lang w:eastAsia="fr-FR"/>
        </w:rPr>
        <w:drawing>
          <wp:inline distT="0" distB="0" distL="0" distR="0">
            <wp:extent cx="4581525" cy="2466975"/>
            <wp:effectExtent l="0" t="0" r="0" b="0"/>
            <wp:docPr id="25" name="Objet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259BD" w:rsidRPr="00F2154F" w:rsidRDefault="002259BD" w:rsidP="002259BD">
      <w:pPr>
        <w:rPr>
          <w:rFonts w:ascii="Times New Roman" w:hAnsi="Times New Roman" w:cs="Times New Roman"/>
        </w:rPr>
      </w:pPr>
    </w:p>
    <w:p w:rsidR="006029B0" w:rsidRPr="00F2154F" w:rsidRDefault="006029B0">
      <w:pPr>
        <w:widowControl/>
        <w:spacing w:before="120"/>
        <w:jc w:val="center"/>
        <w:rPr>
          <w:rFonts w:ascii="Times New Roman" w:hAnsi="Times New Roman" w:cs="Times New Roman"/>
          <w:i/>
          <w:iCs/>
          <w:sz w:val="18"/>
          <w:szCs w:val="18"/>
        </w:rPr>
      </w:pPr>
    </w:p>
    <w:p w:rsidR="006029B0" w:rsidRPr="00F2154F" w:rsidRDefault="006029B0">
      <w:pPr>
        <w:widowControl/>
        <w:spacing w:before="120"/>
        <w:jc w:val="center"/>
        <w:rPr>
          <w:rFonts w:ascii="Times New Roman" w:hAnsi="Times New Roman" w:cs="Times New Roman"/>
          <w:i/>
          <w:iCs/>
          <w:sz w:val="18"/>
          <w:szCs w:val="18"/>
        </w:rPr>
      </w:pPr>
    </w:p>
    <w:p w:rsidR="006029B0" w:rsidRPr="00F2154F" w:rsidRDefault="00DC2EDB" w:rsidP="007F2745">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w:t>
      </w:r>
      <w:r w:rsidR="007F2745">
        <w:rPr>
          <w:rFonts w:ascii="Times New Roman" w:hAnsi="Times New Roman" w:cs="Times New Roman"/>
          <w:sz w:val="22"/>
          <w:szCs w:val="21"/>
        </w:rPr>
        <w:t>2014</w:t>
      </w:r>
      <w:r w:rsidR="006029B0" w:rsidRPr="00F2154F">
        <w:rPr>
          <w:rFonts w:ascii="Times New Roman" w:hAnsi="Times New Roman" w:cs="Times New Roman"/>
          <w:sz w:val="22"/>
          <w:szCs w:val="21"/>
        </w:rPr>
        <w:t xml:space="preserve">, le taux d'activité a enregistré une </w:t>
      </w:r>
      <w:r w:rsidRPr="00F2154F">
        <w:rPr>
          <w:rFonts w:ascii="Times New Roman" w:hAnsi="Times New Roman" w:cs="Times New Roman"/>
          <w:sz w:val="22"/>
          <w:szCs w:val="21"/>
        </w:rPr>
        <w:t xml:space="preserve">légère </w:t>
      </w:r>
      <w:r w:rsidR="006029B0" w:rsidRPr="00F2154F">
        <w:rPr>
          <w:rFonts w:ascii="Times New Roman" w:hAnsi="Times New Roman" w:cs="Times New Roman"/>
          <w:sz w:val="22"/>
          <w:szCs w:val="21"/>
        </w:rPr>
        <w:t xml:space="preserve">augmentation </w:t>
      </w:r>
      <w:r w:rsidRPr="00F2154F">
        <w:rPr>
          <w:rFonts w:ascii="Times New Roman" w:hAnsi="Times New Roman" w:cs="Times New Roman"/>
          <w:sz w:val="22"/>
          <w:szCs w:val="21"/>
        </w:rPr>
        <w:t xml:space="preserve">par rapport à </w:t>
      </w:r>
      <w:r w:rsidR="00107ED6">
        <w:rPr>
          <w:rFonts w:ascii="Times New Roman" w:hAnsi="Times New Roman" w:cs="Times New Roman"/>
          <w:sz w:val="22"/>
          <w:szCs w:val="21"/>
        </w:rPr>
        <w:t>2004</w:t>
      </w:r>
      <w:r w:rsidRPr="00F2154F">
        <w:rPr>
          <w:rFonts w:ascii="Times New Roman" w:hAnsi="Times New Roman" w:cs="Times New Roman"/>
          <w:sz w:val="22"/>
          <w:szCs w:val="21"/>
        </w:rPr>
        <w:t xml:space="preserve">, soit </w:t>
      </w:r>
      <w:r w:rsidR="00107ED6">
        <w:rPr>
          <w:rFonts w:ascii="Times New Roman" w:hAnsi="Times New Roman" w:cs="Times New Roman"/>
          <w:sz w:val="22"/>
          <w:szCs w:val="21"/>
        </w:rPr>
        <w:t>neuf</w:t>
      </w:r>
      <w:r w:rsidR="00DC4FC0" w:rsidRPr="00F2154F">
        <w:rPr>
          <w:rFonts w:ascii="Times New Roman" w:hAnsi="Times New Roman" w:cs="Times New Roman"/>
          <w:sz w:val="22"/>
          <w:szCs w:val="21"/>
        </w:rPr>
        <w:t xml:space="preserve"> </w:t>
      </w:r>
      <w:r w:rsidR="006029B0" w:rsidRPr="00F2154F">
        <w:rPr>
          <w:rFonts w:ascii="Times New Roman" w:hAnsi="Times New Roman" w:cs="Times New Roman"/>
          <w:sz w:val="22"/>
          <w:szCs w:val="21"/>
        </w:rPr>
        <w:t>point</w:t>
      </w:r>
      <w:r w:rsidR="00DC4FC0" w:rsidRPr="00F2154F">
        <w:rPr>
          <w:rFonts w:ascii="Times New Roman" w:hAnsi="Times New Roman" w:cs="Times New Roman"/>
          <w:sz w:val="22"/>
          <w:szCs w:val="21"/>
        </w:rPr>
        <w:t>s</w:t>
      </w:r>
      <w:r w:rsidR="006554CC" w:rsidRPr="00F2154F">
        <w:rPr>
          <w:rFonts w:ascii="Times New Roman" w:hAnsi="Times New Roman" w:cs="Times New Roman"/>
          <w:sz w:val="22"/>
          <w:szCs w:val="21"/>
        </w:rPr>
        <w:t xml:space="preserve"> </w:t>
      </w:r>
      <w:r w:rsidRPr="00F2154F">
        <w:rPr>
          <w:rFonts w:ascii="Times New Roman" w:hAnsi="Times New Roman" w:cs="Times New Roman"/>
          <w:sz w:val="22"/>
          <w:szCs w:val="21"/>
        </w:rPr>
        <w:t>en plus</w:t>
      </w:r>
      <w:r w:rsidR="006029B0" w:rsidRPr="00F2154F">
        <w:rPr>
          <w:rFonts w:ascii="Times New Roman" w:hAnsi="Times New Roman" w:cs="Times New Roman"/>
          <w:sz w:val="22"/>
          <w:szCs w:val="21"/>
        </w:rPr>
        <w:t xml:space="preserve">. </w:t>
      </w:r>
      <w:r w:rsidRPr="00F2154F">
        <w:rPr>
          <w:rFonts w:ascii="Times New Roman" w:hAnsi="Times New Roman" w:cs="Times New Roman"/>
          <w:sz w:val="22"/>
          <w:szCs w:val="21"/>
        </w:rPr>
        <w:t>Cette augmentation</w:t>
      </w:r>
      <w:r w:rsidR="006029B0" w:rsidRPr="00F2154F">
        <w:rPr>
          <w:rFonts w:ascii="Times New Roman" w:hAnsi="Times New Roman" w:cs="Times New Roman"/>
          <w:sz w:val="22"/>
          <w:szCs w:val="21"/>
        </w:rPr>
        <w:t xml:space="preserve"> a concerné les hommes</w:t>
      </w:r>
      <w:r w:rsidRPr="00F2154F">
        <w:rPr>
          <w:rFonts w:ascii="Times New Roman" w:hAnsi="Times New Roman" w:cs="Times New Roman"/>
          <w:sz w:val="22"/>
          <w:szCs w:val="21"/>
        </w:rPr>
        <w:t>,</w:t>
      </w:r>
      <w:r w:rsidR="006029B0" w:rsidRPr="00F2154F">
        <w:rPr>
          <w:rFonts w:ascii="Times New Roman" w:hAnsi="Times New Roman" w:cs="Times New Roman"/>
          <w:sz w:val="22"/>
          <w:szCs w:val="21"/>
        </w:rPr>
        <w:t xml:space="preserve"> les femmes </w:t>
      </w:r>
      <w:r w:rsidRPr="00F2154F">
        <w:rPr>
          <w:rFonts w:ascii="Times New Roman" w:hAnsi="Times New Roman" w:cs="Times New Roman"/>
          <w:sz w:val="22"/>
          <w:szCs w:val="21"/>
        </w:rPr>
        <w:t>et</w:t>
      </w:r>
      <w:r w:rsidR="006029B0" w:rsidRPr="00F2154F">
        <w:rPr>
          <w:rFonts w:ascii="Times New Roman" w:hAnsi="Times New Roman" w:cs="Times New Roman"/>
          <w:sz w:val="22"/>
          <w:szCs w:val="21"/>
        </w:rPr>
        <w:t xml:space="preserve"> les deux milieux de résidence</w:t>
      </w:r>
      <w:r w:rsidR="006554CC" w:rsidRPr="00F2154F">
        <w:rPr>
          <w:rFonts w:ascii="Times New Roman" w:hAnsi="Times New Roman" w:cs="Times New Roman"/>
          <w:sz w:val="22"/>
          <w:szCs w:val="21"/>
        </w:rPr>
        <w:t xml:space="preserve">. </w:t>
      </w:r>
      <w:r w:rsidRPr="00F2154F">
        <w:rPr>
          <w:rFonts w:ascii="Times New Roman" w:hAnsi="Times New Roman" w:cs="Times New Roman"/>
          <w:sz w:val="22"/>
          <w:szCs w:val="21"/>
        </w:rPr>
        <w:t>T</w:t>
      </w:r>
      <w:r w:rsidR="006029B0" w:rsidRPr="00F2154F">
        <w:rPr>
          <w:rFonts w:ascii="Times New Roman" w:hAnsi="Times New Roman" w:cs="Times New Roman"/>
          <w:sz w:val="22"/>
          <w:szCs w:val="21"/>
        </w:rPr>
        <w:t>outefois</w:t>
      </w:r>
      <w:r w:rsidRPr="00F2154F">
        <w:rPr>
          <w:rFonts w:ascii="Times New Roman" w:hAnsi="Times New Roman" w:cs="Times New Roman"/>
          <w:sz w:val="22"/>
          <w:szCs w:val="21"/>
        </w:rPr>
        <w:t>,</w:t>
      </w:r>
      <w:r w:rsidR="006029B0" w:rsidRPr="00F2154F">
        <w:rPr>
          <w:rFonts w:ascii="Times New Roman" w:hAnsi="Times New Roman" w:cs="Times New Roman"/>
          <w:sz w:val="22"/>
          <w:szCs w:val="21"/>
        </w:rPr>
        <w:t xml:space="preserve"> la plus forte augmentation de cet indicateur a été enregistrée chez les </w:t>
      </w:r>
      <w:r w:rsidR="00107ED6">
        <w:rPr>
          <w:rFonts w:ascii="Times New Roman" w:hAnsi="Times New Roman" w:cs="Times New Roman"/>
          <w:sz w:val="22"/>
          <w:szCs w:val="21"/>
        </w:rPr>
        <w:t>hommes</w:t>
      </w:r>
      <w:r w:rsidR="006029B0" w:rsidRPr="00F2154F">
        <w:rPr>
          <w:rFonts w:ascii="Times New Roman" w:hAnsi="Times New Roman" w:cs="Times New Roman"/>
          <w:sz w:val="22"/>
          <w:szCs w:val="21"/>
        </w:rPr>
        <w:t xml:space="preserve"> du milieu </w:t>
      </w:r>
      <w:r w:rsidR="006554CC" w:rsidRPr="00F2154F">
        <w:rPr>
          <w:rFonts w:ascii="Times New Roman" w:hAnsi="Times New Roman" w:cs="Times New Roman"/>
          <w:sz w:val="22"/>
          <w:szCs w:val="21"/>
        </w:rPr>
        <w:t>rural</w:t>
      </w:r>
      <w:r w:rsidR="00107ED6">
        <w:rPr>
          <w:rFonts w:ascii="Times New Roman" w:hAnsi="Times New Roman" w:cs="Times New Roman"/>
          <w:sz w:val="22"/>
          <w:szCs w:val="21"/>
        </w:rPr>
        <w:t>, plus 22</w:t>
      </w:r>
      <w:r w:rsidR="00DC4FC0" w:rsidRPr="00F2154F">
        <w:rPr>
          <w:rFonts w:ascii="Times New Roman" w:hAnsi="Times New Roman" w:cs="Times New Roman"/>
          <w:sz w:val="22"/>
          <w:szCs w:val="21"/>
        </w:rPr>
        <w:t xml:space="preserve"> points</w:t>
      </w:r>
      <w:r w:rsidRPr="00F2154F">
        <w:rPr>
          <w:rFonts w:ascii="Times New Roman" w:hAnsi="Times New Roman" w:cs="Times New Roman"/>
          <w:sz w:val="22"/>
          <w:szCs w:val="21"/>
        </w:rPr>
        <w:t>.</w:t>
      </w:r>
    </w:p>
    <w:p w:rsidR="006029B0" w:rsidRPr="00F2154F" w:rsidRDefault="00324858" w:rsidP="00B54A77">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w:t>
      </w:r>
      <w:r w:rsidR="006029B0" w:rsidRPr="00F2154F">
        <w:rPr>
          <w:rFonts w:ascii="Times New Roman" w:hAnsi="Times New Roman" w:cs="Times New Roman"/>
          <w:sz w:val="22"/>
          <w:szCs w:val="21"/>
        </w:rPr>
        <w:t xml:space="preserve">e taux d'activité </w:t>
      </w:r>
      <w:r w:rsidRPr="00F2154F">
        <w:rPr>
          <w:rFonts w:ascii="Times New Roman" w:hAnsi="Times New Roman" w:cs="Times New Roman"/>
          <w:sz w:val="22"/>
          <w:szCs w:val="21"/>
        </w:rPr>
        <w:t xml:space="preserve">selon l’âge </w:t>
      </w:r>
      <w:r w:rsidR="006029B0" w:rsidRPr="00F2154F">
        <w:rPr>
          <w:rFonts w:ascii="Times New Roman" w:hAnsi="Times New Roman" w:cs="Times New Roman"/>
          <w:sz w:val="22"/>
          <w:szCs w:val="21"/>
        </w:rPr>
        <w:t xml:space="preserve">part d'un minimum aux jeunes âges (moins de 20 ans), connaît une ascension importante après 20 ans pour se </w:t>
      </w:r>
      <w:r w:rsidR="00B54A77" w:rsidRPr="00F2154F">
        <w:rPr>
          <w:rFonts w:ascii="Times New Roman" w:hAnsi="Times New Roman" w:cs="Times New Roman"/>
          <w:sz w:val="22"/>
          <w:szCs w:val="21"/>
        </w:rPr>
        <w:t xml:space="preserve">connaitre une </w:t>
      </w:r>
      <w:r w:rsidR="006029B0" w:rsidRPr="00F2154F">
        <w:rPr>
          <w:rFonts w:ascii="Times New Roman" w:hAnsi="Times New Roman" w:cs="Times New Roman"/>
          <w:sz w:val="22"/>
          <w:szCs w:val="21"/>
        </w:rPr>
        <w:t>stabili</w:t>
      </w:r>
      <w:r w:rsidR="00B54A77" w:rsidRPr="00F2154F">
        <w:rPr>
          <w:rFonts w:ascii="Times New Roman" w:hAnsi="Times New Roman" w:cs="Times New Roman"/>
          <w:sz w:val="22"/>
          <w:szCs w:val="21"/>
        </w:rPr>
        <w:t xml:space="preserve">té relative </w:t>
      </w:r>
      <w:r w:rsidR="006029B0" w:rsidRPr="00F2154F">
        <w:rPr>
          <w:rFonts w:ascii="Times New Roman" w:hAnsi="Times New Roman" w:cs="Times New Roman"/>
          <w:sz w:val="22"/>
          <w:szCs w:val="21"/>
        </w:rPr>
        <w:t>aux âges de forte activité (</w:t>
      </w:r>
      <w:r w:rsidR="00EE5D51" w:rsidRPr="00F2154F">
        <w:rPr>
          <w:rFonts w:ascii="Times New Roman" w:hAnsi="Times New Roman" w:cs="Times New Roman"/>
          <w:sz w:val="22"/>
          <w:szCs w:val="21"/>
        </w:rPr>
        <w:t>30</w:t>
      </w:r>
      <w:r w:rsidR="006029B0" w:rsidRPr="00F2154F">
        <w:rPr>
          <w:rFonts w:ascii="Times New Roman" w:hAnsi="Times New Roman" w:cs="Times New Roman"/>
          <w:sz w:val="22"/>
          <w:szCs w:val="21"/>
        </w:rPr>
        <w:t>-</w:t>
      </w:r>
      <w:r w:rsidR="00CF583A" w:rsidRPr="00F2154F">
        <w:rPr>
          <w:rFonts w:ascii="Times New Roman" w:hAnsi="Times New Roman" w:cs="Times New Roman"/>
          <w:sz w:val="22"/>
          <w:szCs w:val="21"/>
        </w:rPr>
        <w:t xml:space="preserve">45 </w:t>
      </w:r>
      <w:r w:rsidR="006029B0" w:rsidRPr="00F2154F">
        <w:rPr>
          <w:rFonts w:ascii="Times New Roman" w:hAnsi="Times New Roman" w:cs="Times New Roman"/>
          <w:sz w:val="22"/>
          <w:szCs w:val="21"/>
        </w:rPr>
        <w:t xml:space="preserve">ans), avant d'entamer une baisse d'abord lente jusqu'à l'âge de la retraite (60 ans), puis très rapide au-delà. </w:t>
      </w:r>
    </w:p>
    <w:p w:rsidR="006D01CB" w:rsidRDefault="006D01CB" w:rsidP="00324858">
      <w:pPr>
        <w:keepLines/>
        <w:widowControl/>
        <w:spacing w:before="120" w:after="120"/>
        <w:ind w:firstLine="720"/>
        <w:jc w:val="both"/>
        <w:rPr>
          <w:rFonts w:ascii="Times New Roman" w:hAnsi="Times New Roman" w:cs="Times New Roman"/>
          <w:sz w:val="24"/>
          <w:szCs w:val="24"/>
        </w:rPr>
      </w:pPr>
    </w:p>
    <w:p w:rsidR="00740C9D" w:rsidRDefault="00740C9D" w:rsidP="00324858">
      <w:pPr>
        <w:keepLines/>
        <w:widowControl/>
        <w:spacing w:before="120" w:after="120"/>
        <w:ind w:firstLine="720"/>
        <w:jc w:val="both"/>
        <w:rPr>
          <w:rFonts w:ascii="Times New Roman" w:hAnsi="Times New Roman" w:cs="Times New Roman"/>
          <w:sz w:val="24"/>
          <w:szCs w:val="24"/>
        </w:rPr>
      </w:pPr>
    </w:p>
    <w:p w:rsidR="00740C9D" w:rsidRDefault="00740C9D" w:rsidP="00324858">
      <w:pPr>
        <w:keepLines/>
        <w:widowControl/>
        <w:spacing w:before="120" w:after="120"/>
        <w:ind w:firstLine="720"/>
        <w:jc w:val="both"/>
        <w:rPr>
          <w:rFonts w:ascii="Times New Roman" w:hAnsi="Times New Roman" w:cs="Times New Roman"/>
          <w:sz w:val="24"/>
          <w:szCs w:val="24"/>
        </w:rPr>
      </w:pPr>
    </w:p>
    <w:p w:rsidR="0003753C" w:rsidRDefault="0003753C" w:rsidP="00324858">
      <w:pPr>
        <w:keepLines/>
        <w:widowControl/>
        <w:spacing w:before="120" w:after="120"/>
        <w:ind w:firstLine="720"/>
        <w:jc w:val="both"/>
        <w:rPr>
          <w:rFonts w:ascii="Times New Roman" w:hAnsi="Times New Roman" w:cs="Times New Roman"/>
          <w:sz w:val="24"/>
          <w:szCs w:val="24"/>
        </w:rPr>
      </w:pPr>
    </w:p>
    <w:p w:rsidR="0003753C" w:rsidRPr="00F2154F" w:rsidRDefault="0003753C" w:rsidP="00324858">
      <w:pPr>
        <w:keepLines/>
        <w:widowControl/>
        <w:spacing w:before="120" w:after="120"/>
        <w:ind w:firstLine="720"/>
        <w:jc w:val="both"/>
        <w:rPr>
          <w:rFonts w:ascii="Times New Roman" w:hAnsi="Times New Roman" w:cs="Times New Roman"/>
          <w:sz w:val="24"/>
          <w:szCs w:val="24"/>
        </w:rPr>
      </w:pPr>
    </w:p>
    <w:p w:rsidR="006029B0" w:rsidRPr="00F2154F" w:rsidRDefault="006029B0" w:rsidP="00FF758C">
      <w:pPr>
        <w:pStyle w:val="Lgende"/>
        <w:keepNext/>
        <w:ind w:left="1134" w:right="1134"/>
        <w:jc w:val="center"/>
        <w:rPr>
          <w:rFonts w:ascii="Times New Roman" w:hAnsi="Times New Roman" w:cs="Times New Roman"/>
          <w:b w:val="0"/>
          <w:bCs w:val="0"/>
          <w:color w:val="0000FF"/>
          <w:sz w:val="22"/>
          <w:szCs w:val="21"/>
        </w:rPr>
      </w:pPr>
      <w:bookmarkStart w:id="155" w:name="_Toc514414005"/>
      <w:r w:rsidRPr="00F2154F">
        <w:rPr>
          <w:rFonts w:ascii="Times New Roman" w:hAnsi="Times New Roman" w:cs="Times New Roman"/>
          <w:b w:val="0"/>
          <w:bCs w:val="0"/>
          <w:color w:val="0000FF"/>
          <w:sz w:val="22"/>
          <w:szCs w:val="21"/>
        </w:rPr>
        <w:lastRenderedPageBreak/>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26</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Taux d'activité selon l'âge et le sexe en </w:t>
      </w:r>
      <w:r w:rsidR="00FF758C">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FF758C">
        <w:rPr>
          <w:rFonts w:ascii="Times New Roman" w:hAnsi="Times New Roman" w:cs="Times New Roman"/>
          <w:b w:val="0"/>
          <w:bCs w:val="0"/>
          <w:color w:val="0000FF"/>
          <w:sz w:val="22"/>
          <w:szCs w:val="21"/>
        </w:rPr>
        <w:t>2014</w:t>
      </w:r>
      <w:bookmarkEnd w:id="1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616"/>
        <w:gridCol w:w="616"/>
        <w:gridCol w:w="616"/>
        <w:gridCol w:w="616"/>
        <w:gridCol w:w="616"/>
        <w:gridCol w:w="616"/>
      </w:tblGrid>
      <w:tr w:rsidR="006029B0" w:rsidRPr="00F2154F">
        <w:trPr>
          <w:cantSplit/>
          <w:jc w:val="center"/>
        </w:trPr>
        <w:tc>
          <w:tcPr>
            <w:tcW w:w="0" w:type="auto"/>
            <w:vMerge w:val="restart"/>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b/>
                <w:bCs/>
              </w:rPr>
              <w:t xml:space="preserve">Groupe </w:t>
            </w:r>
          </w:p>
          <w:p w:rsidR="006029B0" w:rsidRPr="00F2154F" w:rsidRDefault="006029B0">
            <w:pPr>
              <w:jc w:val="both"/>
              <w:rPr>
                <w:rFonts w:ascii="Times New Roman" w:hAnsi="Times New Roman" w:cs="Times New Roman"/>
                <w:b/>
                <w:bCs/>
              </w:rPr>
            </w:pPr>
            <w:r w:rsidRPr="00F2154F">
              <w:rPr>
                <w:rFonts w:ascii="Times New Roman" w:hAnsi="Times New Roman" w:cs="Times New Roman"/>
                <w:b/>
                <w:bCs/>
              </w:rPr>
              <w:t>d'âges</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b/>
                <w:bCs/>
              </w:rPr>
              <w:t>Masculin</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b/>
                <w:bCs/>
              </w:rPr>
              <w:t>Féminin</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b/>
                <w:bCs/>
              </w:rPr>
              <w:t>Ensemble</w:t>
            </w:r>
          </w:p>
        </w:tc>
      </w:tr>
      <w:tr w:rsidR="00A40E04" w:rsidRPr="00F2154F">
        <w:trPr>
          <w:cantSplit/>
          <w:jc w:val="center"/>
        </w:trPr>
        <w:tc>
          <w:tcPr>
            <w:tcW w:w="0" w:type="auto"/>
            <w:vMerge/>
            <w:tcBorders>
              <w:top w:val="single" w:sz="4" w:space="0" w:color="0000FF"/>
              <w:left w:val="single" w:sz="4" w:space="0" w:color="0000FF"/>
              <w:bottom w:val="single" w:sz="4" w:space="0" w:color="0000FF"/>
              <w:right w:val="single" w:sz="4" w:space="0" w:color="0000FF"/>
            </w:tcBorders>
          </w:tcPr>
          <w:p w:rsidR="00A40E04" w:rsidRPr="00F2154F" w:rsidRDefault="00A40E04">
            <w:pPr>
              <w:widowControl/>
              <w:jc w:val="both"/>
              <w:rPr>
                <w:rFonts w:ascii="Times New Roman" w:hAnsi="Times New Roman" w:cs="Times New Roman"/>
                <w:b/>
                <w:bCs/>
              </w:rPr>
            </w:pP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rsidP="00675832">
            <w:pPr>
              <w:widowControl/>
              <w:jc w:val="both"/>
              <w:rPr>
                <w:rFonts w:ascii="Times New Roman" w:hAnsi="Times New Roman" w:cs="Times New Roman"/>
                <w:b/>
                <w:bCs/>
              </w:rPr>
            </w:pPr>
            <w:r w:rsidRPr="00F2154F">
              <w:rPr>
                <w:rFonts w:ascii="Times New Roman" w:hAnsi="Times New Roman" w:cs="Times New Roman"/>
                <w:b/>
                <w:bCs/>
              </w:rPr>
              <w:t>2004</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pPr>
              <w:widowControl/>
              <w:jc w:val="both"/>
              <w:rPr>
                <w:rFonts w:ascii="Times New Roman" w:hAnsi="Times New Roman" w:cs="Times New Roman"/>
                <w:b/>
                <w:bCs/>
              </w:rPr>
            </w:pPr>
            <w:r>
              <w:rPr>
                <w:rFonts w:ascii="Times New Roman" w:hAnsi="Times New Roman" w:cs="Times New Roman"/>
                <w:b/>
                <w:bCs/>
              </w:rPr>
              <w:t>2014</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rsidP="00264391">
            <w:pPr>
              <w:widowControl/>
              <w:jc w:val="both"/>
              <w:rPr>
                <w:rFonts w:ascii="Times New Roman" w:hAnsi="Times New Roman" w:cs="Times New Roman"/>
                <w:b/>
                <w:bCs/>
              </w:rPr>
            </w:pPr>
            <w:r w:rsidRPr="00F2154F">
              <w:rPr>
                <w:rFonts w:ascii="Times New Roman" w:hAnsi="Times New Roman" w:cs="Times New Roman"/>
                <w:b/>
                <w:bCs/>
              </w:rPr>
              <w:t>2004</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pPr>
              <w:widowControl/>
              <w:jc w:val="both"/>
              <w:rPr>
                <w:rFonts w:ascii="Times New Roman" w:hAnsi="Times New Roman" w:cs="Times New Roman"/>
                <w:b/>
                <w:bCs/>
              </w:rPr>
            </w:pPr>
            <w:r>
              <w:rPr>
                <w:rFonts w:ascii="Times New Roman" w:hAnsi="Times New Roman" w:cs="Times New Roman"/>
                <w:b/>
                <w:bCs/>
              </w:rPr>
              <w:t>2014</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rsidP="00264391">
            <w:pPr>
              <w:widowControl/>
              <w:jc w:val="both"/>
              <w:rPr>
                <w:rFonts w:ascii="Times New Roman" w:hAnsi="Times New Roman" w:cs="Times New Roman"/>
                <w:b/>
                <w:bCs/>
              </w:rPr>
            </w:pPr>
            <w:r w:rsidRPr="00F2154F">
              <w:rPr>
                <w:rFonts w:ascii="Times New Roman" w:hAnsi="Times New Roman" w:cs="Times New Roman"/>
                <w:b/>
                <w:bCs/>
              </w:rPr>
              <w:t>2004</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pPr>
              <w:widowControl/>
              <w:jc w:val="both"/>
              <w:rPr>
                <w:rFonts w:ascii="Times New Roman" w:hAnsi="Times New Roman" w:cs="Times New Roman"/>
                <w:b/>
                <w:bCs/>
              </w:rPr>
            </w:pPr>
            <w:r>
              <w:rPr>
                <w:rFonts w:ascii="Times New Roman" w:hAnsi="Times New Roman" w:cs="Times New Roman"/>
                <w:b/>
                <w:bCs/>
              </w:rPr>
              <w:t>2014</w:t>
            </w:r>
          </w:p>
        </w:tc>
      </w:tr>
      <w:tr w:rsidR="00A40E04"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pPr>
              <w:widowControl/>
              <w:rPr>
                <w:rFonts w:ascii="Times New Roman" w:hAnsi="Times New Roman" w:cs="Times New Roman"/>
              </w:rPr>
            </w:pPr>
            <w:r w:rsidRPr="00F2154F">
              <w:rPr>
                <w:rFonts w:ascii="Times New Roman" w:hAnsi="Times New Roman" w:cs="Times New Roman"/>
              </w:rPr>
              <w:t xml:space="preserve">15-19 </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rsidP="00675832">
            <w:pPr>
              <w:widowControl/>
              <w:jc w:val="right"/>
              <w:rPr>
                <w:rFonts w:ascii="Times New Roman" w:hAnsi="Times New Roman" w:cs="Times New Roman"/>
              </w:rPr>
            </w:pPr>
            <w:r w:rsidRPr="00F2154F">
              <w:rPr>
                <w:rFonts w:ascii="Times New Roman" w:hAnsi="Times New Roman" w:cs="Times New Roman"/>
              </w:rPr>
              <w:t>48,7</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FF758C" w:rsidP="00FF758C">
            <w:pPr>
              <w:widowControl/>
              <w:jc w:val="right"/>
              <w:rPr>
                <w:rFonts w:ascii="Times New Roman" w:hAnsi="Times New Roman" w:cs="Times New Roman"/>
              </w:rPr>
            </w:pPr>
            <w:r>
              <w:rPr>
                <w:rFonts w:ascii="Times New Roman" w:hAnsi="Times New Roman" w:cs="Times New Roman"/>
              </w:rPr>
              <w:t>34,6</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rsidP="00264391">
            <w:pPr>
              <w:widowControl/>
              <w:jc w:val="right"/>
              <w:rPr>
                <w:rFonts w:ascii="Times New Roman" w:hAnsi="Times New Roman" w:cs="Times New Roman"/>
              </w:rPr>
            </w:pPr>
            <w:r w:rsidRPr="00F2154F">
              <w:rPr>
                <w:rFonts w:ascii="Times New Roman" w:hAnsi="Times New Roman" w:cs="Times New Roman"/>
              </w:rPr>
              <w:t>30,7</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FF758C">
            <w:pPr>
              <w:widowControl/>
              <w:jc w:val="right"/>
              <w:rPr>
                <w:rFonts w:ascii="Times New Roman" w:hAnsi="Times New Roman" w:cs="Times New Roman"/>
              </w:rPr>
            </w:pPr>
            <w:r>
              <w:rPr>
                <w:rFonts w:ascii="Times New Roman" w:hAnsi="Times New Roman" w:cs="Times New Roman"/>
              </w:rPr>
              <w:t>15,7</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rsidP="00264391">
            <w:pPr>
              <w:widowControl/>
              <w:jc w:val="right"/>
              <w:rPr>
                <w:rFonts w:ascii="Times New Roman" w:hAnsi="Times New Roman" w:cs="Times New Roman"/>
              </w:rPr>
            </w:pPr>
            <w:r w:rsidRPr="00F2154F">
              <w:rPr>
                <w:rFonts w:ascii="Times New Roman" w:hAnsi="Times New Roman" w:cs="Times New Roman"/>
              </w:rPr>
              <w:t>39,9</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FF758C" w:rsidP="00FF758C">
            <w:pPr>
              <w:widowControl/>
              <w:jc w:val="right"/>
              <w:rPr>
                <w:rFonts w:ascii="Times New Roman" w:hAnsi="Times New Roman" w:cs="Times New Roman"/>
              </w:rPr>
            </w:pPr>
            <w:r>
              <w:rPr>
                <w:rFonts w:ascii="Times New Roman" w:hAnsi="Times New Roman" w:cs="Times New Roman"/>
              </w:rPr>
              <w:t>25,4</w:t>
            </w:r>
          </w:p>
        </w:tc>
      </w:tr>
      <w:tr w:rsidR="00A40E04"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pPr>
              <w:widowControl/>
              <w:rPr>
                <w:rFonts w:ascii="Times New Roman" w:hAnsi="Times New Roman" w:cs="Times New Roman"/>
              </w:rPr>
            </w:pPr>
            <w:r w:rsidRPr="00F2154F">
              <w:rPr>
                <w:rFonts w:ascii="Times New Roman" w:hAnsi="Times New Roman" w:cs="Times New Roman"/>
              </w:rPr>
              <w:t xml:space="preserve">20-24 </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rsidP="00675832">
            <w:pPr>
              <w:widowControl/>
              <w:jc w:val="right"/>
              <w:rPr>
                <w:rFonts w:ascii="Times New Roman" w:hAnsi="Times New Roman" w:cs="Times New Roman"/>
              </w:rPr>
            </w:pPr>
            <w:r w:rsidRPr="00F2154F">
              <w:rPr>
                <w:rFonts w:ascii="Times New Roman" w:hAnsi="Times New Roman" w:cs="Times New Roman"/>
              </w:rPr>
              <w:t>83,8</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FF758C">
            <w:pPr>
              <w:widowControl/>
              <w:jc w:val="right"/>
              <w:rPr>
                <w:rFonts w:ascii="Times New Roman" w:hAnsi="Times New Roman" w:cs="Times New Roman"/>
              </w:rPr>
            </w:pPr>
            <w:r>
              <w:rPr>
                <w:rFonts w:ascii="Times New Roman" w:hAnsi="Times New Roman" w:cs="Times New Roman"/>
              </w:rPr>
              <w:t>75,4</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rsidP="00264391">
            <w:pPr>
              <w:widowControl/>
              <w:jc w:val="right"/>
              <w:rPr>
                <w:rFonts w:ascii="Times New Roman" w:hAnsi="Times New Roman" w:cs="Times New Roman"/>
              </w:rPr>
            </w:pPr>
            <w:r w:rsidRPr="00F2154F">
              <w:rPr>
                <w:rFonts w:ascii="Times New Roman" w:hAnsi="Times New Roman" w:cs="Times New Roman"/>
              </w:rPr>
              <w:t>34,3</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FF758C" w:rsidP="00FF758C">
            <w:pPr>
              <w:widowControl/>
              <w:jc w:val="right"/>
              <w:rPr>
                <w:rFonts w:ascii="Times New Roman" w:hAnsi="Times New Roman" w:cs="Times New Roman"/>
              </w:rPr>
            </w:pPr>
            <w:r>
              <w:rPr>
                <w:rFonts w:ascii="Times New Roman" w:hAnsi="Times New Roman" w:cs="Times New Roman"/>
              </w:rPr>
              <w:t>25,3</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A40E04" w:rsidP="00264391">
            <w:pPr>
              <w:widowControl/>
              <w:jc w:val="right"/>
              <w:rPr>
                <w:rFonts w:ascii="Times New Roman" w:hAnsi="Times New Roman" w:cs="Times New Roman"/>
              </w:rPr>
            </w:pPr>
            <w:r w:rsidRPr="00F2154F">
              <w:rPr>
                <w:rFonts w:ascii="Times New Roman" w:hAnsi="Times New Roman" w:cs="Times New Roman"/>
              </w:rPr>
              <w:t>58,2</w:t>
            </w:r>
          </w:p>
        </w:tc>
        <w:tc>
          <w:tcPr>
            <w:tcW w:w="0" w:type="auto"/>
            <w:tcBorders>
              <w:top w:val="single" w:sz="4" w:space="0" w:color="0000FF"/>
              <w:left w:val="single" w:sz="4" w:space="0" w:color="0000FF"/>
              <w:bottom w:val="single" w:sz="4" w:space="0" w:color="0000FF"/>
              <w:right w:val="single" w:sz="4" w:space="0" w:color="0000FF"/>
            </w:tcBorders>
          </w:tcPr>
          <w:p w:rsidR="00A40E04" w:rsidRPr="00F2154F" w:rsidRDefault="00FF758C" w:rsidP="00FF758C">
            <w:pPr>
              <w:widowControl/>
              <w:jc w:val="right"/>
              <w:rPr>
                <w:rFonts w:ascii="Times New Roman" w:hAnsi="Times New Roman" w:cs="Times New Roman"/>
              </w:rPr>
            </w:pPr>
            <w:r>
              <w:rPr>
                <w:rFonts w:ascii="Times New Roman" w:hAnsi="Times New Roman" w:cs="Times New Roman"/>
              </w:rPr>
              <w:t>49,6</w:t>
            </w:r>
          </w:p>
        </w:tc>
      </w:tr>
      <w:tr w:rsidR="00663D5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rPr>
                <w:rFonts w:ascii="Times New Roman" w:hAnsi="Times New Roman" w:cs="Times New Roman"/>
              </w:rPr>
            </w:pPr>
            <w:r w:rsidRPr="00F2154F">
              <w:rPr>
                <w:rFonts w:ascii="Times New Roman" w:hAnsi="Times New Roman" w:cs="Times New Roman"/>
              </w:rPr>
              <w:t xml:space="preserve">25-29 </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95,8</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92,8</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31,9</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24,6</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62,2</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57,3</w:t>
            </w:r>
          </w:p>
        </w:tc>
      </w:tr>
      <w:tr w:rsidR="00663D5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rPr>
                <w:rFonts w:ascii="Times New Roman" w:hAnsi="Times New Roman" w:cs="Times New Roman"/>
              </w:rPr>
            </w:pPr>
            <w:r w:rsidRPr="00F2154F">
              <w:rPr>
                <w:rFonts w:ascii="Times New Roman" w:hAnsi="Times New Roman" w:cs="Times New Roman"/>
              </w:rPr>
              <w:t xml:space="preserve">30-34 </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97,2</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95,3</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27,1</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22,1</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59,9</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56,3</w:t>
            </w:r>
          </w:p>
        </w:tc>
      </w:tr>
      <w:tr w:rsidR="00663D5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rPr>
                <w:rFonts w:ascii="Times New Roman" w:hAnsi="Times New Roman" w:cs="Times New Roman"/>
              </w:rPr>
            </w:pPr>
            <w:r w:rsidRPr="00F2154F">
              <w:rPr>
                <w:rFonts w:ascii="Times New Roman" w:hAnsi="Times New Roman" w:cs="Times New Roman"/>
              </w:rPr>
              <w:t xml:space="preserve">35-39 </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97,2</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95,8</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23,5</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21,6</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57,0</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56,0</w:t>
            </w:r>
          </w:p>
        </w:tc>
      </w:tr>
      <w:tr w:rsidR="00663D5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rPr>
                <w:rFonts w:ascii="Times New Roman" w:hAnsi="Times New Roman" w:cs="Times New Roman"/>
              </w:rPr>
            </w:pPr>
            <w:r w:rsidRPr="00F2154F">
              <w:rPr>
                <w:rFonts w:ascii="Times New Roman" w:hAnsi="Times New Roman" w:cs="Times New Roman"/>
              </w:rPr>
              <w:t xml:space="preserve">40-44 </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95,5</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95,2</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22,8</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21,0</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55,7</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55,7</w:t>
            </w:r>
          </w:p>
        </w:tc>
      </w:tr>
      <w:tr w:rsidR="00663D5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rPr>
                <w:rFonts w:ascii="Times New Roman" w:hAnsi="Times New Roman" w:cs="Times New Roman"/>
              </w:rPr>
            </w:pPr>
            <w:r w:rsidRPr="00F2154F">
              <w:rPr>
                <w:rFonts w:ascii="Times New Roman" w:hAnsi="Times New Roman" w:cs="Times New Roman"/>
              </w:rPr>
              <w:t xml:space="preserve">45-49 </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81,0</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92,8</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20,8</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19,4</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52,1</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53,7</w:t>
            </w:r>
          </w:p>
        </w:tc>
      </w:tr>
      <w:tr w:rsidR="00663D5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rPr>
                <w:rFonts w:ascii="Times New Roman" w:hAnsi="Times New Roman" w:cs="Times New Roman"/>
              </w:rPr>
            </w:pPr>
            <w:r w:rsidRPr="00F2154F">
              <w:rPr>
                <w:rFonts w:ascii="Times New Roman" w:hAnsi="Times New Roman" w:cs="Times New Roman"/>
              </w:rPr>
              <w:t xml:space="preserve">50-54 </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83,3</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78,5</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17,9</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17,8</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50,5</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47,6</w:t>
            </w:r>
          </w:p>
        </w:tc>
      </w:tr>
      <w:tr w:rsidR="00663D5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rPr>
                <w:rFonts w:ascii="Times New Roman" w:hAnsi="Times New Roman" w:cs="Times New Roman"/>
              </w:rPr>
            </w:pPr>
            <w:r w:rsidRPr="00F2154F">
              <w:rPr>
                <w:rFonts w:ascii="Times New Roman" w:hAnsi="Times New Roman" w:cs="Times New Roman"/>
              </w:rPr>
              <w:t xml:space="preserve">55-59 </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84,2</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69</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14,2</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14,7</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48,3</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43,6</w:t>
            </w:r>
          </w:p>
        </w:tc>
      </w:tr>
      <w:tr w:rsidR="00663D5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rPr>
                <w:rFonts w:ascii="Times New Roman" w:hAnsi="Times New Roman" w:cs="Times New Roman"/>
              </w:rPr>
            </w:pPr>
            <w:r w:rsidRPr="00F2154F">
              <w:rPr>
                <w:rFonts w:ascii="Times New Roman" w:hAnsi="Times New Roman" w:cs="Times New Roman"/>
              </w:rPr>
              <w:t>60 &amp; +</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53,8</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41,3</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7,3</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4,6</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rsidP="00264391">
            <w:pPr>
              <w:widowControl/>
              <w:jc w:val="right"/>
              <w:rPr>
                <w:rFonts w:ascii="Times New Roman" w:hAnsi="Times New Roman" w:cs="Times New Roman"/>
              </w:rPr>
            </w:pPr>
            <w:r w:rsidRPr="00F2154F">
              <w:rPr>
                <w:rFonts w:ascii="Times New Roman" w:hAnsi="Times New Roman" w:cs="Times New Roman"/>
              </w:rPr>
              <w:t>29,2</w:t>
            </w:r>
          </w:p>
        </w:tc>
        <w:tc>
          <w:tcPr>
            <w:tcW w:w="0" w:type="auto"/>
            <w:tcBorders>
              <w:top w:val="single" w:sz="4" w:space="0" w:color="0000FF"/>
              <w:left w:val="single" w:sz="4" w:space="0" w:color="0000FF"/>
              <w:bottom w:val="single" w:sz="4" w:space="0" w:color="0000FF"/>
              <w:right w:val="single" w:sz="4" w:space="0" w:color="0000FF"/>
            </w:tcBorders>
          </w:tcPr>
          <w:p w:rsidR="00663D5E" w:rsidRPr="00F2154F" w:rsidRDefault="00663D5E">
            <w:pPr>
              <w:widowControl/>
              <w:jc w:val="right"/>
              <w:rPr>
                <w:rFonts w:ascii="Times New Roman" w:hAnsi="Times New Roman" w:cs="Times New Roman"/>
              </w:rPr>
            </w:pPr>
            <w:r>
              <w:rPr>
                <w:rFonts w:ascii="Times New Roman" w:hAnsi="Times New Roman" w:cs="Times New Roman"/>
              </w:rPr>
              <w:t>22,3</w:t>
            </w:r>
          </w:p>
        </w:tc>
      </w:tr>
    </w:tbl>
    <w:p w:rsidR="006029B0" w:rsidRPr="00F2154F" w:rsidRDefault="006029B0">
      <w:pPr>
        <w:widowControl/>
        <w:spacing w:before="120"/>
        <w:jc w:val="both"/>
        <w:rPr>
          <w:rFonts w:ascii="Times New Roman" w:hAnsi="Times New Roman" w:cs="Times New Roman"/>
          <w:sz w:val="22"/>
          <w:szCs w:val="22"/>
        </w:rPr>
      </w:pPr>
    </w:p>
    <w:p w:rsidR="006F61FD" w:rsidRPr="00F2154F" w:rsidRDefault="006F61FD" w:rsidP="00293D05">
      <w:pPr>
        <w:pStyle w:val="Lgende"/>
        <w:keepNext/>
        <w:ind w:left="1134" w:right="1134"/>
        <w:jc w:val="center"/>
        <w:rPr>
          <w:rFonts w:ascii="Times New Roman" w:hAnsi="Times New Roman" w:cs="Times New Roman"/>
          <w:b w:val="0"/>
          <w:bCs w:val="0"/>
          <w:color w:val="0000FF"/>
          <w:sz w:val="22"/>
          <w:szCs w:val="21"/>
        </w:rPr>
      </w:pPr>
      <w:bookmarkStart w:id="156" w:name="_Toc514414084"/>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27</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 Taux d'activité selon l'âge et le sexe</w:t>
      </w:r>
      <w:r w:rsidR="003E525D" w:rsidRPr="00F2154F">
        <w:rPr>
          <w:rFonts w:ascii="Times New Roman" w:hAnsi="Times New Roman" w:cs="Times New Roman"/>
          <w:b w:val="0"/>
          <w:bCs w:val="0"/>
          <w:color w:val="0000FF"/>
          <w:sz w:val="22"/>
          <w:szCs w:val="21"/>
        </w:rPr>
        <w:t xml:space="preserve">, </w:t>
      </w:r>
      <w:r w:rsidR="00293D05">
        <w:rPr>
          <w:rFonts w:ascii="Times New Roman" w:hAnsi="Times New Roman" w:cs="Times New Roman"/>
          <w:b w:val="0"/>
          <w:bCs w:val="0"/>
          <w:color w:val="0000FF"/>
          <w:sz w:val="22"/>
          <w:szCs w:val="21"/>
        </w:rPr>
        <w:t>2004</w:t>
      </w:r>
      <w:r w:rsidR="003E525D" w:rsidRPr="00F2154F">
        <w:rPr>
          <w:rFonts w:ascii="Times New Roman" w:hAnsi="Times New Roman" w:cs="Times New Roman"/>
          <w:b w:val="0"/>
          <w:bCs w:val="0"/>
          <w:color w:val="0000FF"/>
          <w:sz w:val="22"/>
          <w:szCs w:val="21"/>
        </w:rPr>
        <w:t xml:space="preserve"> et </w:t>
      </w:r>
      <w:r w:rsidR="00293D05">
        <w:rPr>
          <w:rFonts w:ascii="Times New Roman" w:hAnsi="Times New Roman" w:cs="Times New Roman"/>
          <w:b w:val="0"/>
          <w:bCs w:val="0"/>
          <w:color w:val="0000FF"/>
          <w:sz w:val="22"/>
          <w:szCs w:val="21"/>
        </w:rPr>
        <w:t>2014</w:t>
      </w:r>
      <w:bookmarkEnd w:id="156"/>
    </w:p>
    <w:p w:rsidR="001870DC" w:rsidRPr="00F2154F" w:rsidRDefault="006578D4" w:rsidP="001870DC">
      <w:pPr>
        <w:jc w:val="center"/>
        <w:rPr>
          <w:rFonts w:ascii="Times New Roman" w:hAnsi="Times New Roman" w:cs="Times New Roman"/>
        </w:rPr>
      </w:pPr>
      <w:r>
        <w:rPr>
          <w:rFonts w:ascii="Times New Roman" w:hAnsi="Times New Roman" w:cs="Times New Roman"/>
          <w:noProof/>
          <w:lang w:eastAsia="fr-FR"/>
        </w:rPr>
        <w:drawing>
          <wp:inline distT="0" distB="0" distL="0" distR="0">
            <wp:extent cx="4086225" cy="2390775"/>
            <wp:effectExtent l="0" t="0" r="0" b="0"/>
            <wp:docPr id="26" name="Objet 2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1870DC" w:rsidRPr="00F2154F" w:rsidRDefault="001870DC" w:rsidP="001870DC">
      <w:pPr>
        <w:rPr>
          <w:rFonts w:ascii="Times New Roman" w:hAnsi="Times New Roman" w:cs="Times New Roman"/>
        </w:rPr>
      </w:pPr>
    </w:p>
    <w:p w:rsidR="006029B0" w:rsidRPr="00F2154F" w:rsidRDefault="006029B0" w:rsidP="001C0C77">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Ce schéma global d'évolution est fortement influencé par le calendrier et le faible niveau de l'activité féminine </w:t>
      </w:r>
      <w:r w:rsidR="00087C8B" w:rsidRPr="00F2154F">
        <w:rPr>
          <w:rFonts w:ascii="Times New Roman" w:hAnsi="Times New Roman" w:cs="Times New Roman"/>
          <w:sz w:val="22"/>
          <w:szCs w:val="21"/>
        </w:rPr>
        <w:t xml:space="preserve">qui </w:t>
      </w:r>
      <w:r w:rsidRPr="00F2154F">
        <w:rPr>
          <w:rFonts w:ascii="Times New Roman" w:hAnsi="Times New Roman" w:cs="Times New Roman"/>
          <w:sz w:val="22"/>
          <w:szCs w:val="21"/>
        </w:rPr>
        <w:t xml:space="preserve">amorce </w:t>
      </w:r>
      <w:r w:rsidR="00087C8B" w:rsidRPr="00F2154F">
        <w:rPr>
          <w:rFonts w:ascii="Times New Roman" w:hAnsi="Times New Roman" w:cs="Times New Roman"/>
          <w:sz w:val="22"/>
          <w:szCs w:val="21"/>
        </w:rPr>
        <w:t>une</w:t>
      </w:r>
      <w:r w:rsidRPr="00F2154F">
        <w:rPr>
          <w:rFonts w:ascii="Times New Roman" w:hAnsi="Times New Roman" w:cs="Times New Roman"/>
          <w:sz w:val="22"/>
          <w:szCs w:val="21"/>
        </w:rPr>
        <w:t xml:space="preserve"> baisse du taux d'activité féminin</w:t>
      </w:r>
      <w:r w:rsidR="00087C8B" w:rsidRPr="00F2154F">
        <w:rPr>
          <w:rFonts w:ascii="Times New Roman" w:hAnsi="Times New Roman" w:cs="Times New Roman"/>
          <w:sz w:val="22"/>
          <w:szCs w:val="21"/>
        </w:rPr>
        <w:t>e</w:t>
      </w:r>
      <w:r w:rsidR="00035E42" w:rsidRPr="00F2154F">
        <w:rPr>
          <w:rFonts w:ascii="Times New Roman" w:hAnsi="Times New Roman" w:cs="Times New Roman"/>
          <w:sz w:val="22"/>
          <w:szCs w:val="21"/>
        </w:rPr>
        <w:t xml:space="preserve"> dès </w:t>
      </w:r>
      <w:r w:rsidR="00B47EA9" w:rsidRPr="00F2154F">
        <w:rPr>
          <w:rFonts w:ascii="Times New Roman" w:hAnsi="Times New Roman" w:cs="Times New Roman"/>
          <w:sz w:val="22"/>
          <w:szCs w:val="21"/>
        </w:rPr>
        <w:t xml:space="preserve">25 </w:t>
      </w:r>
      <w:r w:rsidR="00035E42" w:rsidRPr="00F2154F">
        <w:rPr>
          <w:rFonts w:ascii="Times New Roman" w:hAnsi="Times New Roman" w:cs="Times New Roman"/>
          <w:sz w:val="22"/>
          <w:szCs w:val="21"/>
        </w:rPr>
        <w:t>ans</w:t>
      </w:r>
      <w:r w:rsidRPr="00F2154F">
        <w:rPr>
          <w:rFonts w:ascii="Times New Roman" w:hAnsi="Times New Roman" w:cs="Times New Roman"/>
          <w:sz w:val="22"/>
          <w:szCs w:val="21"/>
        </w:rPr>
        <w:t>.</w:t>
      </w:r>
      <w:r w:rsidR="00087C8B"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Chez les hommes, déjà à moins de 20 ans près de </w:t>
      </w:r>
      <w:r w:rsidR="001C0C77">
        <w:rPr>
          <w:rFonts w:ascii="Times New Roman" w:hAnsi="Times New Roman" w:cs="Times New Roman"/>
          <w:sz w:val="22"/>
          <w:szCs w:val="21"/>
        </w:rPr>
        <w:t>4</w:t>
      </w:r>
      <w:r w:rsidR="00B47EA9" w:rsidRPr="00F2154F">
        <w:rPr>
          <w:rFonts w:ascii="Times New Roman" w:hAnsi="Times New Roman" w:cs="Times New Roman"/>
          <w:sz w:val="22"/>
          <w:szCs w:val="21"/>
        </w:rPr>
        <w:t xml:space="preserve">  </w:t>
      </w:r>
      <w:r w:rsidRPr="00F2154F">
        <w:rPr>
          <w:rFonts w:ascii="Times New Roman" w:hAnsi="Times New Roman" w:cs="Times New Roman"/>
          <w:sz w:val="22"/>
          <w:szCs w:val="21"/>
        </w:rPr>
        <w:t>personnes sur dix sont actives (</w:t>
      </w:r>
      <w:r w:rsidR="001C0C77">
        <w:rPr>
          <w:rFonts w:ascii="Times New Roman" w:hAnsi="Times New Roman" w:cs="Times New Roman"/>
          <w:sz w:val="22"/>
          <w:szCs w:val="21"/>
        </w:rPr>
        <w:t>34</w:t>
      </w:r>
      <w:r w:rsidR="00CF583A" w:rsidRPr="00F2154F">
        <w:rPr>
          <w:rFonts w:ascii="Times New Roman" w:hAnsi="Times New Roman" w:cs="Times New Roman"/>
          <w:sz w:val="22"/>
          <w:szCs w:val="21"/>
        </w:rPr>
        <w:t>,</w:t>
      </w:r>
      <w:r w:rsidR="001C0C77">
        <w:rPr>
          <w:rFonts w:ascii="Times New Roman" w:hAnsi="Times New Roman" w:cs="Times New Roman"/>
          <w:sz w:val="22"/>
          <w:szCs w:val="21"/>
        </w:rPr>
        <w:t>6</w:t>
      </w:r>
      <w:r w:rsidRPr="00F2154F">
        <w:rPr>
          <w:rFonts w:ascii="Times New Roman" w:hAnsi="Times New Roman" w:cs="Times New Roman"/>
          <w:sz w:val="22"/>
          <w:szCs w:val="21"/>
        </w:rPr>
        <w:t xml:space="preserve">%). Ce niveau dépasse </w:t>
      </w:r>
      <w:r w:rsidR="001C0C77">
        <w:rPr>
          <w:rFonts w:ascii="Times New Roman" w:hAnsi="Times New Roman" w:cs="Times New Roman"/>
          <w:sz w:val="22"/>
          <w:szCs w:val="21"/>
        </w:rPr>
        <w:t>9</w:t>
      </w:r>
      <w:r w:rsidR="00CF583A"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personnes sur 10 entre </w:t>
      </w:r>
      <w:r w:rsidR="00CF583A" w:rsidRPr="00F2154F">
        <w:rPr>
          <w:rFonts w:ascii="Times New Roman" w:hAnsi="Times New Roman" w:cs="Times New Roman"/>
          <w:sz w:val="22"/>
          <w:szCs w:val="21"/>
        </w:rPr>
        <w:t xml:space="preserve">25 </w:t>
      </w:r>
      <w:r w:rsidRPr="00F2154F">
        <w:rPr>
          <w:rFonts w:ascii="Times New Roman" w:hAnsi="Times New Roman" w:cs="Times New Roman"/>
          <w:sz w:val="22"/>
          <w:szCs w:val="21"/>
        </w:rPr>
        <w:t xml:space="preserve">et </w:t>
      </w:r>
      <w:r w:rsidR="00B47EA9" w:rsidRPr="00F2154F">
        <w:rPr>
          <w:rFonts w:ascii="Times New Roman" w:hAnsi="Times New Roman" w:cs="Times New Roman"/>
          <w:sz w:val="22"/>
          <w:szCs w:val="21"/>
        </w:rPr>
        <w:t xml:space="preserve">45 </w:t>
      </w:r>
      <w:r w:rsidRPr="00F2154F">
        <w:rPr>
          <w:rFonts w:ascii="Times New Roman" w:hAnsi="Times New Roman" w:cs="Times New Roman"/>
          <w:sz w:val="22"/>
          <w:szCs w:val="21"/>
        </w:rPr>
        <w:t xml:space="preserve">ans et baisse </w:t>
      </w:r>
      <w:r w:rsidR="00CF583A" w:rsidRPr="00F2154F">
        <w:rPr>
          <w:rFonts w:ascii="Times New Roman" w:hAnsi="Times New Roman" w:cs="Times New Roman"/>
          <w:sz w:val="22"/>
          <w:szCs w:val="21"/>
        </w:rPr>
        <w:t xml:space="preserve">à </w:t>
      </w:r>
      <w:r w:rsidR="00B47EA9" w:rsidRPr="00F2154F">
        <w:rPr>
          <w:rFonts w:ascii="Times New Roman" w:hAnsi="Times New Roman" w:cs="Times New Roman"/>
          <w:sz w:val="22"/>
          <w:szCs w:val="21"/>
        </w:rPr>
        <w:t xml:space="preserve">5 </w:t>
      </w:r>
      <w:r w:rsidR="00CF583A" w:rsidRPr="00F2154F">
        <w:rPr>
          <w:rFonts w:ascii="Times New Roman" w:hAnsi="Times New Roman" w:cs="Times New Roman"/>
          <w:sz w:val="22"/>
          <w:szCs w:val="21"/>
        </w:rPr>
        <w:t xml:space="preserve">personnes </w:t>
      </w:r>
      <w:r w:rsidRPr="00F2154F">
        <w:rPr>
          <w:rFonts w:ascii="Times New Roman" w:hAnsi="Times New Roman" w:cs="Times New Roman"/>
          <w:sz w:val="22"/>
          <w:szCs w:val="21"/>
        </w:rPr>
        <w:t>après 60 ans.</w:t>
      </w:r>
    </w:p>
    <w:p w:rsidR="006029B0" w:rsidRPr="00F2154F" w:rsidRDefault="00087C8B" w:rsidP="00E33E13">
      <w:pPr>
        <w:keepLines/>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lastRenderedPageBreak/>
        <w:t>C</w:t>
      </w:r>
      <w:r w:rsidR="006029B0" w:rsidRPr="00F2154F">
        <w:rPr>
          <w:rFonts w:ascii="Times New Roman" w:hAnsi="Times New Roman" w:cs="Times New Roman"/>
          <w:sz w:val="22"/>
          <w:szCs w:val="21"/>
        </w:rPr>
        <w:t>ompar</w:t>
      </w:r>
      <w:r w:rsidRPr="00F2154F">
        <w:rPr>
          <w:rFonts w:ascii="Times New Roman" w:hAnsi="Times New Roman" w:cs="Times New Roman"/>
          <w:sz w:val="22"/>
          <w:szCs w:val="21"/>
        </w:rPr>
        <w:t xml:space="preserve">és à </w:t>
      </w:r>
      <w:r w:rsidR="001C0C77">
        <w:rPr>
          <w:rFonts w:ascii="Times New Roman" w:hAnsi="Times New Roman" w:cs="Times New Roman"/>
          <w:sz w:val="22"/>
          <w:szCs w:val="21"/>
        </w:rPr>
        <w:t>2004</w:t>
      </w:r>
      <w:r w:rsidR="006029B0" w:rsidRPr="00F2154F">
        <w:rPr>
          <w:rFonts w:ascii="Times New Roman" w:hAnsi="Times New Roman" w:cs="Times New Roman"/>
          <w:sz w:val="22"/>
          <w:szCs w:val="21"/>
        </w:rPr>
        <w:t xml:space="preserve">, les taux  d'activité en </w:t>
      </w:r>
      <w:r w:rsidR="001C0C77">
        <w:rPr>
          <w:rFonts w:ascii="Times New Roman" w:hAnsi="Times New Roman" w:cs="Times New Roman"/>
          <w:sz w:val="22"/>
          <w:szCs w:val="21"/>
        </w:rPr>
        <w:t>2014</w:t>
      </w:r>
      <w:r w:rsidR="006029B0" w:rsidRPr="00F2154F">
        <w:rPr>
          <w:rFonts w:ascii="Times New Roman" w:hAnsi="Times New Roman" w:cs="Times New Roman"/>
          <w:sz w:val="22"/>
          <w:szCs w:val="21"/>
        </w:rPr>
        <w:t xml:space="preserve"> sont légèrement plus élevés</w:t>
      </w:r>
      <w:r w:rsidR="00506F23" w:rsidRPr="00F2154F">
        <w:rPr>
          <w:rFonts w:ascii="Times New Roman" w:hAnsi="Times New Roman" w:cs="Times New Roman"/>
          <w:sz w:val="22"/>
          <w:szCs w:val="21"/>
        </w:rPr>
        <w:t xml:space="preserve"> à partir de </w:t>
      </w:r>
      <w:r w:rsidR="009C5C43" w:rsidRPr="00F2154F">
        <w:rPr>
          <w:rFonts w:ascii="Times New Roman" w:hAnsi="Times New Roman" w:cs="Times New Roman"/>
          <w:sz w:val="22"/>
          <w:szCs w:val="21"/>
        </w:rPr>
        <w:t xml:space="preserve">20 </w:t>
      </w:r>
      <w:r w:rsidR="00506F23" w:rsidRPr="00F2154F">
        <w:rPr>
          <w:rFonts w:ascii="Times New Roman" w:hAnsi="Times New Roman" w:cs="Times New Roman"/>
          <w:sz w:val="22"/>
          <w:szCs w:val="21"/>
        </w:rPr>
        <w:t>ans et</w:t>
      </w:r>
      <w:r w:rsidR="006029B0" w:rsidRPr="00F2154F">
        <w:rPr>
          <w:rFonts w:ascii="Times New Roman" w:hAnsi="Times New Roman" w:cs="Times New Roman"/>
          <w:sz w:val="22"/>
          <w:szCs w:val="21"/>
        </w:rPr>
        <w:t xml:space="preserve"> jusqu'à </w:t>
      </w:r>
      <w:r w:rsidR="00162B29" w:rsidRPr="00F2154F">
        <w:rPr>
          <w:rFonts w:ascii="Times New Roman" w:hAnsi="Times New Roman" w:cs="Times New Roman"/>
          <w:sz w:val="22"/>
          <w:szCs w:val="21"/>
        </w:rPr>
        <w:t xml:space="preserve">60 </w:t>
      </w:r>
      <w:r w:rsidR="006029B0" w:rsidRPr="00F2154F">
        <w:rPr>
          <w:rFonts w:ascii="Times New Roman" w:hAnsi="Times New Roman" w:cs="Times New Roman"/>
          <w:sz w:val="22"/>
          <w:szCs w:val="21"/>
        </w:rPr>
        <w:t xml:space="preserve">ans et </w:t>
      </w:r>
      <w:r w:rsidR="009C5C43" w:rsidRPr="00F2154F">
        <w:rPr>
          <w:rFonts w:ascii="Times New Roman" w:hAnsi="Times New Roman" w:cs="Times New Roman"/>
          <w:sz w:val="22"/>
          <w:szCs w:val="21"/>
        </w:rPr>
        <w:t xml:space="preserve">très </w:t>
      </w:r>
      <w:r w:rsidR="006029B0" w:rsidRPr="00F2154F">
        <w:rPr>
          <w:rFonts w:ascii="Times New Roman" w:hAnsi="Times New Roman" w:cs="Times New Roman"/>
          <w:sz w:val="22"/>
          <w:szCs w:val="21"/>
        </w:rPr>
        <w:t>peu plus faibles au-delà de cet</w:t>
      </w:r>
      <w:r w:rsidR="00162B29" w:rsidRPr="00F2154F">
        <w:rPr>
          <w:rFonts w:ascii="Times New Roman" w:hAnsi="Times New Roman" w:cs="Times New Roman"/>
          <w:sz w:val="22"/>
          <w:szCs w:val="21"/>
        </w:rPr>
        <w:t xml:space="preserve"> </w:t>
      </w:r>
      <w:r w:rsidR="006029B0" w:rsidRPr="00F2154F">
        <w:rPr>
          <w:rFonts w:ascii="Times New Roman" w:hAnsi="Times New Roman" w:cs="Times New Roman"/>
          <w:sz w:val="22"/>
          <w:szCs w:val="21"/>
        </w:rPr>
        <w:t xml:space="preserve">âge. Chez les hommes </w:t>
      </w:r>
      <w:r w:rsidR="00C51705" w:rsidRPr="00F2154F">
        <w:rPr>
          <w:rFonts w:ascii="Times New Roman" w:hAnsi="Times New Roman" w:cs="Times New Roman"/>
          <w:sz w:val="22"/>
          <w:szCs w:val="21"/>
        </w:rPr>
        <w:t xml:space="preserve">le </w:t>
      </w:r>
      <w:r w:rsidR="006029B0" w:rsidRPr="00F2154F">
        <w:rPr>
          <w:rFonts w:ascii="Times New Roman" w:hAnsi="Times New Roman" w:cs="Times New Roman"/>
          <w:sz w:val="22"/>
          <w:szCs w:val="21"/>
        </w:rPr>
        <w:t xml:space="preserve">revirement se situe à </w:t>
      </w:r>
      <w:r w:rsidR="00162B29" w:rsidRPr="00F2154F">
        <w:rPr>
          <w:rFonts w:ascii="Times New Roman" w:hAnsi="Times New Roman" w:cs="Times New Roman"/>
          <w:sz w:val="22"/>
          <w:szCs w:val="21"/>
        </w:rPr>
        <w:t xml:space="preserve">45 </w:t>
      </w:r>
      <w:r w:rsidR="006029B0" w:rsidRPr="00F2154F">
        <w:rPr>
          <w:rFonts w:ascii="Times New Roman" w:hAnsi="Times New Roman" w:cs="Times New Roman"/>
          <w:sz w:val="22"/>
          <w:szCs w:val="21"/>
        </w:rPr>
        <w:t>ans</w:t>
      </w:r>
      <w:r w:rsidR="00C51705" w:rsidRPr="00F2154F">
        <w:rPr>
          <w:rFonts w:ascii="Times New Roman" w:hAnsi="Times New Roman" w:cs="Times New Roman"/>
          <w:sz w:val="22"/>
          <w:szCs w:val="21"/>
        </w:rPr>
        <w:t xml:space="preserve">. Par contre </w:t>
      </w:r>
      <w:r w:rsidR="006029B0" w:rsidRPr="00F2154F">
        <w:rPr>
          <w:rFonts w:ascii="Times New Roman" w:hAnsi="Times New Roman" w:cs="Times New Roman"/>
          <w:sz w:val="22"/>
          <w:szCs w:val="21"/>
        </w:rPr>
        <w:t xml:space="preserve">chez les femmes, </w:t>
      </w:r>
      <w:r w:rsidR="00E33E13">
        <w:rPr>
          <w:rFonts w:ascii="Times New Roman" w:hAnsi="Times New Roman" w:cs="Times New Roman"/>
          <w:sz w:val="22"/>
          <w:szCs w:val="21"/>
        </w:rPr>
        <w:t>il se situe à 35 ans.</w:t>
      </w:r>
    </w:p>
    <w:p w:rsidR="006029B0" w:rsidRPr="00F2154F" w:rsidRDefault="006029B0">
      <w:pPr>
        <w:pStyle w:val="Titre2"/>
        <w:rPr>
          <w:rFonts w:ascii="Times New Roman" w:hAnsi="Times New Roman" w:cs="Times New Roman"/>
          <w:color w:val="0000FF"/>
        </w:rPr>
      </w:pPr>
      <w:bookmarkStart w:id="157" w:name="_Toc148429697"/>
      <w:bookmarkStart w:id="158" w:name="_Toc148430005"/>
      <w:bookmarkStart w:id="159" w:name="_Toc149374996"/>
      <w:bookmarkStart w:id="160" w:name="_Toc149622891"/>
      <w:bookmarkStart w:id="161" w:name="_Toc514413921"/>
      <w:r w:rsidRPr="00F2154F">
        <w:rPr>
          <w:rFonts w:ascii="Times New Roman" w:hAnsi="Times New Roman" w:cs="Times New Roman"/>
          <w:color w:val="0000FF"/>
        </w:rPr>
        <w:t>2. Structure professionnelle de la population active</w:t>
      </w:r>
      <w:bookmarkEnd w:id="157"/>
      <w:bookmarkEnd w:id="158"/>
      <w:bookmarkEnd w:id="159"/>
      <w:bookmarkEnd w:id="160"/>
      <w:bookmarkEnd w:id="161"/>
      <w:r w:rsidRPr="00F2154F">
        <w:rPr>
          <w:rFonts w:ascii="Times New Roman" w:hAnsi="Times New Roman" w:cs="Times New Roman"/>
          <w:color w:val="0000FF"/>
        </w:rPr>
        <w:t xml:space="preserve"> </w:t>
      </w:r>
    </w:p>
    <w:p w:rsidR="006029B0" w:rsidRPr="00F2154F" w:rsidRDefault="00F54FFA" w:rsidP="007C7A0F">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w:t>
      </w:r>
      <w:r w:rsidR="006029B0" w:rsidRPr="00F2154F">
        <w:rPr>
          <w:rFonts w:ascii="Times New Roman" w:hAnsi="Times New Roman" w:cs="Times New Roman"/>
          <w:sz w:val="22"/>
          <w:szCs w:val="21"/>
        </w:rPr>
        <w:t xml:space="preserve">e tableau </w:t>
      </w:r>
      <w:r w:rsidRPr="00F2154F">
        <w:rPr>
          <w:rFonts w:ascii="Times New Roman" w:hAnsi="Times New Roman" w:cs="Times New Roman"/>
          <w:sz w:val="22"/>
          <w:szCs w:val="21"/>
        </w:rPr>
        <w:t>27</w:t>
      </w:r>
      <w:r w:rsidR="006029B0" w:rsidRPr="00F2154F">
        <w:rPr>
          <w:rFonts w:ascii="Times New Roman" w:hAnsi="Times New Roman" w:cs="Times New Roman"/>
          <w:sz w:val="22"/>
          <w:szCs w:val="21"/>
        </w:rPr>
        <w:t xml:space="preserve"> donnant la répartition des actifs selon la situation dans la profession, </w:t>
      </w:r>
      <w:r w:rsidRPr="00F2154F">
        <w:rPr>
          <w:rFonts w:ascii="Times New Roman" w:hAnsi="Times New Roman" w:cs="Times New Roman"/>
          <w:sz w:val="22"/>
          <w:szCs w:val="21"/>
        </w:rPr>
        <w:t xml:space="preserve">montre que </w:t>
      </w:r>
      <w:r w:rsidR="006029B0" w:rsidRPr="00F2154F">
        <w:rPr>
          <w:rFonts w:ascii="Times New Roman" w:hAnsi="Times New Roman" w:cs="Times New Roman"/>
          <w:sz w:val="22"/>
          <w:szCs w:val="21"/>
        </w:rPr>
        <w:t>le</w:t>
      </w:r>
      <w:r w:rsidR="00544941" w:rsidRPr="00F2154F">
        <w:rPr>
          <w:rFonts w:ascii="Times New Roman" w:hAnsi="Times New Roman" w:cs="Times New Roman"/>
          <w:sz w:val="22"/>
          <w:szCs w:val="21"/>
        </w:rPr>
        <w:t xml:space="preserve">s indépendants </w:t>
      </w:r>
      <w:r w:rsidR="006029B0" w:rsidRPr="00F2154F">
        <w:rPr>
          <w:rFonts w:ascii="Times New Roman" w:hAnsi="Times New Roman" w:cs="Times New Roman"/>
          <w:sz w:val="22"/>
          <w:szCs w:val="21"/>
        </w:rPr>
        <w:t>prédomine</w:t>
      </w:r>
      <w:r w:rsidR="00544941" w:rsidRPr="00F2154F">
        <w:rPr>
          <w:rFonts w:ascii="Times New Roman" w:hAnsi="Times New Roman" w:cs="Times New Roman"/>
          <w:sz w:val="22"/>
          <w:szCs w:val="21"/>
        </w:rPr>
        <w:t>nt</w:t>
      </w:r>
      <w:r w:rsidR="006029B0" w:rsidRPr="00F2154F">
        <w:rPr>
          <w:rFonts w:ascii="Times New Roman" w:hAnsi="Times New Roman" w:cs="Times New Roman"/>
          <w:sz w:val="22"/>
          <w:szCs w:val="21"/>
        </w:rPr>
        <w:t xml:space="preserve"> au niveau </w:t>
      </w:r>
      <w:r w:rsidR="00357B32" w:rsidRPr="00F2154F">
        <w:rPr>
          <w:rFonts w:ascii="Times New Roman" w:hAnsi="Times New Roman" w:cs="Times New Roman"/>
          <w:sz w:val="22"/>
          <w:szCs w:val="21"/>
        </w:rPr>
        <w:t xml:space="preserve">de la </w:t>
      </w:r>
      <w:r w:rsidR="00B61F3D" w:rsidRPr="00F2154F">
        <w:rPr>
          <w:rFonts w:ascii="Times New Roman" w:hAnsi="Times New Roman" w:cs="Times New Roman"/>
          <w:sz w:val="22"/>
          <w:szCs w:val="21"/>
        </w:rPr>
        <w:t>province</w:t>
      </w:r>
      <w:r w:rsidR="00357B32" w:rsidRPr="00F2154F">
        <w:rPr>
          <w:rFonts w:ascii="Times New Roman" w:hAnsi="Times New Roman" w:cs="Times New Roman"/>
          <w:sz w:val="22"/>
          <w:szCs w:val="21"/>
        </w:rPr>
        <w:t xml:space="preserve"> </w:t>
      </w:r>
      <w:r w:rsidR="006029B0" w:rsidRPr="00F2154F">
        <w:rPr>
          <w:rFonts w:ascii="Times New Roman" w:hAnsi="Times New Roman" w:cs="Times New Roman"/>
          <w:sz w:val="22"/>
          <w:szCs w:val="21"/>
        </w:rPr>
        <w:t>puisqu'il</w:t>
      </w:r>
      <w:r w:rsidR="00544941" w:rsidRPr="00F2154F">
        <w:rPr>
          <w:rFonts w:ascii="Times New Roman" w:hAnsi="Times New Roman" w:cs="Times New Roman"/>
          <w:sz w:val="22"/>
          <w:szCs w:val="21"/>
        </w:rPr>
        <w:t>s</w:t>
      </w:r>
      <w:r w:rsidR="006029B0" w:rsidRPr="00F2154F">
        <w:rPr>
          <w:rFonts w:ascii="Times New Roman" w:hAnsi="Times New Roman" w:cs="Times New Roman"/>
          <w:sz w:val="22"/>
          <w:szCs w:val="21"/>
        </w:rPr>
        <w:t xml:space="preserve"> concerne</w:t>
      </w:r>
      <w:r w:rsidR="00544941" w:rsidRPr="00F2154F">
        <w:rPr>
          <w:rFonts w:ascii="Times New Roman" w:hAnsi="Times New Roman" w:cs="Times New Roman"/>
          <w:sz w:val="22"/>
          <w:szCs w:val="21"/>
        </w:rPr>
        <w:t>nt</w:t>
      </w:r>
      <w:r w:rsidR="006029B0" w:rsidRPr="00F2154F">
        <w:rPr>
          <w:rFonts w:ascii="Times New Roman" w:hAnsi="Times New Roman" w:cs="Times New Roman"/>
          <w:sz w:val="22"/>
          <w:szCs w:val="21"/>
        </w:rPr>
        <w:t xml:space="preserve"> </w:t>
      </w:r>
      <w:r w:rsidR="007C7A0F">
        <w:rPr>
          <w:rFonts w:ascii="Times New Roman" w:hAnsi="Times New Roman" w:cs="Times New Roman"/>
          <w:sz w:val="22"/>
          <w:szCs w:val="21"/>
        </w:rPr>
        <w:t>presque</w:t>
      </w:r>
      <w:r w:rsidR="00283AE7">
        <w:rPr>
          <w:rFonts w:ascii="Times New Roman" w:hAnsi="Times New Roman" w:cs="Times New Roman"/>
          <w:sz w:val="22"/>
          <w:szCs w:val="21"/>
        </w:rPr>
        <w:t xml:space="preserve"> </w:t>
      </w:r>
      <w:r w:rsidR="00544941" w:rsidRPr="00F2154F">
        <w:rPr>
          <w:rFonts w:ascii="Times New Roman" w:hAnsi="Times New Roman" w:cs="Times New Roman"/>
          <w:sz w:val="22"/>
          <w:szCs w:val="21"/>
        </w:rPr>
        <w:t>quatre</w:t>
      </w:r>
      <w:r w:rsidR="00357B32" w:rsidRPr="00F2154F">
        <w:rPr>
          <w:rFonts w:ascii="Times New Roman" w:hAnsi="Times New Roman" w:cs="Times New Roman"/>
          <w:sz w:val="22"/>
          <w:szCs w:val="21"/>
        </w:rPr>
        <w:t xml:space="preserve"> </w:t>
      </w:r>
      <w:r w:rsidR="006029B0" w:rsidRPr="00F2154F">
        <w:rPr>
          <w:rFonts w:ascii="Times New Roman" w:hAnsi="Times New Roman" w:cs="Times New Roman"/>
          <w:sz w:val="22"/>
          <w:szCs w:val="21"/>
        </w:rPr>
        <w:t>actif</w:t>
      </w:r>
      <w:r w:rsidR="00357B32" w:rsidRPr="00F2154F">
        <w:rPr>
          <w:rFonts w:ascii="Times New Roman" w:hAnsi="Times New Roman" w:cs="Times New Roman"/>
          <w:sz w:val="22"/>
          <w:szCs w:val="21"/>
        </w:rPr>
        <w:t>s</w:t>
      </w:r>
      <w:r w:rsidR="006029B0" w:rsidRPr="00F2154F">
        <w:rPr>
          <w:rFonts w:ascii="Times New Roman" w:hAnsi="Times New Roman" w:cs="Times New Roman"/>
          <w:sz w:val="22"/>
          <w:szCs w:val="21"/>
        </w:rPr>
        <w:t xml:space="preserve"> sur d</w:t>
      </w:r>
      <w:r w:rsidR="00357B32" w:rsidRPr="00F2154F">
        <w:rPr>
          <w:rFonts w:ascii="Times New Roman" w:hAnsi="Times New Roman" w:cs="Times New Roman"/>
          <w:sz w:val="22"/>
          <w:szCs w:val="21"/>
        </w:rPr>
        <w:t>i</w:t>
      </w:r>
      <w:r w:rsidR="006029B0" w:rsidRPr="00F2154F">
        <w:rPr>
          <w:rFonts w:ascii="Times New Roman" w:hAnsi="Times New Roman" w:cs="Times New Roman"/>
          <w:sz w:val="22"/>
          <w:szCs w:val="21"/>
        </w:rPr>
        <w:t>x. La prépondérance de ce statut est beaucoup plus acc</w:t>
      </w:r>
      <w:r w:rsidR="000C1221" w:rsidRPr="00F2154F">
        <w:rPr>
          <w:rFonts w:ascii="Times New Roman" w:hAnsi="Times New Roman" w:cs="Times New Roman"/>
          <w:sz w:val="22"/>
          <w:szCs w:val="21"/>
        </w:rPr>
        <w:t>entu</w:t>
      </w:r>
      <w:r w:rsidR="006029B0" w:rsidRPr="00F2154F">
        <w:rPr>
          <w:rFonts w:ascii="Times New Roman" w:hAnsi="Times New Roman" w:cs="Times New Roman"/>
          <w:sz w:val="22"/>
          <w:szCs w:val="21"/>
        </w:rPr>
        <w:t xml:space="preserve">ée en milieu </w:t>
      </w:r>
      <w:r w:rsidR="00544941" w:rsidRPr="00F2154F">
        <w:rPr>
          <w:rFonts w:ascii="Times New Roman" w:hAnsi="Times New Roman" w:cs="Times New Roman"/>
          <w:sz w:val="22"/>
          <w:szCs w:val="21"/>
        </w:rPr>
        <w:t xml:space="preserve">rural </w:t>
      </w:r>
      <w:r w:rsidR="006029B0" w:rsidRPr="00F2154F">
        <w:rPr>
          <w:rFonts w:ascii="Times New Roman" w:hAnsi="Times New Roman" w:cs="Times New Roman"/>
          <w:sz w:val="22"/>
          <w:szCs w:val="21"/>
        </w:rPr>
        <w:t>où p</w:t>
      </w:r>
      <w:r w:rsidR="00357B32" w:rsidRPr="00F2154F">
        <w:rPr>
          <w:rFonts w:ascii="Times New Roman" w:hAnsi="Times New Roman" w:cs="Times New Roman"/>
          <w:sz w:val="22"/>
          <w:szCs w:val="21"/>
        </w:rPr>
        <w:t>lus</w:t>
      </w:r>
      <w:r w:rsidR="006029B0" w:rsidRPr="00F2154F">
        <w:rPr>
          <w:rFonts w:ascii="Times New Roman" w:hAnsi="Times New Roman" w:cs="Times New Roman"/>
          <w:sz w:val="22"/>
          <w:szCs w:val="21"/>
        </w:rPr>
        <w:t xml:space="preserve"> de </w:t>
      </w:r>
      <w:r w:rsidR="00544941" w:rsidRPr="00F2154F">
        <w:rPr>
          <w:rFonts w:ascii="Times New Roman" w:hAnsi="Times New Roman" w:cs="Times New Roman"/>
          <w:sz w:val="22"/>
          <w:szCs w:val="21"/>
        </w:rPr>
        <w:t xml:space="preserve">4 </w:t>
      </w:r>
      <w:r w:rsidR="00087C8B" w:rsidRPr="00F2154F">
        <w:rPr>
          <w:rFonts w:ascii="Times New Roman" w:hAnsi="Times New Roman" w:cs="Times New Roman"/>
          <w:sz w:val="22"/>
          <w:szCs w:val="21"/>
        </w:rPr>
        <w:t xml:space="preserve">actifs sur dix sont </w:t>
      </w:r>
      <w:r w:rsidR="00544941" w:rsidRPr="00F2154F">
        <w:rPr>
          <w:rFonts w:ascii="Times New Roman" w:hAnsi="Times New Roman" w:cs="Times New Roman"/>
          <w:sz w:val="22"/>
          <w:szCs w:val="21"/>
        </w:rPr>
        <w:t>indépendants</w:t>
      </w:r>
      <w:r w:rsidR="00087C8B" w:rsidRPr="00F2154F">
        <w:rPr>
          <w:rFonts w:ascii="Times New Roman" w:hAnsi="Times New Roman" w:cs="Times New Roman"/>
          <w:sz w:val="22"/>
          <w:szCs w:val="21"/>
        </w:rPr>
        <w:t>.</w:t>
      </w:r>
    </w:p>
    <w:p w:rsidR="00F54FFA" w:rsidRPr="00F2154F" w:rsidRDefault="00F54FFA" w:rsidP="007C7A0F">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Les </w:t>
      </w:r>
      <w:r w:rsidR="003378F2" w:rsidRPr="00F2154F">
        <w:rPr>
          <w:rFonts w:ascii="Times New Roman" w:hAnsi="Times New Roman" w:cs="Times New Roman"/>
          <w:sz w:val="22"/>
          <w:szCs w:val="21"/>
        </w:rPr>
        <w:t xml:space="preserve">salariés </w:t>
      </w:r>
      <w:r w:rsidRPr="00F2154F">
        <w:rPr>
          <w:rFonts w:ascii="Times New Roman" w:hAnsi="Times New Roman" w:cs="Times New Roman"/>
          <w:sz w:val="22"/>
          <w:szCs w:val="21"/>
        </w:rPr>
        <w:t xml:space="preserve">constituent au niveau </w:t>
      </w:r>
      <w:r w:rsidR="00B61F3D" w:rsidRPr="00F2154F">
        <w:rPr>
          <w:rFonts w:ascii="Times New Roman" w:hAnsi="Times New Roman" w:cs="Times New Roman"/>
          <w:sz w:val="22"/>
          <w:szCs w:val="21"/>
        </w:rPr>
        <w:t>provinc</w:t>
      </w:r>
      <w:r w:rsidR="003378F2" w:rsidRPr="00F2154F">
        <w:rPr>
          <w:rFonts w:ascii="Times New Roman" w:hAnsi="Times New Roman" w:cs="Times New Roman"/>
          <w:sz w:val="22"/>
          <w:szCs w:val="21"/>
        </w:rPr>
        <w:t>i</w:t>
      </w:r>
      <w:r w:rsidRPr="00F2154F">
        <w:rPr>
          <w:rFonts w:ascii="Times New Roman" w:hAnsi="Times New Roman" w:cs="Times New Roman"/>
          <w:sz w:val="22"/>
          <w:szCs w:val="21"/>
        </w:rPr>
        <w:t xml:space="preserve">al </w:t>
      </w:r>
      <w:r w:rsidR="007C7A0F">
        <w:rPr>
          <w:rFonts w:ascii="Times New Roman" w:hAnsi="Times New Roman" w:cs="Times New Roman"/>
          <w:sz w:val="22"/>
          <w:szCs w:val="21"/>
        </w:rPr>
        <w:t>plus</w:t>
      </w:r>
      <w:r w:rsidRPr="00F2154F">
        <w:rPr>
          <w:rFonts w:ascii="Times New Roman" w:hAnsi="Times New Roman" w:cs="Times New Roman"/>
          <w:sz w:val="22"/>
          <w:szCs w:val="21"/>
        </w:rPr>
        <w:t xml:space="preserve"> </w:t>
      </w:r>
      <w:r w:rsidR="007C7A0F">
        <w:rPr>
          <w:rFonts w:ascii="Times New Roman" w:hAnsi="Times New Roman" w:cs="Times New Roman"/>
          <w:sz w:val="22"/>
          <w:szCs w:val="21"/>
        </w:rPr>
        <w:t>du</w:t>
      </w:r>
      <w:r w:rsidRPr="00F2154F">
        <w:rPr>
          <w:rFonts w:ascii="Times New Roman" w:hAnsi="Times New Roman" w:cs="Times New Roman"/>
          <w:sz w:val="22"/>
          <w:szCs w:val="21"/>
        </w:rPr>
        <w:t xml:space="preserve"> </w:t>
      </w:r>
      <w:r w:rsidR="003378F2" w:rsidRPr="00F2154F">
        <w:rPr>
          <w:rFonts w:ascii="Times New Roman" w:hAnsi="Times New Roman" w:cs="Times New Roman"/>
          <w:sz w:val="22"/>
          <w:szCs w:val="21"/>
        </w:rPr>
        <w:t xml:space="preserve">tiers </w:t>
      </w:r>
      <w:r w:rsidRPr="00F2154F">
        <w:rPr>
          <w:rFonts w:ascii="Times New Roman" w:hAnsi="Times New Roman" w:cs="Times New Roman"/>
          <w:sz w:val="22"/>
          <w:szCs w:val="21"/>
        </w:rPr>
        <w:t>de la population active (</w:t>
      </w:r>
      <w:r w:rsidR="007C7A0F">
        <w:rPr>
          <w:rFonts w:ascii="Times New Roman" w:hAnsi="Times New Roman" w:cs="Times New Roman"/>
          <w:sz w:val="22"/>
          <w:szCs w:val="21"/>
        </w:rPr>
        <w:t>46</w:t>
      </w:r>
      <w:r w:rsidRPr="00F2154F">
        <w:rPr>
          <w:rFonts w:ascii="Times New Roman" w:hAnsi="Times New Roman" w:cs="Times New Roman"/>
          <w:sz w:val="22"/>
          <w:szCs w:val="21"/>
        </w:rPr>
        <w:t>,</w:t>
      </w:r>
      <w:r w:rsidR="007C7A0F">
        <w:rPr>
          <w:rFonts w:ascii="Times New Roman" w:hAnsi="Times New Roman" w:cs="Times New Roman"/>
          <w:sz w:val="22"/>
          <w:szCs w:val="21"/>
        </w:rPr>
        <w:t>1</w:t>
      </w:r>
      <w:r w:rsidRPr="00F2154F">
        <w:rPr>
          <w:rFonts w:ascii="Times New Roman" w:hAnsi="Times New Roman" w:cs="Times New Roman"/>
          <w:sz w:val="22"/>
          <w:szCs w:val="21"/>
        </w:rPr>
        <w:t xml:space="preserve">%); mais ce statut est beaucoup plus présent en milieu </w:t>
      </w:r>
      <w:r w:rsidR="003378F2" w:rsidRPr="00F2154F">
        <w:rPr>
          <w:rFonts w:ascii="Times New Roman" w:hAnsi="Times New Roman" w:cs="Times New Roman"/>
          <w:sz w:val="22"/>
          <w:szCs w:val="21"/>
        </w:rPr>
        <w:t>urbain</w:t>
      </w:r>
      <w:r w:rsidR="007E0208" w:rsidRPr="00F2154F">
        <w:rPr>
          <w:rFonts w:ascii="Times New Roman" w:hAnsi="Times New Roman" w:cs="Times New Roman"/>
          <w:sz w:val="22"/>
          <w:szCs w:val="21"/>
        </w:rPr>
        <w:t xml:space="preserve">. Il </w:t>
      </w:r>
      <w:r w:rsidRPr="00F2154F">
        <w:rPr>
          <w:rFonts w:ascii="Times New Roman" w:hAnsi="Times New Roman" w:cs="Times New Roman"/>
          <w:sz w:val="22"/>
          <w:szCs w:val="21"/>
        </w:rPr>
        <w:t xml:space="preserve">concerne près de </w:t>
      </w:r>
      <w:r w:rsidR="007C7A0F">
        <w:rPr>
          <w:rFonts w:ascii="Times New Roman" w:hAnsi="Times New Roman" w:cs="Times New Roman"/>
          <w:sz w:val="22"/>
          <w:szCs w:val="21"/>
        </w:rPr>
        <w:t>56</w:t>
      </w:r>
      <w:r w:rsidR="003378F2" w:rsidRPr="00F2154F">
        <w:rPr>
          <w:rFonts w:ascii="Times New Roman" w:hAnsi="Times New Roman" w:cs="Times New Roman"/>
          <w:sz w:val="22"/>
          <w:szCs w:val="21"/>
        </w:rPr>
        <w:t>,</w:t>
      </w:r>
      <w:r w:rsidR="007C7A0F">
        <w:rPr>
          <w:rFonts w:ascii="Times New Roman" w:hAnsi="Times New Roman" w:cs="Times New Roman"/>
          <w:sz w:val="22"/>
          <w:szCs w:val="21"/>
        </w:rPr>
        <w:t>9</w:t>
      </w:r>
      <w:r w:rsidRPr="00F2154F">
        <w:rPr>
          <w:rFonts w:ascii="Times New Roman" w:hAnsi="Times New Roman" w:cs="Times New Roman"/>
          <w:sz w:val="22"/>
          <w:szCs w:val="21"/>
        </w:rPr>
        <w:t xml:space="preserve">% d'actifs contre </w:t>
      </w:r>
      <w:r w:rsidR="007C7A0F">
        <w:rPr>
          <w:rFonts w:ascii="Times New Roman" w:hAnsi="Times New Roman" w:cs="Times New Roman"/>
          <w:sz w:val="22"/>
          <w:szCs w:val="21"/>
        </w:rPr>
        <w:t>35</w:t>
      </w:r>
      <w:r w:rsidR="003378F2" w:rsidRPr="00F2154F">
        <w:rPr>
          <w:rFonts w:ascii="Times New Roman" w:hAnsi="Times New Roman" w:cs="Times New Roman"/>
          <w:sz w:val="22"/>
          <w:szCs w:val="21"/>
        </w:rPr>
        <w:t>,</w:t>
      </w:r>
      <w:r w:rsidR="007C7A0F">
        <w:rPr>
          <w:rFonts w:ascii="Times New Roman" w:hAnsi="Times New Roman" w:cs="Times New Roman"/>
          <w:sz w:val="22"/>
          <w:szCs w:val="21"/>
        </w:rPr>
        <w:t>8</w:t>
      </w:r>
      <w:r w:rsidRPr="00F2154F">
        <w:rPr>
          <w:rFonts w:ascii="Times New Roman" w:hAnsi="Times New Roman" w:cs="Times New Roman"/>
          <w:sz w:val="22"/>
          <w:szCs w:val="21"/>
        </w:rPr>
        <w:t xml:space="preserve">% en milieu </w:t>
      </w:r>
      <w:r w:rsidR="003378F2" w:rsidRPr="00F2154F">
        <w:rPr>
          <w:rFonts w:ascii="Times New Roman" w:hAnsi="Times New Roman" w:cs="Times New Roman"/>
          <w:sz w:val="22"/>
          <w:szCs w:val="21"/>
        </w:rPr>
        <w:t>rural</w:t>
      </w:r>
      <w:r w:rsidRPr="00F2154F">
        <w:rPr>
          <w:rFonts w:ascii="Times New Roman" w:hAnsi="Times New Roman" w:cs="Times New Roman"/>
          <w:sz w:val="22"/>
          <w:szCs w:val="21"/>
        </w:rPr>
        <w:t xml:space="preserve">. </w:t>
      </w:r>
      <w:r w:rsidR="007E0208" w:rsidRPr="00F2154F">
        <w:rPr>
          <w:rFonts w:ascii="Times New Roman" w:hAnsi="Times New Roman" w:cs="Times New Roman"/>
          <w:sz w:val="22"/>
          <w:szCs w:val="21"/>
        </w:rPr>
        <w:t>Par ailleurs</w:t>
      </w:r>
      <w:r w:rsidRPr="00F2154F">
        <w:rPr>
          <w:rFonts w:ascii="Times New Roman" w:hAnsi="Times New Roman" w:cs="Times New Roman"/>
          <w:sz w:val="22"/>
          <w:szCs w:val="21"/>
        </w:rPr>
        <w:t xml:space="preserve">, le statut d'aide familiale est plutôt rural avec </w:t>
      </w:r>
      <w:r w:rsidR="007C7A0F">
        <w:rPr>
          <w:rFonts w:ascii="Times New Roman" w:hAnsi="Times New Roman" w:cs="Times New Roman"/>
          <w:sz w:val="22"/>
          <w:szCs w:val="21"/>
        </w:rPr>
        <w:t>18</w:t>
      </w:r>
      <w:r w:rsidRPr="00F2154F">
        <w:rPr>
          <w:rFonts w:ascii="Times New Roman" w:hAnsi="Times New Roman" w:cs="Times New Roman"/>
          <w:sz w:val="22"/>
          <w:szCs w:val="21"/>
        </w:rPr>
        <w:t>,</w:t>
      </w:r>
      <w:r w:rsidR="007C7A0F">
        <w:rPr>
          <w:rFonts w:ascii="Times New Roman" w:hAnsi="Times New Roman" w:cs="Times New Roman"/>
          <w:sz w:val="22"/>
          <w:szCs w:val="21"/>
        </w:rPr>
        <w:t>0</w:t>
      </w:r>
      <w:r w:rsidRPr="00F2154F">
        <w:rPr>
          <w:rFonts w:ascii="Times New Roman" w:hAnsi="Times New Roman" w:cs="Times New Roman"/>
          <w:sz w:val="22"/>
          <w:szCs w:val="21"/>
        </w:rPr>
        <w:t>% d'actifs contre s</w:t>
      </w:r>
      <w:r w:rsidR="007E0208" w:rsidRPr="00F2154F">
        <w:rPr>
          <w:rFonts w:ascii="Times New Roman" w:hAnsi="Times New Roman" w:cs="Times New Roman"/>
          <w:sz w:val="22"/>
          <w:szCs w:val="21"/>
        </w:rPr>
        <w:t xml:space="preserve">eulement </w:t>
      </w:r>
      <w:r w:rsidR="007C7A0F">
        <w:rPr>
          <w:rFonts w:ascii="Times New Roman" w:hAnsi="Times New Roman" w:cs="Times New Roman"/>
          <w:sz w:val="22"/>
          <w:szCs w:val="21"/>
        </w:rPr>
        <w:t>1</w:t>
      </w:r>
      <w:r w:rsidR="007E0208" w:rsidRPr="00F2154F">
        <w:rPr>
          <w:rFonts w:ascii="Times New Roman" w:hAnsi="Times New Roman" w:cs="Times New Roman"/>
          <w:sz w:val="22"/>
          <w:szCs w:val="21"/>
        </w:rPr>
        <w:t>,</w:t>
      </w:r>
      <w:r w:rsidR="007C7A0F">
        <w:rPr>
          <w:rFonts w:ascii="Times New Roman" w:hAnsi="Times New Roman" w:cs="Times New Roman"/>
          <w:sz w:val="22"/>
          <w:szCs w:val="21"/>
        </w:rPr>
        <w:t>9</w:t>
      </w:r>
      <w:r w:rsidR="007E0208" w:rsidRPr="00F2154F">
        <w:rPr>
          <w:rFonts w:ascii="Times New Roman" w:hAnsi="Times New Roman" w:cs="Times New Roman"/>
          <w:sz w:val="22"/>
          <w:szCs w:val="21"/>
        </w:rPr>
        <w:t>% en milieu urbain.</w:t>
      </w:r>
    </w:p>
    <w:p w:rsidR="006029B0" w:rsidRPr="00F2154F" w:rsidRDefault="006029B0" w:rsidP="001C0C77">
      <w:pPr>
        <w:pStyle w:val="Lgende"/>
        <w:keepNext/>
        <w:ind w:left="1134" w:right="1134"/>
        <w:jc w:val="center"/>
        <w:rPr>
          <w:rFonts w:ascii="Times New Roman" w:hAnsi="Times New Roman" w:cs="Times New Roman"/>
          <w:b w:val="0"/>
          <w:bCs w:val="0"/>
          <w:color w:val="0000FF"/>
          <w:sz w:val="22"/>
          <w:szCs w:val="21"/>
        </w:rPr>
      </w:pPr>
      <w:bookmarkStart w:id="162" w:name="_Toc514414006"/>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27</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Population active selon la situation dans la profession et le milieu de résidence (%) </w:t>
      </w:r>
      <w:r w:rsidR="00A67F96" w:rsidRPr="00F2154F">
        <w:rPr>
          <w:rFonts w:ascii="Times New Roman" w:hAnsi="Times New Roman" w:cs="Times New Roman"/>
          <w:b w:val="0"/>
          <w:bCs w:val="0"/>
          <w:color w:val="0000FF"/>
          <w:sz w:val="22"/>
          <w:szCs w:val="21"/>
        </w:rPr>
        <w:br/>
      </w:r>
      <w:r w:rsidRPr="00F2154F">
        <w:rPr>
          <w:rFonts w:ascii="Times New Roman" w:hAnsi="Times New Roman" w:cs="Times New Roman"/>
          <w:b w:val="0"/>
          <w:bCs w:val="0"/>
          <w:color w:val="0000FF"/>
          <w:sz w:val="22"/>
          <w:szCs w:val="21"/>
        </w:rPr>
        <w:t xml:space="preserve">en </w:t>
      </w:r>
      <w:r w:rsidR="001C0C77">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1C0C77">
        <w:rPr>
          <w:rFonts w:ascii="Times New Roman" w:hAnsi="Times New Roman" w:cs="Times New Roman"/>
          <w:b w:val="0"/>
          <w:bCs w:val="0"/>
          <w:color w:val="0000FF"/>
          <w:sz w:val="22"/>
          <w:szCs w:val="21"/>
        </w:rPr>
        <w:t>2014</w:t>
      </w:r>
      <w:bookmarkEnd w:id="1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2"/>
        <w:gridCol w:w="863"/>
        <w:gridCol w:w="757"/>
        <w:gridCol w:w="1005"/>
        <w:gridCol w:w="872"/>
        <w:gridCol w:w="757"/>
        <w:gridCol w:w="1056"/>
      </w:tblGrid>
      <w:tr w:rsidR="00725233" w:rsidRPr="00F2154F" w:rsidTr="0048686D">
        <w:trPr>
          <w:cantSplit/>
          <w:jc w:val="center"/>
        </w:trPr>
        <w:tc>
          <w:tcPr>
            <w:tcW w:w="1502" w:type="dxa"/>
            <w:vMerge w:val="restart"/>
            <w:tcBorders>
              <w:top w:val="single" w:sz="4" w:space="0" w:color="0000FF"/>
              <w:left w:val="single" w:sz="4" w:space="0" w:color="0000FF"/>
              <w:right w:val="single" w:sz="4" w:space="0" w:color="0000FF"/>
            </w:tcBorders>
            <w:shd w:val="clear" w:color="auto" w:fill="auto"/>
          </w:tcPr>
          <w:p w:rsidR="00725233" w:rsidRPr="00F2154F" w:rsidRDefault="00725233">
            <w:pPr>
              <w:pStyle w:val="Textebrut"/>
              <w:rPr>
                <w:rFonts w:ascii="Times New Roman" w:hAnsi="Times New Roman" w:cs="Times New Roman"/>
              </w:rPr>
            </w:pPr>
            <w:r w:rsidRPr="00F2154F">
              <w:rPr>
                <w:rFonts w:ascii="Times New Roman" w:hAnsi="Times New Roman" w:cs="Times New Roman"/>
              </w:rPr>
              <w:t>Situation dans</w:t>
            </w:r>
            <w:r w:rsidRPr="00F2154F">
              <w:rPr>
                <w:rFonts w:ascii="Times New Roman" w:hAnsi="Times New Roman" w:cs="Times New Roman"/>
              </w:rPr>
              <w:br/>
              <w:t>la profession</w:t>
            </w:r>
          </w:p>
        </w:tc>
        <w:tc>
          <w:tcPr>
            <w:tcW w:w="2625" w:type="dxa"/>
            <w:gridSpan w:val="3"/>
            <w:tcBorders>
              <w:top w:val="single" w:sz="4" w:space="0" w:color="0000FF"/>
              <w:left w:val="single" w:sz="4" w:space="0" w:color="0000FF"/>
              <w:bottom w:val="single" w:sz="4" w:space="0" w:color="0000FF"/>
              <w:right w:val="single" w:sz="4" w:space="0" w:color="0000FF"/>
            </w:tcBorders>
          </w:tcPr>
          <w:p w:rsidR="00725233" w:rsidRPr="00F2154F" w:rsidRDefault="001C0C77">
            <w:pPr>
              <w:pStyle w:val="Textebrut"/>
              <w:jc w:val="center"/>
              <w:rPr>
                <w:rFonts w:ascii="Times New Roman" w:hAnsi="Times New Roman" w:cs="Times New Roman"/>
              </w:rPr>
            </w:pPr>
            <w:r>
              <w:rPr>
                <w:rFonts w:ascii="Times New Roman" w:hAnsi="Times New Roman" w:cs="Times New Roman"/>
              </w:rPr>
              <w:t>2004</w:t>
            </w:r>
          </w:p>
        </w:tc>
        <w:tc>
          <w:tcPr>
            <w:tcW w:w="2685" w:type="dxa"/>
            <w:gridSpan w:val="3"/>
            <w:tcBorders>
              <w:top w:val="single" w:sz="4" w:space="0" w:color="0000FF"/>
              <w:left w:val="single" w:sz="4" w:space="0" w:color="0000FF"/>
              <w:bottom w:val="single" w:sz="4" w:space="0" w:color="0000FF"/>
              <w:right w:val="single" w:sz="4" w:space="0" w:color="0000FF"/>
            </w:tcBorders>
          </w:tcPr>
          <w:p w:rsidR="00725233" w:rsidRPr="00F2154F" w:rsidRDefault="001C0C77">
            <w:pPr>
              <w:pStyle w:val="Textebrut"/>
              <w:jc w:val="center"/>
              <w:rPr>
                <w:rFonts w:ascii="Times New Roman" w:hAnsi="Times New Roman" w:cs="Times New Roman"/>
              </w:rPr>
            </w:pPr>
            <w:r>
              <w:rPr>
                <w:rFonts w:ascii="Times New Roman" w:hAnsi="Times New Roman" w:cs="Times New Roman"/>
              </w:rPr>
              <w:t>2014</w:t>
            </w:r>
          </w:p>
        </w:tc>
      </w:tr>
      <w:tr w:rsidR="00725233" w:rsidRPr="00F2154F" w:rsidTr="0048686D">
        <w:trPr>
          <w:jc w:val="center"/>
        </w:trPr>
        <w:tc>
          <w:tcPr>
            <w:tcW w:w="1502" w:type="dxa"/>
            <w:vMerge/>
            <w:tcBorders>
              <w:left w:val="single" w:sz="4" w:space="0" w:color="0000FF"/>
              <w:bottom w:val="single" w:sz="4" w:space="0" w:color="0000FF"/>
              <w:right w:val="single" w:sz="4" w:space="0" w:color="0000FF"/>
            </w:tcBorders>
          </w:tcPr>
          <w:p w:rsidR="00725233" w:rsidRPr="00F2154F" w:rsidRDefault="00725233">
            <w:pPr>
              <w:pStyle w:val="Textebrut"/>
              <w:rPr>
                <w:rFonts w:ascii="Times New Roman" w:hAnsi="Times New Roman" w:cs="Times New Roman"/>
              </w:rPr>
            </w:pPr>
          </w:p>
        </w:tc>
        <w:tc>
          <w:tcPr>
            <w:tcW w:w="863" w:type="dxa"/>
            <w:tcBorders>
              <w:top w:val="single" w:sz="4" w:space="0" w:color="0000FF"/>
              <w:left w:val="single" w:sz="4" w:space="0" w:color="0000FF"/>
              <w:bottom w:val="single" w:sz="4" w:space="0" w:color="0000FF"/>
              <w:right w:val="single" w:sz="4" w:space="0" w:color="0000FF"/>
            </w:tcBorders>
          </w:tcPr>
          <w:p w:rsidR="00725233" w:rsidRPr="00F2154F" w:rsidRDefault="00725233" w:rsidP="003F2BB4">
            <w:pPr>
              <w:pStyle w:val="Textebrut"/>
              <w:rPr>
                <w:rFonts w:ascii="Times New Roman" w:hAnsi="Times New Roman" w:cs="Times New Roman"/>
              </w:rPr>
            </w:pPr>
            <w:r w:rsidRPr="00F2154F">
              <w:rPr>
                <w:rFonts w:ascii="Times New Roman" w:hAnsi="Times New Roman" w:cs="Times New Roman"/>
              </w:rPr>
              <w:t>Urbain</w:t>
            </w:r>
          </w:p>
        </w:tc>
        <w:tc>
          <w:tcPr>
            <w:tcW w:w="757" w:type="dxa"/>
            <w:tcBorders>
              <w:top w:val="single" w:sz="4" w:space="0" w:color="0000FF"/>
              <w:left w:val="single" w:sz="4" w:space="0" w:color="0000FF"/>
              <w:bottom w:val="single" w:sz="4" w:space="0" w:color="0000FF"/>
              <w:right w:val="single" w:sz="4" w:space="0" w:color="0000FF"/>
            </w:tcBorders>
          </w:tcPr>
          <w:p w:rsidR="00725233" w:rsidRPr="00F2154F" w:rsidRDefault="00725233" w:rsidP="003F2BB4">
            <w:pPr>
              <w:pStyle w:val="Textebrut"/>
              <w:rPr>
                <w:rFonts w:ascii="Times New Roman" w:hAnsi="Times New Roman" w:cs="Times New Roman"/>
              </w:rPr>
            </w:pPr>
            <w:r w:rsidRPr="00F2154F">
              <w:rPr>
                <w:rFonts w:ascii="Times New Roman" w:hAnsi="Times New Roman" w:cs="Times New Roman"/>
              </w:rPr>
              <w:t>Rural</w:t>
            </w:r>
          </w:p>
        </w:tc>
        <w:tc>
          <w:tcPr>
            <w:tcW w:w="1005" w:type="dxa"/>
            <w:tcBorders>
              <w:top w:val="single" w:sz="4" w:space="0" w:color="0000FF"/>
              <w:left w:val="single" w:sz="4" w:space="0" w:color="0000FF"/>
              <w:bottom w:val="single" w:sz="4" w:space="0" w:color="0000FF"/>
              <w:right w:val="single" w:sz="4" w:space="0" w:color="0000FF"/>
            </w:tcBorders>
          </w:tcPr>
          <w:p w:rsidR="00725233" w:rsidRPr="00F2154F" w:rsidRDefault="00725233" w:rsidP="003F2BB4">
            <w:pPr>
              <w:pStyle w:val="Textebrut"/>
              <w:rPr>
                <w:rFonts w:ascii="Times New Roman" w:hAnsi="Times New Roman" w:cs="Times New Roman"/>
              </w:rPr>
            </w:pPr>
            <w:r w:rsidRPr="00F2154F">
              <w:rPr>
                <w:rFonts w:ascii="Times New Roman" w:hAnsi="Times New Roman" w:cs="Times New Roman"/>
              </w:rPr>
              <w:t>Ensemble</w:t>
            </w:r>
          </w:p>
        </w:tc>
        <w:tc>
          <w:tcPr>
            <w:tcW w:w="872" w:type="dxa"/>
            <w:tcBorders>
              <w:top w:val="single" w:sz="4" w:space="0" w:color="0000FF"/>
              <w:left w:val="single" w:sz="4" w:space="0" w:color="0000FF"/>
              <w:bottom w:val="single" w:sz="4" w:space="0" w:color="0000FF"/>
              <w:right w:val="single" w:sz="4" w:space="0" w:color="0000FF"/>
            </w:tcBorders>
          </w:tcPr>
          <w:p w:rsidR="00725233" w:rsidRPr="00F2154F" w:rsidRDefault="00725233" w:rsidP="003F2BB4">
            <w:pPr>
              <w:pStyle w:val="Textebrut"/>
              <w:rPr>
                <w:rFonts w:ascii="Times New Roman" w:hAnsi="Times New Roman" w:cs="Times New Roman"/>
              </w:rPr>
            </w:pPr>
            <w:r w:rsidRPr="00F2154F">
              <w:rPr>
                <w:rFonts w:ascii="Times New Roman" w:hAnsi="Times New Roman" w:cs="Times New Roman"/>
              </w:rPr>
              <w:t>Urbain</w:t>
            </w:r>
          </w:p>
        </w:tc>
        <w:tc>
          <w:tcPr>
            <w:tcW w:w="757" w:type="dxa"/>
            <w:tcBorders>
              <w:top w:val="single" w:sz="4" w:space="0" w:color="0000FF"/>
              <w:left w:val="single" w:sz="4" w:space="0" w:color="0000FF"/>
              <w:bottom w:val="single" w:sz="4" w:space="0" w:color="0000FF"/>
              <w:right w:val="single" w:sz="4" w:space="0" w:color="0000FF"/>
            </w:tcBorders>
          </w:tcPr>
          <w:p w:rsidR="00725233" w:rsidRPr="00F2154F" w:rsidRDefault="00725233" w:rsidP="003F2BB4">
            <w:pPr>
              <w:pStyle w:val="Textebrut"/>
              <w:rPr>
                <w:rFonts w:ascii="Times New Roman" w:hAnsi="Times New Roman" w:cs="Times New Roman"/>
              </w:rPr>
            </w:pPr>
            <w:r w:rsidRPr="00F2154F">
              <w:rPr>
                <w:rFonts w:ascii="Times New Roman" w:hAnsi="Times New Roman" w:cs="Times New Roman"/>
              </w:rPr>
              <w:t>Rural</w:t>
            </w:r>
          </w:p>
        </w:tc>
        <w:tc>
          <w:tcPr>
            <w:tcW w:w="1056" w:type="dxa"/>
            <w:tcBorders>
              <w:top w:val="single" w:sz="4" w:space="0" w:color="0000FF"/>
              <w:left w:val="single" w:sz="4" w:space="0" w:color="0000FF"/>
              <w:bottom w:val="single" w:sz="4" w:space="0" w:color="0000FF"/>
              <w:right w:val="single" w:sz="4" w:space="0" w:color="0000FF"/>
            </w:tcBorders>
          </w:tcPr>
          <w:p w:rsidR="00725233" w:rsidRPr="00F2154F" w:rsidRDefault="00725233" w:rsidP="003F2BB4">
            <w:pPr>
              <w:pStyle w:val="Textebrut"/>
              <w:rPr>
                <w:rFonts w:ascii="Times New Roman" w:hAnsi="Times New Roman" w:cs="Times New Roman"/>
              </w:rPr>
            </w:pPr>
            <w:r w:rsidRPr="00F2154F">
              <w:rPr>
                <w:rFonts w:ascii="Times New Roman" w:hAnsi="Times New Roman" w:cs="Times New Roman"/>
              </w:rPr>
              <w:t>Ensemble</w:t>
            </w:r>
          </w:p>
        </w:tc>
      </w:tr>
      <w:tr w:rsidR="001C0C77" w:rsidRPr="00F2154F" w:rsidTr="0048686D">
        <w:trPr>
          <w:jc w:val="center"/>
        </w:trPr>
        <w:tc>
          <w:tcPr>
            <w:tcW w:w="1502" w:type="dxa"/>
            <w:tcBorders>
              <w:top w:val="single" w:sz="4" w:space="0" w:color="0000FF"/>
              <w:left w:val="single" w:sz="4" w:space="0" w:color="0000FF"/>
              <w:bottom w:val="single" w:sz="4" w:space="0" w:color="0000FF"/>
              <w:right w:val="single" w:sz="4" w:space="0" w:color="0000FF"/>
            </w:tcBorders>
          </w:tcPr>
          <w:p w:rsidR="001C0C77" w:rsidRPr="00F2154F" w:rsidRDefault="001C0C77">
            <w:pPr>
              <w:pStyle w:val="Textebrut"/>
              <w:rPr>
                <w:rFonts w:ascii="Times New Roman" w:hAnsi="Times New Roman" w:cs="Times New Roman"/>
              </w:rPr>
            </w:pPr>
            <w:r w:rsidRPr="00F2154F">
              <w:rPr>
                <w:rFonts w:ascii="Times New Roman" w:hAnsi="Times New Roman" w:cs="Times New Roman"/>
              </w:rPr>
              <w:t>Employeur</w:t>
            </w:r>
          </w:p>
        </w:tc>
        <w:tc>
          <w:tcPr>
            <w:tcW w:w="863"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2,1</w:t>
            </w:r>
          </w:p>
        </w:tc>
        <w:tc>
          <w:tcPr>
            <w:tcW w:w="757"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0,7</w:t>
            </w:r>
          </w:p>
        </w:tc>
        <w:tc>
          <w:tcPr>
            <w:tcW w:w="1005"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1,1</w:t>
            </w:r>
          </w:p>
        </w:tc>
        <w:tc>
          <w:tcPr>
            <w:tcW w:w="872"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4,0</w:t>
            </w:r>
          </w:p>
        </w:tc>
        <w:tc>
          <w:tcPr>
            <w:tcW w:w="757"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1,3</w:t>
            </w:r>
          </w:p>
        </w:tc>
        <w:tc>
          <w:tcPr>
            <w:tcW w:w="1056"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2,6</w:t>
            </w:r>
          </w:p>
        </w:tc>
      </w:tr>
      <w:tr w:rsidR="001C0C77" w:rsidRPr="00F2154F" w:rsidTr="0048686D">
        <w:trPr>
          <w:jc w:val="center"/>
        </w:trPr>
        <w:tc>
          <w:tcPr>
            <w:tcW w:w="1502" w:type="dxa"/>
            <w:tcBorders>
              <w:top w:val="single" w:sz="4" w:space="0" w:color="0000FF"/>
              <w:left w:val="single" w:sz="4" w:space="0" w:color="0000FF"/>
              <w:bottom w:val="single" w:sz="4" w:space="0" w:color="0000FF"/>
              <w:right w:val="single" w:sz="4" w:space="0" w:color="0000FF"/>
            </w:tcBorders>
          </w:tcPr>
          <w:p w:rsidR="001C0C77" w:rsidRPr="00F2154F" w:rsidRDefault="001C0C77">
            <w:pPr>
              <w:pStyle w:val="Textebrut"/>
              <w:rPr>
                <w:rFonts w:ascii="Times New Roman" w:hAnsi="Times New Roman" w:cs="Times New Roman"/>
              </w:rPr>
            </w:pPr>
            <w:r w:rsidRPr="00F2154F">
              <w:rPr>
                <w:rFonts w:ascii="Times New Roman" w:hAnsi="Times New Roman" w:cs="Times New Roman"/>
              </w:rPr>
              <w:t>Indépendant</w:t>
            </w:r>
          </w:p>
        </w:tc>
        <w:tc>
          <w:tcPr>
            <w:tcW w:w="863"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36,5</w:t>
            </w:r>
          </w:p>
        </w:tc>
        <w:tc>
          <w:tcPr>
            <w:tcW w:w="757"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43,0</w:t>
            </w:r>
          </w:p>
        </w:tc>
        <w:tc>
          <w:tcPr>
            <w:tcW w:w="1005"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40,7</w:t>
            </w:r>
          </w:p>
        </w:tc>
        <w:tc>
          <w:tcPr>
            <w:tcW w:w="872"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33,9</w:t>
            </w:r>
          </w:p>
        </w:tc>
        <w:tc>
          <w:tcPr>
            <w:tcW w:w="757"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42,2</w:t>
            </w:r>
          </w:p>
        </w:tc>
        <w:tc>
          <w:tcPr>
            <w:tcW w:w="1056"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38,1</w:t>
            </w:r>
          </w:p>
        </w:tc>
      </w:tr>
      <w:tr w:rsidR="001C0C77" w:rsidRPr="00F2154F" w:rsidTr="0048686D">
        <w:trPr>
          <w:jc w:val="center"/>
        </w:trPr>
        <w:tc>
          <w:tcPr>
            <w:tcW w:w="1502" w:type="dxa"/>
            <w:tcBorders>
              <w:top w:val="single" w:sz="4" w:space="0" w:color="0000FF"/>
              <w:left w:val="single" w:sz="4" w:space="0" w:color="0000FF"/>
              <w:bottom w:val="single" w:sz="4" w:space="0" w:color="0000FF"/>
              <w:right w:val="single" w:sz="4" w:space="0" w:color="0000FF"/>
            </w:tcBorders>
          </w:tcPr>
          <w:p w:rsidR="001C0C77" w:rsidRPr="00F2154F" w:rsidRDefault="001C0C77">
            <w:pPr>
              <w:pStyle w:val="Textebrut"/>
              <w:rPr>
                <w:rFonts w:ascii="Times New Roman" w:hAnsi="Times New Roman" w:cs="Times New Roman"/>
              </w:rPr>
            </w:pPr>
            <w:r w:rsidRPr="00F2154F">
              <w:rPr>
                <w:rFonts w:ascii="Times New Roman" w:hAnsi="Times New Roman" w:cs="Times New Roman"/>
              </w:rPr>
              <w:t>Salarié</w:t>
            </w:r>
          </w:p>
        </w:tc>
        <w:tc>
          <w:tcPr>
            <w:tcW w:w="863"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57,3</w:t>
            </w:r>
          </w:p>
        </w:tc>
        <w:tc>
          <w:tcPr>
            <w:tcW w:w="757"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22,1</w:t>
            </w:r>
          </w:p>
        </w:tc>
        <w:tc>
          <w:tcPr>
            <w:tcW w:w="1005"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34,3</w:t>
            </w:r>
          </w:p>
        </w:tc>
        <w:tc>
          <w:tcPr>
            <w:tcW w:w="872"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56,9</w:t>
            </w:r>
          </w:p>
        </w:tc>
        <w:tc>
          <w:tcPr>
            <w:tcW w:w="757"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35,8</w:t>
            </w:r>
          </w:p>
        </w:tc>
        <w:tc>
          <w:tcPr>
            <w:tcW w:w="1056"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46,1</w:t>
            </w:r>
          </w:p>
        </w:tc>
      </w:tr>
      <w:tr w:rsidR="001C0C77" w:rsidRPr="00F2154F" w:rsidTr="0048686D">
        <w:trPr>
          <w:jc w:val="center"/>
        </w:trPr>
        <w:tc>
          <w:tcPr>
            <w:tcW w:w="1502" w:type="dxa"/>
            <w:tcBorders>
              <w:top w:val="single" w:sz="4" w:space="0" w:color="0000FF"/>
              <w:left w:val="single" w:sz="4" w:space="0" w:color="0000FF"/>
              <w:bottom w:val="single" w:sz="4" w:space="0" w:color="0000FF"/>
              <w:right w:val="single" w:sz="4" w:space="0" w:color="0000FF"/>
            </w:tcBorders>
          </w:tcPr>
          <w:p w:rsidR="001C0C77" w:rsidRPr="00F2154F" w:rsidRDefault="001C0C77">
            <w:pPr>
              <w:pStyle w:val="Textebrut"/>
              <w:rPr>
                <w:rFonts w:ascii="Times New Roman" w:hAnsi="Times New Roman" w:cs="Times New Roman"/>
              </w:rPr>
            </w:pPr>
            <w:r w:rsidRPr="00F2154F">
              <w:rPr>
                <w:rFonts w:ascii="Times New Roman" w:hAnsi="Times New Roman" w:cs="Times New Roman"/>
              </w:rPr>
              <w:t>Aide familiale</w:t>
            </w:r>
          </w:p>
        </w:tc>
        <w:tc>
          <w:tcPr>
            <w:tcW w:w="863"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2,5</w:t>
            </w:r>
          </w:p>
        </w:tc>
        <w:tc>
          <w:tcPr>
            <w:tcW w:w="757"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33,8</w:t>
            </w:r>
          </w:p>
        </w:tc>
        <w:tc>
          <w:tcPr>
            <w:tcW w:w="1005"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23,0</w:t>
            </w:r>
          </w:p>
        </w:tc>
        <w:tc>
          <w:tcPr>
            <w:tcW w:w="872"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1,9</w:t>
            </w:r>
          </w:p>
        </w:tc>
        <w:tc>
          <w:tcPr>
            <w:tcW w:w="757"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18,0</w:t>
            </w:r>
          </w:p>
        </w:tc>
        <w:tc>
          <w:tcPr>
            <w:tcW w:w="1056"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10,2</w:t>
            </w:r>
          </w:p>
        </w:tc>
      </w:tr>
      <w:tr w:rsidR="001C0C77" w:rsidRPr="00F2154F" w:rsidTr="0048686D">
        <w:trPr>
          <w:jc w:val="center"/>
        </w:trPr>
        <w:tc>
          <w:tcPr>
            <w:tcW w:w="1502" w:type="dxa"/>
            <w:tcBorders>
              <w:top w:val="single" w:sz="4" w:space="0" w:color="0000FF"/>
              <w:left w:val="single" w:sz="4" w:space="0" w:color="0000FF"/>
              <w:bottom w:val="single" w:sz="4" w:space="0" w:color="0000FF"/>
              <w:right w:val="single" w:sz="4" w:space="0" w:color="0000FF"/>
            </w:tcBorders>
          </w:tcPr>
          <w:p w:rsidR="001C0C77" w:rsidRPr="00F2154F" w:rsidRDefault="001C0C77">
            <w:pPr>
              <w:pStyle w:val="Textebrut"/>
              <w:rPr>
                <w:rFonts w:ascii="Times New Roman" w:hAnsi="Times New Roman" w:cs="Times New Roman"/>
              </w:rPr>
            </w:pPr>
            <w:r w:rsidRPr="00F2154F">
              <w:rPr>
                <w:rFonts w:ascii="Times New Roman" w:hAnsi="Times New Roman" w:cs="Times New Roman"/>
              </w:rPr>
              <w:t>Apprenti</w:t>
            </w:r>
          </w:p>
        </w:tc>
        <w:tc>
          <w:tcPr>
            <w:tcW w:w="863"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1,7</w:t>
            </w:r>
          </w:p>
        </w:tc>
        <w:tc>
          <w:tcPr>
            <w:tcW w:w="757"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0,4</w:t>
            </w:r>
          </w:p>
        </w:tc>
        <w:tc>
          <w:tcPr>
            <w:tcW w:w="1005" w:type="dxa"/>
            <w:tcBorders>
              <w:top w:val="single" w:sz="4" w:space="0" w:color="0000FF"/>
              <w:left w:val="single" w:sz="4" w:space="0" w:color="0000FF"/>
              <w:bottom w:val="single" w:sz="4" w:space="0" w:color="0000FF"/>
              <w:right w:val="single" w:sz="4" w:space="0" w:color="0000FF"/>
            </w:tcBorders>
          </w:tcPr>
          <w:p w:rsidR="001C0C77" w:rsidRPr="00F2154F" w:rsidRDefault="001C0C77" w:rsidP="00264391">
            <w:pPr>
              <w:pStyle w:val="Textebrut"/>
              <w:jc w:val="right"/>
              <w:rPr>
                <w:rFonts w:ascii="Times New Roman" w:hAnsi="Times New Roman" w:cs="Times New Roman"/>
              </w:rPr>
            </w:pPr>
            <w:r w:rsidRPr="00F2154F">
              <w:rPr>
                <w:rFonts w:ascii="Times New Roman" w:hAnsi="Times New Roman" w:cs="Times New Roman"/>
              </w:rPr>
              <w:t>0,9</w:t>
            </w:r>
          </w:p>
        </w:tc>
        <w:tc>
          <w:tcPr>
            <w:tcW w:w="872"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1,0</w:t>
            </w:r>
          </w:p>
        </w:tc>
        <w:tc>
          <w:tcPr>
            <w:tcW w:w="757" w:type="dxa"/>
            <w:tcBorders>
              <w:top w:val="single" w:sz="4" w:space="0" w:color="0000FF"/>
              <w:left w:val="single" w:sz="4" w:space="0" w:color="0000FF"/>
              <w:bottom w:val="single" w:sz="4" w:space="0" w:color="0000FF"/>
              <w:right w:val="single" w:sz="4" w:space="0" w:color="0000FF"/>
            </w:tcBorders>
          </w:tcPr>
          <w:p w:rsidR="001C0C77" w:rsidRPr="00F2154F" w:rsidRDefault="000F3E0E" w:rsidP="000F3E0E">
            <w:pPr>
              <w:pStyle w:val="Textebrut"/>
              <w:jc w:val="right"/>
              <w:rPr>
                <w:rFonts w:ascii="Times New Roman" w:hAnsi="Times New Roman" w:cs="Times New Roman"/>
              </w:rPr>
            </w:pPr>
            <w:r>
              <w:rPr>
                <w:rFonts w:ascii="Times New Roman" w:hAnsi="Times New Roman" w:cs="Times New Roman"/>
              </w:rPr>
              <w:t>0,2</w:t>
            </w:r>
          </w:p>
        </w:tc>
        <w:tc>
          <w:tcPr>
            <w:tcW w:w="1056" w:type="dxa"/>
            <w:tcBorders>
              <w:top w:val="single" w:sz="4" w:space="0" w:color="0000FF"/>
              <w:left w:val="single" w:sz="4" w:space="0" w:color="0000FF"/>
              <w:bottom w:val="single" w:sz="4" w:space="0" w:color="0000FF"/>
              <w:right w:val="single" w:sz="4" w:space="0" w:color="0000FF"/>
            </w:tcBorders>
          </w:tcPr>
          <w:p w:rsidR="001C0C77" w:rsidRPr="00F2154F" w:rsidRDefault="000F3E0E">
            <w:pPr>
              <w:pStyle w:val="Textebrut"/>
              <w:jc w:val="right"/>
              <w:rPr>
                <w:rFonts w:ascii="Times New Roman" w:hAnsi="Times New Roman" w:cs="Times New Roman"/>
              </w:rPr>
            </w:pPr>
            <w:r>
              <w:rPr>
                <w:rFonts w:ascii="Times New Roman" w:hAnsi="Times New Roman" w:cs="Times New Roman"/>
              </w:rPr>
              <w:t>0,6</w:t>
            </w:r>
          </w:p>
        </w:tc>
      </w:tr>
      <w:tr w:rsidR="00725233" w:rsidRPr="00F2154F" w:rsidTr="0048686D">
        <w:trPr>
          <w:jc w:val="center"/>
        </w:trPr>
        <w:tc>
          <w:tcPr>
            <w:tcW w:w="1502" w:type="dxa"/>
            <w:tcBorders>
              <w:top w:val="single" w:sz="4" w:space="0" w:color="0000FF"/>
              <w:left w:val="single" w:sz="4" w:space="0" w:color="0000FF"/>
              <w:bottom w:val="single" w:sz="4" w:space="0" w:color="0000FF"/>
              <w:right w:val="single" w:sz="4" w:space="0" w:color="0000FF"/>
            </w:tcBorders>
          </w:tcPr>
          <w:p w:rsidR="00725233" w:rsidRPr="0003753C" w:rsidRDefault="00725233">
            <w:pPr>
              <w:pStyle w:val="Textebrut"/>
              <w:rPr>
                <w:rFonts w:ascii="Times New Roman" w:hAnsi="Times New Roman" w:cs="Times New Roman"/>
                <w:b/>
                <w:bCs/>
              </w:rPr>
            </w:pPr>
            <w:r w:rsidRPr="0003753C">
              <w:rPr>
                <w:rFonts w:ascii="Times New Roman" w:hAnsi="Times New Roman" w:cs="Times New Roman"/>
                <w:b/>
                <w:bCs/>
              </w:rPr>
              <w:t>Total</w:t>
            </w:r>
          </w:p>
        </w:tc>
        <w:tc>
          <w:tcPr>
            <w:tcW w:w="863" w:type="dxa"/>
            <w:tcBorders>
              <w:top w:val="single" w:sz="4" w:space="0" w:color="0000FF"/>
              <w:left w:val="single" w:sz="4" w:space="0" w:color="0000FF"/>
              <w:bottom w:val="single" w:sz="4" w:space="0" w:color="0000FF"/>
              <w:right w:val="single" w:sz="4" w:space="0" w:color="0000FF"/>
            </w:tcBorders>
          </w:tcPr>
          <w:p w:rsidR="00725233" w:rsidRPr="0003753C" w:rsidRDefault="00725233">
            <w:pPr>
              <w:pStyle w:val="Textebrut"/>
              <w:jc w:val="right"/>
              <w:rPr>
                <w:rFonts w:ascii="Times New Roman" w:hAnsi="Times New Roman" w:cs="Times New Roman"/>
                <w:b/>
                <w:bCs/>
              </w:rPr>
            </w:pPr>
            <w:r w:rsidRPr="0003753C">
              <w:rPr>
                <w:rFonts w:ascii="Times New Roman" w:hAnsi="Times New Roman" w:cs="Times New Roman"/>
                <w:b/>
                <w:bCs/>
              </w:rPr>
              <w:t>100,0</w:t>
            </w:r>
          </w:p>
        </w:tc>
        <w:tc>
          <w:tcPr>
            <w:tcW w:w="757" w:type="dxa"/>
            <w:tcBorders>
              <w:top w:val="single" w:sz="4" w:space="0" w:color="0000FF"/>
              <w:left w:val="single" w:sz="4" w:space="0" w:color="0000FF"/>
              <w:bottom w:val="single" w:sz="4" w:space="0" w:color="0000FF"/>
              <w:right w:val="single" w:sz="4" w:space="0" w:color="0000FF"/>
            </w:tcBorders>
          </w:tcPr>
          <w:p w:rsidR="00725233" w:rsidRPr="0003753C" w:rsidRDefault="00725233">
            <w:pPr>
              <w:pStyle w:val="Textebrut"/>
              <w:jc w:val="right"/>
              <w:rPr>
                <w:rFonts w:ascii="Times New Roman" w:hAnsi="Times New Roman" w:cs="Times New Roman"/>
                <w:b/>
                <w:bCs/>
              </w:rPr>
            </w:pPr>
            <w:r w:rsidRPr="0003753C">
              <w:rPr>
                <w:rFonts w:ascii="Times New Roman" w:hAnsi="Times New Roman" w:cs="Times New Roman"/>
                <w:b/>
                <w:bCs/>
              </w:rPr>
              <w:t>100,0</w:t>
            </w:r>
          </w:p>
        </w:tc>
        <w:tc>
          <w:tcPr>
            <w:tcW w:w="1005" w:type="dxa"/>
            <w:tcBorders>
              <w:top w:val="single" w:sz="4" w:space="0" w:color="0000FF"/>
              <w:left w:val="single" w:sz="4" w:space="0" w:color="0000FF"/>
              <w:bottom w:val="single" w:sz="4" w:space="0" w:color="0000FF"/>
              <w:right w:val="single" w:sz="4" w:space="0" w:color="0000FF"/>
            </w:tcBorders>
          </w:tcPr>
          <w:p w:rsidR="00725233" w:rsidRPr="0003753C" w:rsidRDefault="00725233">
            <w:pPr>
              <w:pStyle w:val="Textebrut"/>
              <w:jc w:val="right"/>
              <w:rPr>
                <w:rFonts w:ascii="Times New Roman" w:hAnsi="Times New Roman" w:cs="Times New Roman"/>
                <w:b/>
                <w:bCs/>
              </w:rPr>
            </w:pPr>
            <w:r w:rsidRPr="0003753C">
              <w:rPr>
                <w:rFonts w:ascii="Times New Roman" w:hAnsi="Times New Roman" w:cs="Times New Roman"/>
                <w:b/>
                <w:bCs/>
              </w:rPr>
              <w:t>100,0</w:t>
            </w:r>
          </w:p>
        </w:tc>
        <w:tc>
          <w:tcPr>
            <w:tcW w:w="872" w:type="dxa"/>
            <w:tcBorders>
              <w:top w:val="single" w:sz="4" w:space="0" w:color="0000FF"/>
              <w:left w:val="single" w:sz="4" w:space="0" w:color="0000FF"/>
              <w:bottom w:val="single" w:sz="4" w:space="0" w:color="0000FF"/>
              <w:right w:val="single" w:sz="4" w:space="0" w:color="0000FF"/>
            </w:tcBorders>
          </w:tcPr>
          <w:p w:rsidR="00725233" w:rsidRPr="0003753C" w:rsidRDefault="00725233">
            <w:pPr>
              <w:pStyle w:val="Textebrut"/>
              <w:jc w:val="right"/>
              <w:rPr>
                <w:rFonts w:ascii="Times New Roman" w:hAnsi="Times New Roman" w:cs="Times New Roman"/>
                <w:b/>
                <w:bCs/>
              </w:rPr>
            </w:pPr>
            <w:r w:rsidRPr="0003753C">
              <w:rPr>
                <w:rFonts w:ascii="Times New Roman" w:hAnsi="Times New Roman" w:cs="Times New Roman"/>
                <w:b/>
                <w:bCs/>
              </w:rPr>
              <w:t>100,0</w:t>
            </w:r>
          </w:p>
        </w:tc>
        <w:tc>
          <w:tcPr>
            <w:tcW w:w="757" w:type="dxa"/>
            <w:tcBorders>
              <w:top w:val="single" w:sz="4" w:space="0" w:color="0000FF"/>
              <w:left w:val="single" w:sz="4" w:space="0" w:color="0000FF"/>
              <w:bottom w:val="single" w:sz="4" w:space="0" w:color="0000FF"/>
              <w:right w:val="single" w:sz="4" w:space="0" w:color="0000FF"/>
            </w:tcBorders>
          </w:tcPr>
          <w:p w:rsidR="00725233" w:rsidRPr="0003753C" w:rsidRDefault="00725233">
            <w:pPr>
              <w:pStyle w:val="Textebrut"/>
              <w:jc w:val="right"/>
              <w:rPr>
                <w:rFonts w:ascii="Times New Roman" w:hAnsi="Times New Roman" w:cs="Times New Roman"/>
                <w:b/>
                <w:bCs/>
              </w:rPr>
            </w:pPr>
            <w:r w:rsidRPr="0003753C">
              <w:rPr>
                <w:rFonts w:ascii="Times New Roman" w:hAnsi="Times New Roman" w:cs="Times New Roman"/>
                <w:b/>
                <w:bCs/>
              </w:rPr>
              <w:t>100,0</w:t>
            </w:r>
          </w:p>
        </w:tc>
        <w:tc>
          <w:tcPr>
            <w:tcW w:w="1056" w:type="dxa"/>
            <w:tcBorders>
              <w:top w:val="single" w:sz="4" w:space="0" w:color="0000FF"/>
              <w:left w:val="single" w:sz="4" w:space="0" w:color="0000FF"/>
              <w:bottom w:val="single" w:sz="4" w:space="0" w:color="0000FF"/>
              <w:right w:val="single" w:sz="4" w:space="0" w:color="0000FF"/>
            </w:tcBorders>
          </w:tcPr>
          <w:p w:rsidR="00725233" w:rsidRPr="0003753C" w:rsidRDefault="00725233">
            <w:pPr>
              <w:pStyle w:val="Textebrut"/>
              <w:jc w:val="right"/>
              <w:rPr>
                <w:rFonts w:ascii="Times New Roman" w:hAnsi="Times New Roman" w:cs="Times New Roman"/>
                <w:b/>
                <w:bCs/>
              </w:rPr>
            </w:pPr>
            <w:r w:rsidRPr="0003753C">
              <w:rPr>
                <w:rFonts w:ascii="Times New Roman" w:hAnsi="Times New Roman" w:cs="Times New Roman"/>
                <w:b/>
                <w:bCs/>
              </w:rPr>
              <w:t>100,0</w:t>
            </w:r>
          </w:p>
        </w:tc>
      </w:tr>
    </w:tbl>
    <w:p w:rsidR="006029B0" w:rsidRPr="00F2154F" w:rsidRDefault="006029B0">
      <w:pPr>
        <w:widowControl/>
        <w:spacing w:before="120"/>
        <w:jc w:val="both"/>
        <w:rPr>
          <w:rFonts w:ascii="Times New Roman" w:hAnsi="Times New Roman" w:cs="Times New Roman"/>
          <w:sz w:val="26"/>
          <w:szCs w:val="26"/>
        </w:rPr>
      </w:pPr>
    </w:p>
    <w:p w:rsidR="00B806D8" w:rsidRPr="00F2154F" w:rsidRDefault="00B806D8" w:rsidP="0003753C">
      <w:pPr>
        <w:pStyle w:val="Lgende"/>
        <w:keepNext/>
        <w:tabs>
          <w:tab w:val="left" w:pos="6237"/>
        </w:tabs>
        <w:ind w:left="851" w:right="566"/>
        <w:jc w:val="center"/>
        <w:rPr>
          <w:rFonts w:ascii="Times New Roman" w:hAnsi="Times New Roman" w:cs="Times New Roman"/>
          <w:b w:val="0"/>
          <w:bCs w:val="0"/>
          <w:color w:val="0000FF"/>
          <w:sz w:val="22"/>
          <w:szCs w:val="21"/>
        </w:rPr>
      </w:pPr>
      <w:bookmarkStart w:id="163" w:name="_Toc514414085"/>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28</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Population active selon la situation dans la profession et le milieu de résidence (%) </w:t>
      </w:r>
      <w:r w:rsidR="00A67F96" w:rsidRPr="00F2154F">
        <w:rPr>
          <w:rFonts w:ascii="Times New Roman" w:hAnsi="Times New Roman" w:cs="Times New Roman"/>
          <w:b w:val="0"/>
          <w:bCs w:val="0"/>
          <w:color w:val="0000FF"/>
          <w:sz w:val="22"/>
          <w:szCs w:val="21"/>
        </w:rPr>
        <w:br/>
      </w:r>
      <w:r w:rsidRPr="00F2154F">
        <w:rPr>
          <w:rFonts w:ascii="Times New Roman" w:hAnsi="Times New Roman" w:cs="Times New Roman"/>
          <w:b w:val="0"/>
          <w:bCs w:val="0"/>
          <w:color w:val="0000FF"/>
          <w:sz w:val="22"/>
          <w:szCs w:val="21"/>
        </w:rPr>
        <w:t xml:space="preserve">en </w:t>
      </w:r>
      <w:r w:rsidR="00B5069B">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B5069B">
        <w:rPr>
          <w:rFonts w:ascii="Times New Roman" w:hAnsi="Times New Roman" w:cs="Times New Roman"/>
          <w:b w:val="0"/>
          <w:bCs w:val="0"/>
          <w:color w:val="0000FF"/>
          <w:sz w:val="22"/>
          <w:szCs w:val="21"/>
        </w:rPr>
        <w:t>2014</w:t>
      </w:r>
      <w:bookmarkEnd w:id="163"/>
    </w:p>
    <w:p w:rsidR="00A41983" w:rsidRPr="00F2154F" w:rsidRDefault="006578D4" w:rsidP="00A41983">
      <w:pPr>
        <w:jc w:val="center"/>
        <w:rPr>
          <w:rFonts w:ascii="Times New Roman" w:hAnsi="Times New Roman" w:cs="Times New Roman"/>
        </w:rPr>
      </w:pPr>
      <w:r>
        <w:rPr>
          <w:rFonts w:ascii="Times New Roman" w:hAnsi="Times New Roman" w:cs="Times New Roman"/>
          <w:noProof/>
          <w:lang w:eastAsia="fr-FR"/>
        </w:rPr>
        <w:drawing>
          <wp:inline distT="0" distB="0" distL="0" distR="0">
            <wp:extent cx="4391025" cy="2609850"/>
            <wp:effectExtent l="0" t="0" r="0" b="0"/>
            <wp:docPr id="27" name="Objet 2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41983" w:rsidRPr="00F2154F" w:rsidRDefault="00A41983" w:rsidP="00A41983">
      <w:pPr>
        <w:rPr>
          <w:rFonts w:ascii="Times New Roman" w:hAnsi="Times New Roman" w:cs="Times New Roman"/>
        </w:rPr>
      </w:pPr>
    </w:p>
    <w:p w:rsidR="00EF24C0" w:rsidRPr="00F2154F" w:rsidRDefault="00EF24C0" w:rsidP="00B05338">
      <w:pPr>
        <w:widowControl/>
        <w:spacing w:before="120"/>
        <w:jc w:val="center"/>
        <w:rPr>
          <w:rFonts w:ascii="Times New Roman" w:hAnsi="Times New Roman" w:cs="Times New Roman"/>
          <w:sz w:val="26"/>
          <w:szCs w:val="26"/>
        </w:rPr>
      </w:pPr>
    </w:p>
    <w:p w:rsidR="00A15916" w:rsidRPr="00F2154F" w:rsidRDefault="00A15916" w:rsidP="00A15916">
      <w:pPr>
        <w:widowControl/>
        <w:spacing w:before="120" w:after="120"/>
        <w:ind w:firstLine="720"/>
        <w:jc w:val="both"/>
        <w:rPr>
          <w:rFonts w:ascii="Times New Roman" w:hAnsi="Times New Roman" w:cs="Times New Roman"/>
          <w:sz w:val="24"/>
          <w:szCs w:val="24"/>
        </w:rPr>
      </w:pPr>
    </w:p>
    <w:p w:rsidR="00BE6E0D" w:rsidRPr="00F2154F" w:rsidRDefault="00D62FD6" w:rsidP="00E733FD">
      <w:pPr>
        <w:rPr>
          <w:rFonts w:ascii="Times New Roman" w:hAnsi="Times New Roman" w:cs="Times New Roman"/>
        </w:rPr>
      </w:pPr>
      <w:r w:rsidRPr="00F2154F">
        <w:rPr>
          <w:rFonts w:ascii="Times New Roman" w:hAnsi="Times New Roman" w:cs="Times New Roman"/>
        </w:rPr>
        <w:br w:type="page"/>
      </w:r>
    </w:p>
    <w:p w:rsidR="0003753C" w:rsidRDefault="0003753C" w:rsidP="00B40DD4">
      <w:pPr>
        <w:pStyle w:val="Titre1"/>
        <w:ind w:left="1134" w:right="1134"/>
        <w:jc w:val="center"/>
        <w:rPr>
          <w:rFonts w:ascii="Times New Roman" w:hAnsi="Times New Roman" w:cs="Times New Roman"/>
          <w:color w:val="0000FF"/>
        </w:rPr>
      </w:pPr>
      <w:bookmarkStart w:id="164" w:name="_Toc148429698"/>
      <w:bookmarkStart w:id="165" w:name="_Toc148430006"/>
      <w:bookmarkStart w:id="166" w:name="_Toc149374997"/>
      <w:bookmarkStart w:id="167" w:name="_Toc149622892"/>
    </w:p>
    <w:p w:rsidR="0003753C" w:rsidRDefault="0003753C" w:rsidP="00B40DD4">
      <w:pPr>
        <w:pStyle w:val="Titre1"/>
        <w:ind w:left="1134" w:right="1134"/>
        <w:jc w:val="center"/>
        <w:rPr>
          <w:rFonts w:ascii="Times New Roman" w:hAnsi="Times New Roman" w:cs="Times New Roman"/>
          <w:color w:val="0000FF"/>
        </w:rPr>
      </w:pPr>
    </w:p>
    <w:p w:rsidR="0003753C" w:rsidRDefault="0003753C" w:rsidP="00B40DD4">
      <w:pPr>
        <w:pStyle w:val="Titre1"/>
        <w:ind w:left="1134" w:right="1134"/>
        <w:jc w:val="center"/>
        <w:rPr>
          <w:rFonts w:ascii="Times New Roman" w:hAnsi="Times New Roman" w:cs="Times New Roman"/>
          <w:color w:val="0000FF"/>
        </w:rPr>
      </w:pPr>
    </w:p>
    <w:p w:rsidR="0003753C" w:rsidRDefault="0003753C" w:rsidP="00B40DD4">
      <w:pPr>
        <w:pStyle w:val="Titre1"/>
        <w:ind w:left="1134" w:right="1134"/>
        <w:jc w:val="center"/>
        <w:rPr>
          <w:rFonts w:ascii="Times New Roman" w:hAnsi="Times New Roman" w:cs="Times New Roman"/>
          <w:color w:val="0000FF"/>
        </w:rPr>
      </w:pPr>
    </w:p>
    <w:p w:rsidR="0003753C" w:rsidRDefault="0003753C" w:rsidP="00B40DD4">
      <w:pPr>
        <w:pStyle w:val="Titre1"/>
        <w:ind w:left="1134" w:right="1134"/>
        <w:jc w:val="center"/>
        <w:rPr>
          <w:rFonts w:ascii="Times New Roman" w:hAnsi="Times New Roman" w:cs="Times New Roman"/>
          <w:color w:val="0000FF"/>
        </w:rPr>
      </w:pPr>
    </w:p>
    <w:p w:rsidR="0003753C" w:rsidRDefault="0003753C" w:rsidP="00B40DD4">
      <w:pPr>
        <w:pStyle w:val="Titre1"/>
        <w:ind w:left="1134" w:right="1134"/>
        <w:jc w:val="center"/>
        <w:rPr>
          <w:rFonts w:ascii="Times New Roman" w:hAnsi="Times New Roman" w:cs="Times New Roman"/>
          <w:color w:val="0000FF"/>
        </w:rPr>
      </w:pPr>
    </w:p>
    <w:p w:rsidR="0003753C" w:rsidRDefault="0003753C" w:rsidP="00B40DD4">
      <w:pPr>
        <w:pStyle w:val="Titre1"/>
        <w:ind w:left="1134" w:right="1134"/>
        <w:jc w:val="center"/>
        <w:rPr>
          <w:rFonts w:ascii="Times New Roman" w:hAnsi="Times New Roman" w:cs="Times New Roman"/>
          <w:color w:val="0000FF"/>
        </w:rPr>
      </w:pPr>
    </w:p>
    <w:p w:rsidR="0003753C" w:rsidRDefault="0003753C" w:rsidP="00B40DD4">
      <w:pPr>
        <w:pStyle w:val="Titre1"/>
        <w:ind w:left="1134" w:right="1134"/>
        <w:jc w:val="center"/>
        <w:rPr>
          <w:rFonts w:ascii="Times New Roman" w:hAnsi="Times New Roman" w:cs="Times New Roman"/>
          <w:color w:val="0000FF"/>
        </w:rPr>
      </w:pPr>
    </w:p>
    <w:p w:rsidR="006029B0" w:rsidRPr="00F2154F" w:rsidRDefault="006029B0" w:rsidP="00B40DD4">
      <w:pPr>
        <w:pStyle w:val="Titre1"/>
        <w:ind w:left="1134" w:right="1134"/>
        <w:jc w:val="center"/>
        <w:rPr>
          <w:rFonts w:ascii="Times New Roman" w:hAnsi="Times New Roman" w:cs="Times New Roman"/>
          <w:color w:val="0000FF"/>
        </w:rPr>
      </w:pPr>
      <w:bookmarkStart w:id="168" w:name="_Toc514413922"/>
      <w:r w:rsidRPr="00F2154F">
        <w:rPr>
          <w:rFonts w:ascii="Times New Roman" w:hAnsi="Times New Roman" w:cs="Times New Roman"/>
          <w:color w:val="0000FF"/>
        </w:rPr>
        <w:t>Chapitre IV</w:t>
      </w:r>
      <w:r w:rsidR="00EF5518" w:rsidRPr="00F2154F">
        <w:rPr>
          <w:rFonts w:ascii="Times New Roman" w:hAnsi="Times New Roman" w:cs="Times New Roman"/>
          <w:color w:val="0000FF"/>
        </w:rPr>
        <w:t> :</w:t>
      </w:r>
      <w:r w:rsidRPr="00F2154F">
        <w:rPr>
          <w:rFonts w:ascii="Times New Roman" w:hAnsi="Times New Roman" w:cs="Times New Roman"/>
          <w:color w:val="0000FF"/>
        </w:rPr>
        <w:t xml:space="preserve"> </w:t>
      </w:r>
      <w:r w:rsidRPr="00F2154F">
        <w:rPr>
          <w:rFonts w:ascii="Times New Roman" w:hAnsi="Times New Roman" w:cs="Times New Roman"/>
          <w:color w:val="0000FF"/>
        </w:rPr>
        <w:br/>
      </w:r>
      <w:r w:rsidR="002E615C" w:rsidRPr="00F2154F">
        <w:rPr>
          <w:rFonts w:ascii="Times New Roman" w:hAnsi="Times New Roman" w:cs="Times New Roman"/>
          <w:color w:val="0000FF"/>
        </w:rPr>
        <w:t>M</w:t>
      </w:r>
      <w:r w:rsidRPr="00F2154F">
        <w:rPr>
          <w:rFonts w:ascii="Times New Roman" w:hAnsi="Times New Roman" w:cs="Times New Roman"/>
          <w:color w:val="0000FF"/>
        </w:rPr>
        <w:t xml:space="preserve">énages et </w:t>
      </w:r>
      <w:r w:rsidR="002E615C" w:rsidRPr="00F2154F">
        <w:rPr>
          <w:rFonts w:ascii="Times New Roman" w:hAnsi="Times New Roman" w:cs="Times New Roman"/>
          <w:color w:val="0000FF"/>
        </w:rPr>
        <w:t xml:space="preserve">caractéristiques </w:t>
      </w:r>
      <w:r w:rsidR="00393DF9" w:rsidRPr="00F2154F">
        <w:rPr>
          <w:rFonts w:ascii="Times New Roman" w:hAnsi="Times New Roman" w:cs="Times New Roman"/>
          <w:color w:val="0000FF"/>
        </w:rPr>
        <w:t xml:space="preserve">des </w:t>
      </w:r>
      <w:r w:rsidRPr="00F2154F">
        <w:rPr>
          <w:rFonts w:ascii="Times New Roman" w:hAnsi="Times New Roman" w:cs="Times New Roman"/>
          <w:color w:val="0000FF"/>
        </w:rPr>
        <w:t>c</w:t>
      </w:r>
      <w:r w:rsidR="002E615C" w:rsidRPr="00F2154F">
        <w:rPr>
          <w:rFonts w:ascii="Times New Roman" w:hAnsi="Times New Roman" w:cs="Times New Roman"/>
          <w:color w:val="0000FF"/>
        </w:rPr>
        <w:t>hefs de ménages</w:t>
      </w:r>
      <w:bookmarkEnd w:id="164"/>
      <w:bookmarkEnd w:id="165"/>
      <w:bookmarkEnd w:id="166"/>
      <w:bookmarkEnd w:id="167"/>
      <w:bookmarkEnd w:id="168"/>
    </w:p>
    <w:p w:rsidR="006029B0" w:rsidRPr="00F2154F" w:rsidRDefault="000A6C0C" w:rsidP="00E733FD">
      <w:pPr>
        <w:widowControl/>
        <w:spacing w:before="120" w:after="120"/>
        <w:jc w:val="both"/>
        <w:rPr>
          <w:rFonts w:ascii="Times New Roman" w:hAnsi="Times New Roman" w:cs="Times New Roman"/>
          <w:b/>
          <w:bCs/>
          <w:sz w:val="24"/>
          <w:szCs w:val="24"/>
        </w:rPr>
      </w:pPr>
      <w:r w:rsidRPr="00F2154F">
        <w:rPr>
          <w:rFonts w:ascii="Times New Roman" w:hAnsi="Times New Roman" w:cs="Times New Roman"/>
          <w:b/>
          <w:bCs/>
          <w:sz w:val="24"/>
          <w:szCs w:val="24"/>
        </w:rPr>
        <w:br w:type="page"/>
      </w:r>
    </w:p>
    <w:p w:rsidR="006029B0" w:rsidRPr="00F2154F" w:rsidRDefault="006029B0" w:rsidP="0028771B">
      <w:pPr>
        <w:pStyle w:val="Titre2"/>
        <w:rPr>
          <w:rFonts w:ascii="Times New Roman" w:hAnsi="Times New Roman" w:cs="Times New Roman"/>
          <w:color w:val="0000FF"/>
          <w:sz w:val="16"/>
          <w:szCs w:val="16"/>
        </w:rPr>
      </w:pPr>
      <w:bookmarkStart w:id="169" w:name="_Toc148429699"/>
      <w:bookmarkStart w:id="170" w:name="_Toc148430007"/>
      <w:bookmarkStart w:id="171" w:name="_Toc149374998"/>
      <w:bookmarkStart w:id="172" w:name="_Toc149622893"/>
      <w:bookmarkStart w:id="173" w:name="_Toc514413923"/>
      <w:r w:rsidRPr="00F2154F">
        <w:rPr>
          <w:rFonts w:ascii="Times New Roman" w:hAnsi="Times New Roman" w:cs="Times New Roman"/>
          <w:color w:val="0000FF"/>
        </w:rPr>
        <w:lastRenderedPageBreak/>
        <w:t xml:space="preserve">1. </w:t>
      </w:r>
      <w:r w:rsidR="0028771B" w:rsidRPr="00F2154F">
        <w:rPr>
          <w:rFonts w:ascii="Times New Roman" w:hAnsi="Times New Roman" w:cs="Times New Roman"/>
          <w:color w:val="0000FF"/>
        </w:rPr>
        <w:t>Les m</w:t>
      </w:r>
      <w:r w:rsidRPr="00F2154F">
        <w:rPr>
          <w:rFonts w:ascii="Times New Roman" w:hAnsi="Times New Roman" w:cs="Times New Roman"/>
          <w:color w:val="0000FF"/>
        </w:rPr>
        <w:t>énages</w:t>
      </w:r>
      <w:bookmarkEnd w:id="169"/>
      <w:bookmarkEnd w:id="170"/>
      <w:bookmarkEnd w:id="171"/>
      <w:bookmarkEnd w:id="172"/>
      <w:bookmarkEnd w:id="173"/>
      <w:r w:rsidRPr="00F2154F">
        <w:rPr>
          <w:rFonts w:ascii="Times New Roman" w:hAnsi="Times New Roman" w:cs="Times New Roman"/>
          <w:color w:val="0000FF"/>
        </w:rPr>
        <w:t xml:space="preserve"> </w:t>
      </w:r>
    </w:p>
    <w:p w:rsidR="006029B0" w:rsidRPr="00F2154F" w:rsidRDefault="006029B0" w:rsidP="0028771B">
      <w:pPr>
        <w:pStyle w:val="Titre3"/>
        <w:rPr>
          <w:rFonts w:ascii="Times New Roman" w:hAnsi="Times New Roman" w:cs="Times New Roman"/>
          <w:color w:val="0000FF"/>
        </w:rPr>
      </w:pPr>
      <w:bookmarkStart w:id="174" w:name="_Toc148429700"/>
      <w:bookmarkStart w:id="175" w:name="_Toc148430008"/>
      <w:bookmarkStart w:id="176" w:name="_Toc149374999"/>
      <w:bookmarkStart w:id="177" w:name="_Toc149622894"/>
      <w:bookmarkStart w:id="178" w:name="_Toc514413924"/>
      <w:r w:rsidRPr="00F2154F">
        <w:rPr>
          <w:rFonts w:ascii="Times New Roman" w:hAnsi="Times New Roman" w:cs="Times New Roman"/>
          <w:color w:val="0000FF"/>
        </w:rPr>
        <w:t>1.1. Effectif des ménages</w:t>
      </w:r>
      <w:bookmarkEnd w:id="174"/>
      <w:bookmarkEnd w:id="175"/>
      <w:bookmarkEnd w:id="176"/>
      <w:bookmarkEnd w:id="177"/>
      <w:bookmarkEnd w:id="178"/>
      <w:r w:rsidRPr="00F2154F">
        <w:rPr>
          <w:rFonts w:ascii="Times New Roman" w:hAnsi="Times New Roman" w:cs="Times New Roman"/>
          <w:color w:val="0000FF"/>
        </w:rPr>
        <w:t xml:space="preserve"> </w:t>
      </w:r>
    </w:p>
    <w:p w:rsidR="006029B0" w:rsidRPr="00F2154F" w:rsidRDefault="006029B0" w:rsidP="00190030">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w:t>
      </w:r>
      <w:r w:rsidR="00F73611">
        <w:rPr>
          <w:rFonts w:ascii="Times New Roman" w:hAnsi="Times New Roman" w:cs="Times New Roman"/>
          <w:sz w:val="22"/>
          <w:szCs w:val="21"/>
        </w:rPr>
        <w:t>2014</w:t>
      </w:r>
      <w:r w:rsidRPr="00F2154F">
        <w:rPr>
          <w:rFonts w:ascii="Times New Roman" w:hAnsi="Times New Roman" w:cs="Times New Roman"/>
          <w:sz w:val="22"/>
          <w:szCs w:val="21"/>
        </w:rPr>
        <w:t xml:space="preserve">, le nombre de ménages recensés s'élève à </w:t>
      </w:r>
      <w:r w:rsidR="00673B6F">
        <w:rPr>
          <w:rFonts w:ascii="Times New Roman" w:hAnsi="Times New Roman" w:cs="Times New Roman"/>
          <w:sz w:val="22"/>
          <w:szCs w:val="21"/>
        </w:rPr>
        <w:t>122144</w:t>
      </w:r>
      <w:r w:rsidRPr="00F2154F">
        <w:rPr>
          <w:rFonts w:ascii="Times New Roman" w:hAnsi="Times New Roman" w:cs="Times New Roman"/>
          <w:sz w:val="22"/>
          <w:szCs w:val="21"/>
        </w:rPr>
        <w:t xml:space="preserve"> Comparé à l'effectif obtenu d</w:t>
      </w:r>
      <w:r w:rsidR="0045587E" w:rsidRPr="00F2154F">
        <w:rPr>
          <w:rFonts w:ascii="Times New Roman" w:hAnsi="Times New Roman" w:cs="Times New Roman"/>
          <w:sz w:val="22"/>
          <w:szCs w:val="21"/>
        </w:rPr>
        <w:t xml:space="preserve">ix </w:t>
      </w:r>
      <w:r w:rsidRPr="00F2154F">
        <w:rPr>
          <w:rFonts w:ascii="Times New Roman" w:hAnsi="Times New Roman" w:cs="Times New Roman"/>
          <w:sz w:val="22"/>
          <w:szCs w:val="21"/>
        </w:rPr>
        <w:t xml:space="preserve">ans plus tôt au recensement de </w:t>
      </w:r>
      <w:r w:rsidR="00F73611">
        <w:rPr>
          <w:rFonts w:ascii="Times New Roman" w:hAnsi="Times New Roman" w:cs="Times New Roman"/>
          <w:sz w:val="22"/>
          <w:szCs w:val="21"/>
        </w:rPr>
        <w:t>2004</w:t>
      </w:r>
      <w:r w:rsidRPr="00F2154F">
        <w:rPr>
          <w:rFonts w:ascii="Times New Roman" w:hAnsi="Times New Roman" w:cs="Times New Roman"/>
          <w:sz w:val="22"/>
          <w:szCs w:val="21"/>
        </w:rPr>
        <w:t xml:space="preserve">, qui était de </w:t>
      </w:r>
      <w:r w:rsidR="00F73611" w:rsidRPr="00F2154F">
        <w:rPr>
          <w:rFonts w:ascii="Times New Roman" w:hAnsi="Times New Roman" w:cs="Times New Roman"/>
          <w:sz w:val="22"/>
          <w:szCs w:val="21"/>
        </w:rPr>
        <w:t>102 996</w:t>
      </w:r>
      <w:r w:rsidRPr="00F2154F">
        <w:rPr>
          <w:rFonts w:ascii="Times New Roman" w:hAnsi="Times New Roman" w:cs="Times New Roman"/>
          <w:sz w:val="22"/>
          <w:szCs w:val="21"/>
        </w:rPr>
        <w:t xml:space="preserve">, il se dégage une augmentation annuelle moyenne de quelques </w:t>
      </w:r>
      <w:r w:rsidR="00190030">
        <w:rPr>
          <w:rFonts w:ascii="Times New Roman" w:hAnsi="Times New Roman" w:cs="Times New Roman"/>
          <w:sz w:val="22"/>
          <w:szCs w:val="21"/>
        </w:rPr>
        <w:t>1015</w:t>
      </w:r>
      <w:r w:rsidR="00665B82" w:rsidRPr="00F2154F">
        <w:rPr>
          <w:rFonts w:ascii="Times New Roman" w:hAnsi="Times New Roman" w:cs="Times New Roman"/>
          <w:sz w:val="22"/>
          <w:szCs w:val="21"/>
        </w:rPr>
        <w:t xml:space="preserve"> </w:t>
      </w:r>
      <w:r w:rsidRPr="00F2154F">
        <w:rPr>
          <w:rFonts w:ascii="Times New Roman" w:hAnsi="Times New Roman" w:cs="Times New Roman"/>
          <w:sz w:val="22"/>
          <w:szCs w:val="21"/>
        </w:rPr>
        <w:t>ménages. Cette a</w:t>
      </w:r>
      <w:r w:rsidR="00EF61CA" w:rsidRPr="00F2154F">
        <w:rPr>
          <w:rFonts w:ascii="Times New Roman" w:hAnsi="Times New Roman" w:cs="Times New Roman"/>
          <w:sz w:val="22"/>
          <w:szCs w:val="21"/>
        </w:rPr>
        <w:t xml:space="preserve">ugmentation </w:t>
      </w:r>
      <w:r w:rsidRPr="00F2154F">
        <w:rPr>
          <w:rFonts w:ascii="Times New Roman" w:hAnsi="Times New Roman" w:cs="Times New Roman"/>
          <w:sz w:val="22"/>
          <w:szCs w:val="21"/>
        </w:rPr>
        <w:t xml:space="preserve">est due essentiellement à la croissance démographique que </w:t>
      </w:r>
      <w:r w:rsidR="00EF61CA" w:rsidRPr="00F2154F">
        <w:rPr>
          <w:rFonts w:ascii="Times New Roman" w:hAnsi="Times New Roman" w:cs="Times New Roman"/>
          <w:sz w:val="22"/>
          <w:szCs w:val="21"/>
        </w:rPr>
        <w:t>connaît</w:t>
      </w:r>
      <w:r w:rsidRPr="00F2154F">
        <w:rPr>
          <w:rFonts w:ascii="Times New Roman" w:hAnsi="Times New Roman" w:cs="Times New Roman"/>
          <w:sz w:val="22"/>
          <w:szCs w:val="21"/>
        </w:rPr>
        <w:t xml:space="preserve"> l</w:t>
      </w:r>
      <w:r w:rsidR="00665B82" w:rsidRPr="00F2154F">
        <w:rPr>
          <w:rFonts w:ascii="Times New Roman" w:hAnsi="Times New Roman" w:cs="Times New Roman"/>
          <w:sz w:val="22"/>
          <w:szCs w:val="21"/>
        </w:rPr>
        <w:t>a</w:t>
      </w:r>
      <w:r w:rsidRPr="00F2154F">
        <w:rPr>
          <w:rFonts w:ascii="Times New Roman" w:hAnsi="Times New Roman" w:cs="Times New Roman"/>
          <w:sz w:val="22"/>
          <w:szCs w:val="21"/>
        </w:rPr>
        <w:t xml:space="preserve"> </w:t>
      </w:r>
      <w:r w:rsidR="00665B82" w:rsidRPr="00F2154F">
        <w:rPr>
          <w:rFonts w:ascii="Times New Roman" w:hAnsi="Times New Roman" w:cs="Times New Roman"/>
          <w:sz w:val="22"/>
          <w:szCs w:val="21"/>
        </w:rPr>
        <w:t>p</w:t>
      </w:r>
      <w:r w:rsidR="00B61F3D" w:rsidRPr="00F2154F">
        <w:rPr>
          <w:rFonts w:ascii="Times New Roman" w:hAnsi="Times New Roman" w:cs="Times New Roman"/>
          <w:sz w:val="22"/>
          <w:szCs w:val="21"/>
        </w:rPr>
        <w:t>rovince</w:t>
      </w:r>
      <w:r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Pr="00F2154F">
        <w:rPr>
          <w:rFonts w:ascii="Times New Roman" w:hAnsi="Times New Roman" w:cs="Times New Roman"/>
          <w:sz w:val="22"/>
          <w:szCs w:val="21"/>
        </w:rPr>
        <w:t xml:space="preserve">. </w:t>
      </w:r>
    </w:p>
    <w:p w:rsidR="006029B0" w:rsidRPr="00F2154F" w:rsidRDefault="006029B0" w:rsidP="00E3478F">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Selon le milieu de résidence, </w:t>
      </w:r>
      <w:r w:rsidR="00190030">
        <w:rPr>
          <w:rFonts w:ascii="Times New Roman" w:hAnsi="Times New Roman" w:cs="Times New Roman"/>
          <w:sz w:val="22"/>
          <w:szCs w:val="21"/>
        </w:rPr>
        <w:t>68</w:t>
      </w:r>
      <w:r w:rsidR="004B6E7C" w:rsidRPr="00F2154F">
        <w:rPr>
          <w:rFonts w:ascii="Times New Roman" w:hAnsi="Times New Roman" w:cs="Times New Roman"/>
          <w:sz w:val="22"/>
          <w:szCs w:val="21"/>
        </w:rPr>
        <w:t> </w:t>
      </w:r>
      <w:r w:rsidR="00190030">
        <w:rPr>
          <w:rFonts w:ascii="Times New Roman" w:hAnsi="Times New Roman" w:cs="Times New Roman"/>
          <w:sz w:val="22"/>
          <w:szCs w:val="21"/>
        </w:rPr>
        <w:t>108</w:t>
      </w:r>
      <w:r w:rsidRPr="00F2154F">
        <w:rPr>
          <w:rFonts w:ascii="Times New Roman" w:hAnsi="Times New Roman" w:cs="Times New Roman"/>
          <w:sz w:val="22"/>
          <w:szCs w:val="21"/>
        </w:rPr>
        <w:t xml:space="preserve"> ménages </w:t>
      </w:r>
      <w:r w:rsidR="0045587E" w:rsidRPr="00F2154F">
        <w:rPr>
          <w:rFonts w:ascii="Times New Roman" w:hAnsi="Times New Roman" w:cs="Times New Roman"/>
          <w:sz w:val="22"/>
          <w:szCs w:val="21"/>
        </w:rPr>
        <w:t xml:space="preserve">sont dénombrés dans le milieu </w:t>
      </w:r>
      <w:r w:rsidRPr="00F2154F">
        <w:rPr>
          <w:rFonts w:ascii="Times New Roman" w:hAnsi="Times New Roman" w:cs="Times New Roman"/>
          <w:sz w:val="22"/>
          <w:szCs w:val="21"/>
        </w:rPr>
        <w:t xml:space="preserve">urbain et </w:t>
      </w:r>
      <w:r w:rsidR="00190030">
        <w:rPr>
          <w:rFonts w:ascii="Times New Roman" w:hAnsi="Times New Roman" w:cs="Times New Roman"/>
          <w:sz w:val="22"/>
          <w:szCs w:val="21"/>
        </w:rPr>
        <w:t>54</w:t>
      </w:r>
      <w:r w:rsidR="004B6E7C" w:rsidRPr="00F2154F">
        <w:rPr>
          <w:rFonts w:ascii="Times New Roman" w:hAnsi="Times New Roman" w:cs="Times New Roman"/>
          <w:sz w:val="22"/>
          <w:szCs w:val="21"/>
        </w:rPr>
        <w:t> </w:t>
      </w:r>
      <w:r w:rsidR="00190030">
        <w:rPr>
          <w:rFonts w:ascii="Times New Roman" w:hAnsi="Times New Roman" w:cs="Times New Roman"/>
          <w:sz w:val="22"/>
          <w:szCs w:val="21"/>
        </w:rPr>
        <w:t>036</w:t>
      </w:r>
      <w:r w:rsidRPr="00F2154F">
        <w:rPr>
          <w:rFonts w:ascii="Times New Roman" w:hAnsi="Times New Roman" w:cs="Times New Roman"/>
          <w:sz w:val="22"/>
          <w:szCs w:val="21"/>
        </w:rPr>
        <w:t xml:space="preserve"> ménages </w:t>
      </w:r>
      <w:r w:rsidR="0045587E" w:rsidRPr="00F2154F">
        <w:rPr>
          <w:rFonts w:ascii="Times New Roman" w:hAnsi="Times New Roman" w:cs="Times New Roman"/>
          <w:sz w:val="22"/>
          <w:szCs w:val="21"/>
        </w:rPr>
        <w:t xml:space="preserve">dans le milieu </w:t>
      </w:r>
      <w:r w:rsidRPr="00F2154F">
        <w:rPr>
          <w:rFonts w:ascii="Times New Roman" w:hAnsi="Times New Roman" w:cs="Times New Roman"/>
          <w:sz w:val="22"/>
          <w:szCs w:val="21"/>
        </w:rPr>
        <w:t>rura</w:t>
      </w:r>
      <w:r w:rsidR="0045587E" w:rsidRPr="00F2154F">
        <w:rPr>
          <w:rFonts w:ascii="Times New Roman" w:hAnsi="Times New Roman" w:cs="Times New Roman"/>
          <w:sz w:val="22"/>
          <w:szCs w:val="21"/>
        </w:rPr>
        <w:t>l</w:t>
      </w:r>
      <w:r w:rsidRPr="00F2154F">
        <w:rPr>
          <w:rFonts w:ascii="Times New Roman" w:hAnsi="Times New Roman" w:cs="Times New Roman"/>
          <w:sz w:val="22"/>
          <w:szCs w:val="21"/>
        </w:rPr>
        <w:t>. Ainsi</w:t>
      </w:r>
      <w:r w:rsidR="00116262" w:rsidRPr="00F2154F">
        <w:rPr>
          <w:rFonts w:ascii="Times New Roman" w:hAnsi="Times New Roman" w:cs="Times New Roman"/>
          <w:sz w:val="22"/>
          <w:szCs w:val="21"/>
        </w:rPr>
        <w:t xml:space="preserve">, et à l’image de la </w:t>
      </w:r>
      <w:r w:rsidR="00190030">
        <w:rPr>
          <w:rFonts w:ascii="Times New Roman" w:hAnsi="Times New Roman" w:cs="Times New Roman"/>
          <w:sz w:val="22"/>
          <w:szCs w:val="21"/>
        </w:rPr>
        <w:t xml:space="preserve"> </w:t>
      </w:r>
      <w:r w:rsidR="00116262" w:rsidRPr="00F2154F">
        <w:rPr>
          <w:rFonts w:ascii="Times New Roman" w:hAnsi="Times New Roman" w:cs="Times New Roman"/>
          <w:sz w:val="22"/>
          <w:szCs w:val="21"/>
        </w:rPr>
        <w:t>population,</w:t>
      </w:r>
      <w:r w:rsidRPr="00F2154F">
        <w:rPr>
          <w:rFonts w:ascii="Times New Roman" w:hAnsi="Times New Roman" w:cs="Times New Roman"/>
          <w:sz w:val="22"/>
          <w:szCs w:val="21"/>
        </w:rPr>
        <w:t xml:space="preserve"> les ménages </w:t>
      </w:r>
      <w:r w:rsidR="00116262" w:rsidRPr="00F2154F">
        <w:rPr>
          <w:rFonts w:ascii="Times New Roman" w:hAnsi="Times New Roman" w:cs="Times New Roman"/>
          <w:sz w:val="22"/>
          <w:szCs w:val="21"/>
        </w:rPr>
        <w:t xml:space="preserve">de la </w:t>
      </w:r>
      <w:r w:rsidR="00B61F3D" w:rsidRPr="00F2154F">
        <w:rPr>
          <w:rFonts w:ascii="Times New Roman" w:hAnsi="Times New Roman" w:cs="Times New Roman"/>
          <w:sz w:val="22"/>
          <w:szCs w:val="21"/>
        </w:rPr>
        <w:t>province</w:t>
      </w:r>
      <w:r w:rsidR="00116262"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sont en majorité </w:t>
      </w:r>
      <w:r w:rsidR="00190030">
        <w:rPr>
          <w:rFonts w:ascii="Times New Roman" w:hAnsi="Times New Roman" w:cs="Times New Roman"/>
          <w:sz w:val="22"/>
          <w:szCs w:val="21"/>
        </w:rPr>
        <w:t>urbains</w:t>
      </w:r>
      <w:r w:rsidR="00CF3121" w:rsidRPr="00F2154F">
        <w:rPr>
          <w:rFonts w:ascii="Times New Roman" w:hAnsi="Times New Roman" w:cs="Times New Roman"/>
          <w:sz w:val="22"/>
          <w:szCs w:val="21"/>
        </w:rPr>
        <w:t xml:space="preserve"> </w:t>
      </w:r>
      <w:r w:rsidR="00584CB0" w:rsidRPr="00F2154F">
        <w:rPr>
          <w:rFonts w:ascii="Times New Roman" w:hAnsi="Times New Roman" w:cs="Times New Roman"/>
          <w:sz w:val="22"/>
          <w:szCs w:val="21"/>
        </w:rPr>
        <w:t>(</w:t>
      </w:r>
      <w:r w:rsidR="00E3478F">
        <w:rPr>
          <w:rFonts w:ascii="Times New Roman" w:hAnsi="Times New Roman" w:cs="Times New Roman"/>
          <w:sz w:val="22"/>
          <w:szCs w:val="21"/>
        </w:rPr>
        <w:t>56</w:t>
      </w:r>
      <w:r w:rsidR="00584CB0" w:rsidRPr="00F2154F">
        <w:rPr>
          <w:rFonts w:ascii="Times New Roman" w:hAnsi="Times New Roman" w:cs="Times New Roman"/>
          <w:sz w:val="22"/>
          <w:szCs w:val="21"/>
        </w:rPr>
        <w:t>%)</w:t>
      </w:r>
      <w:r w:rsidRPr="00F2154F">
        <w:rPr>
          <w:rFonts w:ascii="Times New Roman" w:hAnsi="Times New Roman" w:cs="Times New Roman"/>
          <w:sz w:val="22"/>
          <w:szCs w:val="21"/>
        </w:rPr>
        <w:t xml:space="preserve">. </w:t>
      </w:r>
      <w:r w:rsidR="00CF3121" w:rsidRPr="00F2154F">
        <w:rPr>
          <w:rFonts w:ascii="Times New Roman" w:hAnsi="Times New Roman" w:cs="Times New Roman"/>
          <w:sz w:val="22"/>
          <w:szCs w:val="21"/>
        </w:rPr>
        <w:t>E</w:t>
      </w:r>
      <w:r w:rsidR="006534F8" w:rsidRPr="00F2154F">
        <w:rPr>
          <w:rFonts w:ascii="Times New Roman" w:hAnsi="Times New Roman" w:cs="Times New Roman"/>
          <w:sz w:val="22"/>
          <w:szCs w:val="21"/>
        </w:rPr>
        <w:t>n</w:t>
      </w:r>
      <w:r w:rsidRPr="00F2154F">
        <w:rPr>
          <w:rFonts w:ascii="Times New Roman" w:hAnsi="Times New Roman" w:cs="Times New Roman"/>
          <w:sz w:val="22"/>
          <w:szCs w:val="21"/>
        </w:rPr>
        <w:t xml:space="preserve"> </w:t>
      </w:r>
      <w:r w:rsidR="00E3478F">
        <w:rPr>
          <w:rFonts w:ascii="Times New Roman" w:hAnsi="Times New Roman" w:cs="Times New Roman"/>
          <w:sz w:val="22"/>
          <w:szCs w:val="21"/>
        </w:rPr>
        <w:t>2004</w:t>
      </w:r>
      <w:r w:rsidR="006534F8" w:rsidRPr="00F2154F">
        <w:rPr>
          <w:rFonts w:ascii="Times New Roman" w:hAnsi="Times New Roman" w:cs="Times New Roman"/>
          <w:sz w:val="22"/>
          <w:szCs w:val="21"/>
        </w:rPr>
        <w:t>,</w:t>
      </w:r>
      <w:r w:rsidRPr="00F2154F">
        <w:rPr>
          <w:rFonts w:ascii="Times New Roman" w:hAnsi="Times New Roman" w:cs="Times New Roman"/>
          <w:sz w:val="22"/>
          <w:szCs w:val="21"/>
        </w:rPr>
        <w:t xml:space="preserve"> </w:t>
      </w:r>
      <w:r w:rsidR="00E3478F">
        <w:rPr>
          <w:rFonts w:ascii="Times New Roman" w:hAnsi="Times New Roman" w:cs="Times New Roman"/>
          <w:sz w:val="22"/>
          <w:szCs w:val="21"/>
        </w:rPr>
        <w:t>46</w:t>
      </w:r>
      <w:r w:rsidRPr="00F2154F">
        <w:rPr>
          <w:rFonts w:ascii="Times New Roman" w:hAnsi="Times New Roman" w:cs="Times New Roman"/>
          <w:sz w:val="22"/>
          <w:szCs w:val="21"/>
        </w:rPr>
        <w:t xml:space="preserve">% des ménages </w:t>
      </w:r>
      <w:r w:rsidR="006534F8" w:rsidRPr="00F2154F">
        <w:rPr>
          <w:rFonts w:ascii="Times New Roman" w:hAnsi="Times New Roman" w:cs="Times New Roman"/>
          <w:sz w:val="22"/>
          <w:szCs w:val="21"/>
        </w:rPr>
        <w:t xml:space="preserve">de la </w:t>
      </w:r>
      <w:r w:rsidR="00B61F3D" w:rsidRPr="00F2154F">
        <w:rPr>
          <w:rFonts w:ascii="Times New Roman" w:hAnsi="Times New Roman" w:cs="Times New Roman"/>
          <w:sz w:val="22"/>
          <w:szCs w:val="21"/>
        </w:rPr>
        <w:t>province</w:t>
      </w:r>
      <w:r w:rsidR="006534F8" w:rsidRPr="00F2154F">
        <w:rPr>
          <w:rFonts w:ascii="Times New Roman" w:hAnsi="Times New Roman" w:cs="Times New Roman"/>
          <w:sz w:val="22"/>
          <w:szCs w:val="21"/>
        </w:rPr>
        <w:t xml:space="preserve"> résidaient en milieu </w:t>
      </w:r>
      <w:r w:rsidR="00E3478F">
        <w:rPr>
          <w:rFonts w:ascii="Times New Roman" w:hAnsi="Times New Roman" w:cs="Times New Roman"/>
          <w:sz w:val="22"/>
          <w:szCs w:val="21"/>
        </w:rPr>
        <w:t>urb</w:t>
      </w:r>
      <w:r w:rsidR="00617443">
        <w:rPr>
          <w:rFonts w:ascii="Times New Roman" w:hAnsi="Times New Roman" w:cs="Times New Roman"/>
          <w:sz w:val="22"/>
          <w:szCs w:val="21"/>
        </w:rPr>
        <w:t>a</w:t>
      </w:r>
      <w:r w:rsidR="00E3478F">
        <w:rPr>
          <w:rFonts w:ascii="Times New Roman" w:hAnsi="Times New Roman" w:cs="Times New Roman"/>
          <w:sz w:val="22"/>
          <w:szCs w:val="21"/>
        </w:rPr>
        <w:t>in</w:t>
      </w:r>
      <w:r w:rsidR="006534F8" w:rsidRPr="00F2154F">
        <w:rPr>
          <w:rFonts w:ascii="Times New Roman" w:hAnsi="Times New Roman" w:cs="Times New Roman"/>
          <w:sz w:val="22"/>
          <w:szCs w:val="21"/>
        </w:rPr>
        <w:t>.</w:t>
      </w:r>
    </w:p>
    <w:p w:rsidR="005F63A1" w:rsidRPr="00F2154F" w:rsidRDefault="005F63A1" w:rsidP="005F63A1">
      <w:pPr>
        <w:pStyle w:val="Titre3"/>
        <w:rPr>
          <w:rFonts w:ascii="Times New Roman" w:hAnsi="Times New Roman" w:cs="Times New Roman"/>
          <w:color w:val="0000FF"/>
        </w:rPr>
      </w:pPr>
      <w:bookmarkStart w:id="179" w:name="_Toc148429701"/>
      <w:bookmarkStart w:id="180" w:name="_Toc148430009"/>
      <w:bookmarkStart w:id="181" w:name="_Toc149375000"/>
      <w:bookmarkStart w:id="182" w:name="_Toc149622895"/>
      <w:bookmarkStart w:id="183" w:name="_Toc514413925"/>
      <w:r w:rsidRPr="00F2154F">
        <w:rPr>
          <w:rFonts w:ascii="Times New Roman" w:hAnsi="Times New Roman" w:cs="Times New Roman"/>
          <w:color w:val="0000FF"/>
        </w:rPr>
        <w:t>1.2. Taille des ménages</w:t>
      </w:r>
      <w:bookmarkEnd w:id="179"/>
      <w:bookmarkEnd w:id="180"/>
      <w:bookmarkEnd w:id="181"/>
      <w:bookmarkEnd w:id="182"/>
      <w:bookmarkEnd w:id="183"/>
      <w:r w:rsidRPr="00F2154F">
        <w:rPr>
          <w:rFonts w:ascii="Times New Roman" w:hAnsi="Times New Roman" w:cs="Times New Roman"/>
          <w:color w:val="0000FF"/>
        </w:rPr>
        <w:t xml:space="preserve"> </w:t>
      </w:r>
    </w:p>
    <w:p w:rsidR="00765C5F" w:rsidRPr="00F2154F" w:rsidRDefault="00765C5F" w:rsidP="00A53034">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termes de personnes, les </w:t>
      </w:r>
      <w:r w:rsidR="00617443">
        <w:rPr>
          <w:rFonts w:ascii="Times New Roman" w:hAnsi="Times New Roman" w:cs="Times New Roman"/>
          <w:sz w:val="22"/>
          <w:szCs w:val="21"/>
        </w:rPr>
        <w:t xml:space="preserve">citadins </w:t>
      </w:r>
      <w:r w:rsidR="00CF3121"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représentent un peu plus de </w:t>
      </w:r>
      <w:r w:rsidR="00617443">
        <w:rPr>
          <w:rFonts w:ascii="Times New Roman" w:hAnsi="Times New Roman" w:cs="Times New Roman"/>
          <w:sz w:val="22"/>
          <w:szCs w:val="21"/>
        </w:rPr>
        <w:t>52</w:t>
      </w:r>
      <w:r w:rsidRPr="00F2154F">
        <w:rPr>
          <w:rFonts w:ascii="Times New Roman" w:hAnsi="Times New Roman" w:cs="Times New Roman"/>
          <w:sz w:val="22"/>
          <w:szCs w:val="21"/>
        </w:rPr>
        <w:t>% de l'ensemble de la population</w:t>
      </w:r>
      <w:r w:rsidR="00CF3121" w:rsidRPr="00F2154F">
        <w:rPr>
          <w:rFonts w:ascii="Times New Roman" w:hAnsi="Times New Roman" w:cs="Times New Roman"/>
          <w:sz w:val="22"/>
          <w:szCs w:val="21"/>
        </w:rPr>
        <w:t xml:space="preserve"> en </w:t>
      </w:r>
      <w:r w:rsidR="00617443">
        <w:rPr>
          <w:rFonts w:ascii="Times New Roman" w:hAnsi="Times New Roman" w:cs="Times New Roman"/>
          <w:sz w:val="22"/>
          <w:szCs w:val="21"/>
        </w:rPr>
        <w:t>2014</w:t>
      </w:r>
      <w:r w:rsidRPr="00F2154F">
        <w:rPr>
          <w:rFonts w:ascii="Times New Roman" w:hAnsi="Times New Roman" w:cs="Times New Roman"/>
          <w:sz w:val="22"/>
          <w:szCs w:val="21"/>
        </w:rPr>
        <w:t xml:space="preserve">. </w:t>
      </w:r>
      <w:r w:rsidR="00617443">
        <w:rPr>
          <w:rFonts w:ascii="Times New Roman" w:hAnsi="Times New Roman" w:cs="Times New Roman"/>
          <w:sz w:val="22"/>
          <w:szCs w:val="21"/>
        </w:rPr>
        <w:t xml:space="preserve">De </w:t>
      </w:r>
      <w:r w:rsidR="0073669D">
        <w:rPr>
          <w:rFonts w:ascii="Times New Roman" w:hAnsi="Times New Roman" w:cs="Times New Roman"/>
          <w:sz w:val="22"/>
          <w:szCs w:val="21"/>
        </w:rPr>
        <w:t>même,</w:t>
      </w:r>
      <w:r w:rsidRPr="00F2154F">
        <w:rPr>
          <w:rFonts w:ascii="Times New Roman" w:hAnsi="Times New Roman" w:cs="Times New Roman"/>
          <w:sz w:val="22"/>
          <w:szCs w:val="21"/>
        </w:rPr>
        <w:t xml:space="preserve"> en termes de ménages cette proportion est </w:t>
      </w:r>
      <w:r w:rsidR="00617443">
        <w:rPr>
          <w:rFonts w:ascii="Times New Roman" w:hAnsi="Times New Roman" w:cs="Times New Roman"/>
          <w:sz w:val="22"/>
          <w:szCs w:val="21"/>
        </w:rPr>
        <w:t xml:space="preserve">de </w:t>
      </w:r>
      <w:r w:rsidR="00A53034">
        <w:rPr>
          <w:rFonts w:ascii="Times New Roman" w:hAnsi="Times New Roman" w:cs="Times New Roman"/>
          <w:sz w:val="22"/>
          <w:szCs w:val="21"/>
        </w:rPr>
        <w:t>5</w:t>
      </w:r>
      <w:r w:rsidR="0098124D">
        <w:rPr>
          <w:rFonts w:ascii="Times New Roman" w:hAnsi="Times New Roman" w:cs="Times New Roman"/>
          <w:sz w:val="22"/>
          <w:szCs w:val="21"/>
        </w:rPr>
        <w:t>6</w:t>
      </w:r>
      <w:r w:rsidR="00A53034">
        <w:rPr>
          <w:rFonts w:ascii="Times New Roman" w:hAnsi="Times New Roman" w:cs="Times New Roman"/>
          <w:sz w:val="22"/>
          <w:szCs w:val="21"/>
        </w:rPr>
        <w:t xml:space="preserve"> en milieu urbain</w:t>
      </w:r>
      <w:r w:rsidR="0098124D">
        <w:rPr>
          <w:rFonts w:ascii="Times New Roman" w:hAnsi="Times New Roman" w:cs="Times New Roman"/>
          <w:sz w:val="22"/>
          <w:szCs w:val="21"/>
        </w:rPr>
        <w:t xml:space="preserve"> </w:t>
      </w:r>
      <w:r w:rsidRPr="00F2154F">
        <w:rPr>
          <w:rFonts w:ascii="Times New Roman" w:hAnsi="Times New Roman" w:cs="Times New Roman"/>
          <w:sz w:val="22"/>
          <w:szCs w:val="21"/>
        </w:rPr>
        <w:t>.</w:t>
      </w:r>
      <w:r w:rsidR="003A3CF1">
        <w:rPr>
          <w:rFonts w:ascii="Times New Roman" w:hAnsi="Times New Roman" w:cs="Times New Roman"/>
          <w:sz w:val="22"/>
          <w:szCs w:val="21"/>
        </w:rPr>
        <w:t>Mais la taille des mé</w:t>
      </w:r>
      <w:r w:rsidR="0098124D">
        <w:rPr>
          <w:rFonts w:ascii="Times New Roman" w:hAnsi="Times New Roman" w:cs="Times New Roman"/>
          <w:sz w:val="22"/>
          <w:szCs w:val="21"/>
        </w:rPr>
        <w:t>nages , elle est de 4,1en urbain </w:t>
      </w:r>
      <w:r w:rsidRPr="00F2154F">
        <w:rPr>
          <w:rFonts w:ascii="Times New Roman" w:hAnsi="Times New Roman" w:cs="Times New Roman"/>
          <w:sz w:val="22"/>
          <w:szCs w:val="21"/>
        </w:rPr>
        <w:t xml:space="preserve"> Cela s'explique essentiellement par les différences entre les tailles des ménages urbains et ruraux. Ces derniers comptant en moyenne </w:t>
      </w:r>
      <w:r w:rsidR="00C809D1" w:rsidRPr="00F2154F">
        <w:rPr>
          <w:rFonts w:ascii="Times New Roman" w:hAnsi="Times New Roman" w:cs="Times New Roman"/>
          <w:sz w:val="22"/>
          <w:szCs w:val="21"/>
        </w:rPr>
        <w:t>presque</w:t>
      </w:r>
      <w:r w:rsidR="00617443">
        <w:rPr>
          <w:rFonts w:ascii="Times New Roman" w:hAnsi="Times New Roman" w:cs="Times New Roman"/>
          <w:sz w:val="22"/>
          <w:szCs w:val="21"/>
        </w:rPr>
        <w:t xml:space="preserve"> </w:t>
      </w:r>
      <w:r w:rsidR="00A53034">
        <w:rPr>
          <w:rFonts w:ascii="Times New Roman" w:hAnsi="Times New Roman" w:cs="Times New Roman"/>
          <w:sz w:val="22"/>
          <w:szCs w:val="21"/>
        </w:rPr>
        <w:t>u</w:t>
      </w:r>
      <w:r w:rsidRPr="00F2154F">
        <w:rPr>
          <w:rFonts w:ascii="Times New Roman" w:hAnsi="Times New Roman" w:cs="Times New Roman"/>
          <w:sz w:val="22"/>
          <w:szCs w:val="21"/>
        </w:rPr>
        <w:t>ne personne en plus par rapport aux premiers.</w:t>
      </w:r>
    </w:p>
    <w:p w:rsidR="00765C5F" w:rsidRPr="00F2154F" w:rsidRDefault="00765C5F" w:rsidP="003A3CF1">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En effet,</w:t>
      </w:r>
      <w:r w:rsidR="004560F4" w:rsidRPr="00F2154F">
        <w:rPr>
          <w:rFonts w:ascii="Times New Roman" w:hAnsi="Times New Roman" w:cs="Times New Roman"/>
          <w:sz w:val="22"/>
          <w:szCs w:val="21"/>
        </w:rPr>
        <w:t xml:space="preserve"> le ménage de la </w:t>
      </w:r>
      <w:r w:rsidR="00B61F3D" w:rsidRPr="00F2154F">
        <w:rPr>
          <w:rFonts w:ascii="Times New Roman" w:hAnsi="Times New Roman" w:cs="Times New Roman"/>
          <w:sz w:val="22"/>
          <w:szCs w:val="21"/>
        </w:rPr>
        <w:t>province</w:t>
      </w:r>
      <w:r w:rsidR="004560F4" w:rsidRPr="00F2154F">
        <w:rPr>
          <w:rFonts w:ascii="Times New Roman" w:hAnsi="Times New Roman" w:cs="Times New Roman"/>
          <w:sz w:val="22"/>
          <w:szCs w:val="21"/>
        </w:rPr>
        <w:t xml:space="preserve"> est composé en moyenne de </w:t>
      </w:r>
      <w:r w:rsidR="003A3CF1">
        <w:rPr>
          <w:rFonts w:ascii="Times New Roman" w:hAnsi="Times New Roman" w:cs="Times New Roman"/>
          <w:sz w:val="22"/>
          <w:szCs w:val="21"/>
        </w:rPr>
        <w:t>4</w:t>
      </w:r>
      <w:r w:rsidR="004560F4" w:rsidRPr="00F2154F">
        <w:rPr>
          <w:rFonts w:ascii="Times New Roman" w:hAnsi="Times New Roman" w:cs="Times New Roman"/>
          <w:sz w:val="22"/>
          <w:szCs w:val="21"/>
        </w:rPr>
        <w:t>,</w:t>
      </w:r>
      <w:r w:rsidR="003A3CF1">
        <w:rPr>
          <w:rFonts w:ascii="Times New Roman" w:hAnsi="Times New Roman" w:cs="Times New Roman"/>
          <w:sz w:val="22"/>
          <w:szCs w:val="21"/>
        </w:rPr>
        <w:t>4</w:t>
      </w:r>
      <w:r w:rsidR="004560F4" w:rsidRPr="00F2154F">
        <w:rPr>
          <w:rFonts w:ascii="Times New Roman" w:hAnsi="Times New Roman" w:cs="Times New Roman"/>
          <w:sz w:val="22"/>
          <w:szCs w:val="21"/>
        </w:rPr>
        <w:t xml:space="preserve"> personnes</w:t>
      </w:r>
      <w:r w:rsidRPr="00F2154F">
        <w:rPr>
          <w:rFonts w:ascii="Times New Roman" w:hAnsi="Times New Roman" w:cs="Times New Roman"/>
          <w:sz w:val="22"/>
          <w:szCs w:val="21"/>
        </w:rPr>
        <w:t xml:space="preserve">. En </w:t>
      </w:r>
      <w:r w:rsidR="004560F4" w:rsidRPr="00F2154F">
        <w:rPr>
          <w:rFonts w:ascii="Times New Roman" w:hAnsi="Times New Roman" w:cs="Times New Roman"/>
          <w:sz w:val="22"/>
          <w:szCs w:val="21"/>
        </w:rPr>
        <w:t>milieu r</w:t>
      </w:r>
      <w:r w:rsidR="003A3CF1">
        <w:rPr>
          <w:rFonts w:ascii="Times New Roman" w:hAnsi="Times New Roman" w:cs="Times New Roman"/>
          <w:sz w:val="22"/>
          <w:szCs w:val="21"/>
        </w:rPr>
        <w:t>ural, cette taille s'élève à 5,3</w:t>
      </w:r>
      <w:r w:rsidR="004560F4" w:rsidRPr="00F2154F">
        <w:rPr>
          <w:rFonts w:ascii="Times New Roman" w:hAnsi="Times New Roman" w:cs="Times New Roman"/>
          <w:sz w:val="22"/>
          <w:szCs w:val="21"/>
        </w:rPr>
        <w:t xml:space="preserve"> personnes et </w:t>
      </w:r>
      <w:r w:rsidR="003A3CF1">
        <w:rPr>
          <w:rFonts w:ascii="Times New Roman" w:hAnsi="Times New Roman" w:cs="Times New Roman"/>
          <w:sz w:val="22"/>
          <w:szCs w:val="21"/>
        </w:rPr>
        <w:t>en milieu urbain elle est de 4,1</w:t>
      </w:r>
      <w:r w:rsidR="004560F4" w:rsidRPr="00F2154F">
        <w:rPr>
          <w:rFonts w:ascii="Times New Roman" w:hAnsi="Times New Roman" w:cs="Times New Roman"/>
          <w:sz w:val="22"/>
          <w:szCs w:val="21"/>
        </w:rPr>
        <w:t xml:space="preserve"> personnes.</w:t>
      </w:r>
      <w:r w:rsidRPr="00F2154F">
        <w:rPr>
          <w:rFonts w:ascii="Times New Roman" w:hAnsi="Times New Roman" w:cs="Times New Roman"/>
          <w:sz w:val="22"/>
          <w:szCs w:val="21"/>
        </w:rPr>
        <w:t xml:space="preserve"> </w:t>
      </w:r>
    </w:p>
    <w:p w:rsidR="00765C5F" w:rsidRPr="00F2154F" w:rsidRDefault="00765C5F" w:rsidP="003A3CF1">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Depuis </w:t>
      </w:r>
      <w:r w:rsidR="003A3CF1">
        <w:rPr>
          <w:rFonts w:ascii="Times New Roman" w:hAnsi="Times New Roman" w:cs="Times New Roman"/>
          <w:sz w:val="22"/>
          <w:szCs w:val="21"/>
        </w:rPr>
        <w:t>2004</w:t>
      </w:r>
      <w:r w:rsidRPr="00F2154F">
        <w:rPr>
          <w:rFonts w:ascii="Times New Roman" w:hAnsi="Times New Roman" w:cs="Times New Roman"/>
          <w:sz w:val="22"/>
          <w:szCs w:val="21"/>
        </w:rPr>
        <w:t xml:space="preserve">, la taille des ménages de la </w:t>
      </w:r>
      <w:r w:rsidR="00B61F3D" w:rsidRPr="00F2154F">
        <w:rPr>
          <w:rFonts w:ascii="Times New Roman" w:hAnsi="Times New Roman" w:cs="Times New Roman"/>
          <w:sz w:val="22"/>
          <w:szCs w:val="21"/>
        </w:rPr>
        <w:t>province</w:t>
      </w:r>
      <w:r w:rsidRPr="00F2154F">
        <w:rPr>
          <w:rFonts w:ascii="Times New Roman" w:hAnsi="Times New Roman" w:cs="Times New Roman"/>
          <w:sz w:val="22"/>
          <w:szCs w:val="21"/>
        </w:rPr>
        <w:t xml:space="preserve"> a un peu baissé. Mais cette faible baisse cache des évolutions différentes selon le milieu de résidence. On a assisté durant la période </w:t>
      </w:r>
      <w:r w:rsidR="003A3CF1">
        <w:rPr>
          <w:rFonts w:ascii="Times New Roman" w:hAnsi="Times New Roman" w:cs="Times New Roman"/>
          <w:sz w:val="22"/>
          <w:szCs w:val="21"/>
        </w:rPr>
        <w:t>2004</w:t>
      </w:r>
      <w:r w:rsidRPr="00F2154F">
        <w:rPr>
          <w:rFonts w:ascii="Times New Roman" w:hAnsi="Times New Roman" w:cs="Times New Roman"/>
          <w:sz w:val="22"/>
          <w:szCs w:val="21"/>
        </w:rPr>
        <w:t>-</w:t>
      </w:r>
      <w:r w:rsidR="003A3CF1">
        <w:rPr>
          <w:rFonts w:ascii="Times New Roman" w:hAnsi="Times New Roman" w:cs="Times New Roman"/>
          <w:sz w:val="22"/>
          <w:szCs w:val="21"/>
        </w:rPr>
        <w:t>2014</w:t>
      </w:r>
      <w:r w:rsidRPr="00F2154F">
        <w:rPr>
          <w:rFonts w:ascii="Times New Roman" w:hAnsi="Times New Roman" w:cs="Times New Roman"/>
          <w:sz w:val="22"/>
          <w:szCs w:val="21"/>
        </w:rPr>
        <w:t xml:space="preserve"> à une baisse de la taille</w:t>
      </w:r>
      <w:r w:rsidR="003A3CF1">
        <w:rPr>
          <w:rFonts w:ascii="Times New Roman" w:hAnsi="Times New Roman" w:cs="Times New Roman"/>
          <w:sz w:val="22"/>
          <w:szCs w:val="21"/>
        </w:rPr>
        <w:t xml:space="preserve"> des ménages ruraux passant de 5,5 à 5,3</w:t>
      </w:r>
      <w:r w:rsidRPr="00F2154F">
        <w:rPr>
          <w:rFonts w:ascii="Times New Roman" w:hAnsi="Times New Roman" w:cs="Times New Roman"/>
          <w:sz w:val="22"/>
          <w:szCs w:val="21"/>
        </w:rPr>
        <w:t xml:space="preserve"> personnes et d</w:t>
      </w:r>
      <w:r w:rsidR="003A3CF1">
        <w:rPr>
          <w:rFonts w:ascii="Times New Roman" w:hAnsi="Times New Roman" w:cs="Times New Roman"/>
          <w:sz w:val="22"/>
          <w:szCs w:val="21"/>
        </w:rPr>
        <w:t>e celle des ménages urbains de 4</w:t>
      </w:r>
      <w:r w:rsidRPr="00F2154F">
        <w:rPr>
          <w:rFonts w:ascii="Times New Roman" w:hAnsi="Times New Roman" w:cs="Times New Roman"/>
          <w:sz w:val="22"/>
          <w:szCs w:val="21"/>
        </w:rPr>
        <w:t>,</w:t>
      </w:r>
      <w:r w:rsidR="003A3CF1">
        <w:rPr>
          <w:rFonts w:ascii="Times New Roman" w:hAnsi="Times New Roman" w:cs="Times New Roman"/>
          <w:sz w:val="22"/>
          <w:szCs w:val="21"/>
        </w:rPr>
        <w:t>6 à 4,1</w:t>
      </w:r>
      <w:r w:rsidRPr="00F2154F">
        <w:rPr>
          <w:rFonts w:ascii="Times New Roman" w:hAnsi="Times New Roman" w:cs="Times New Roman"/>
          <w:sz w:val="22"/>
          <w:szCs w:val="21"/>
        </w:rPr>
        <w:t xml:space="preserve"> personnes.</w:t>
      </w:r>
    </w:p>
    <w:p w:rsidR="00260E4F" w:rsidRDefault="00260E4F" w:rsidP="008919CB">
      <w:pPr>
        <w:spacing w:before="120" w:after="120"/>
        <w:ind w:firstLine="709"/>
        <w:jc w:val="both"/>
        <w:rPr>
          <w:rFonts w:ascii="Times New Roman" w:hAnsi="Times New Roman" w:cs="Times New Roman"/>
          <w:sz w:val="22"/>
          <w:szCs w:val="21"/>
        </w:rPr>
      </w:pPr>
    </w:p>
    <w:p w:rsidR="00A20603" w:rsidRPr="00F2154F" w:rsidRDefault="00A20603" w:rsidP="008919CB">
      <w:pPr>
        <w:spacing w:before="120" w:after="120"/>
        <w:ind w:firstLine="709"/>
        <w:jc w:val="both"/>
        <w:rPr>
          <w:rFonts w:ascii="Times New Roman" w:hAnsi="Times New Roman" w:cs="Times New Roman"/>
          <w:sz w:val="22"/>
          <w:szCs w:val="21"/>
        </w:rPr>
      </w:pPr>
    </w:p>
    <w:p w:rsidR="00260E4F" w:rsidRPr="00F2154F" w:rsidRDefault="00260E4F" w:rsidP="008919CB">
      <w:pPr>
        <w:spacing w:before="120" w:after="120"/>
        <w:ind w:firstLine="709"/>
        <w:jc w:val="both"/>
        <w:rPr>
          <w:rFonts w:ascii="Times New Roman" w:hAnsi="Times New Roman" w:cs="Times New Roman"/>
          <w:sz w:val="22"/>
          <w:szCs w:val="21"/>
        </w:rPr>
      </w:pPr>
    </w:p>
    <w:p w:rsidR="006029B0" w:rsidRPr="00F2154F" w:rsidRDefault="006029B0" w:rsidP="00EB1725">
      <w:pPr>
        <w:pStyle w:val="Lgende"/>
        <w:keepNext/>
        <w:ind w:left="1134" w:right="1134"/>
        <w:jc w:val="center"/>
        <w:rPr>
          <w:rFonts w:ascii="Times New Roman" w:hAnsi="Times New Roman" w:cs="Times New Roman"/>
          <w:b w:val="0"/>
          <w:bCs w:val="0"/>
          <w:color w:val="0000FF"/>
          <w:sz w:val="22"/>
          <w:szCs w:val="21"/>
        </w:rPr>
      </w:pPr>
      <w:bookmarkStart w:id="184" w:name="_Toc514414007"/>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28</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Taille moyenne des ménages </w:t>
      </w:r>
      <w:r w:rsidRPr="00F2154F">
        <w:rPr>
          <w:rFonts w:ascii="Times New Roman" w:hAnsi="Times New Roman" w:cs="Times New Roman"/>
          <w:b w:val="0"/>
          <w:bCs w:val="0"/>
          <w:color w:val="0000FF"/>
          <w:sz w:val="22"/>
          <w:szCs w:val="21"/>
        </w:rPr>
        <w:br/>
        <w:t xml:space="preserve">par milieu de résidence en </w:t>
      </w:r>
      <w:r w:rsidR="00EB1725">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EB1725">
        <w:rPr>
          <w:rFonts w:ascii="Times New Roman" w:hAnsi="Times New Roman" w:cs="Times New Roman"/>
          <w:b w:val="0"/>
          <w:bCs w:val="0"/>
          <w:color w:val="0000FF"/>
          <w:sz w:val="22"/>
          <w:szCs w:val="21"/>
        </w:rPr>
        <w:t>2014</w:t>
      </w:r>
      <w:bookmarkEnd w:id="184"/>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872"/>
        <w:gridCol w:w="961"/>
        <w:gridCol w:w="1129"/>
      </w:tblGrid>
      <w:tr w:rsidR="00EB1725" w:rsidRPr="00F2154F">
        <w:trPr>
          <w:jc w:val="center"/>
        </w:trPr>
        <w:tc>
          <w:tcPr>
            <w:tcW w:w="0" w:type="auto"/>
          </w:tcPr>
          <w:p w:rsidR="00EB1725" w:rsidRPr="00F2154F" w:rsidRDefault="00EB1725">
            <w:pPr>
              <w:widowControl/>
              <w:jc w:val="both"/>
              <w:rPr>
                <w:rFonts w:ascii="Times New Roman" w:hAnsi="Times New Roman" w:cs="Times New Roman"/>
                <w:b/>
                <w:bCs/>
              </w:rPr>
            </w:pPr>
            <w:r w:rsidRPr="00F2154F">
              <w:rPr>
                <w:rFonts w:ascii="Times New Roman" w:hAnsi="Times New Roman" w:cs="Times New Roman"/>
                <w:b/>
                <w:bCs/>
              </w:rPr>
              <w:t>Milieu de résidence</w:t>
            </w:r>
          </w:p>
        </w:tc>
        <w:tc>
          <w:tcPr>
            <w:tcW w:w="961" w:type="dxa"/>
          </w:tcPr>
          <w:p w:rsidR="00EB1725" w:rsidRPr="0073669D" w:rsidRDefault="00EB1725" w:rsidP="00E15597">
            <w:pPr>
              <w:rPr>
                <w:b/>
                <w:bCs/>
              </w:rPr>
            </w:pPr>
            <w:r w:rsidRPr="0073669D">
              <w:rPr>
                <w:b/>
                <w:bCs/>
              </w:rPr>
              <w:t>2004</w:t>
            </w:r>
          </w:p>
        </w:tc>
        <w:tc>
          <w:tcPr>
            <w:tcW w:w="1129" w:type="dxa"/>
          </w:tcPr>
          <w:p w:rsidR="00EB1725" w:rsidRPr="00F2154F" w:rsidRDefault="00EB1725" w:rsidP="00767D73">
            <w:pPr>
              <w:widowControl/>
              <w:jc w:val="center"/>
              <w:rPr>
                <w:rFonts w:ascii="Times New Roman" w:hAnsi="Times New Roman" w:cs="Times New Roman"/>
                <w:b/>
                <w:bCs/>
              </w:rPr>
            </w:pPr>
            <w:r>
              <w:rPr>
                <w:rFonts w:ascii="Times New Roman" w:hAnsi="Times New Roman" w:cs="Times New Roman"/>
                <w:b/>
                <w:bCs/>
              </w:rPr>
              <w:t>2014</w:t>
            </w:r>
          </w:p>
        </w:tc>
      </w:tr>
      <w:tr w:rsidR="00EB1725" w:rsidRPr="00F2154F">
        <w:trPr>
          <w:jc w:val="center"/>
        </w:trPr>
        <w:tc>
          <w:tcPr>
            <w:tcW w:w="0" w:type="auto"/>
          </w:tcPr>
          <w:p w:rsidR="00EB1725" w:rsidRPr="00F2154F" w:rsidRDefault="00EB1725">
            <w:pPr>
              <w:widowControl/>
              <w:jc w:val="both"/>
              <w:rPr>
                <w:rFonts w:ascii="Times New Roman" w:hAnsi="Times New Roman" w:cs="Times New Roman"/>
              </w:rPr>
            </w:pPr>
            <w:r w:rsidRPr="00F2154F">
              <w:rPr>
                <w:rFonts w:ascii="Times New Roman" w:hAnsi="Times New Roman" w:cs="Times New Roman"/>
              </w:rPr>
              <w:t>Urbain</w:t>
            </w:r>
          </w:p>
        </w:tc>
        <w:tc>
          <w:tcPr>
            <w:tcW w:w="961" w:type="dxa"/>
          </w:tcPr>
          <w:p w:rsidR="00EB1725" w:rsidRPr="007906FE" w:rsidRDefault="00EB1725" w:rsidP="0073669D">
            <w:pPr>
              <w:jc w:val="center"/>
            </w:pPr>
            <w:r w:rsidRPr="007906FE">
              <w:t>4,6</w:t>
            </w:r>
          </w:p>
        </w:tc>
        <w:tc>
          <w:tcPr>
            <w:tcW w:w="1129" w:type="dxa"/>
          </w:tcPr>
          <w:p w:rsidR="00EB1725" w:rsidRPr="00F2154F" w:rsidRDefault="00EB1725" w:rsidP="0073669D">
            <w:pPr>
              <w:widowControl/>
              <w:jc w:val="center"/>
              <w:rPr>
                <w:rFonts w:ascii="Times New Roman" w:hAnsi="Times New Roman" w:cs="Times New Roman"/>
              </w:rPr>
            </w:pPr>
            <w:r>
              <w:rPr>
                <w:rFonts w:ascii="Times New Roman" w:hAnsi="Times New Roman" w:cs="Times New Roman"/>
              </w:rPr>
              <w:t>4,1</w:t>
            </w:r>
          </w:p>
        </w:tc>
      </w:tr>
      <w:tr w:rsidR="00EB1725" w:rsidRPr="00F2154F">
        <w:trPr>
          <w:jc w:val="center"/>
        </w:trPr>
        <w:tc>
          <w:tcPr>
            <w:tcW w:w="0" w:type="auto"/>
          </w:tcPr>
          <w:p w:rsidR="00EB1725" w:rsidRPr="00F2154F" w:rsidRDefault="00EB1725">
            <w:pPr>
              <w:widowControl/>
              <w:jc w:val="both"/>
              <w:rPr>
                <w:rFonts w:ascii="Times New Roman" w:hAnsi="Times New Roman" w:cs="Times New Roman"/>
              </w:rPr>
            </w:pPr>
            <w:r w:rsidRPr="00F2154F">
              <w:rPr>
                <w:rFonts w:ascii="Times New Roman" w:hAnsi="Times New Roman" w:cs="Times New Roman"/>
              </w:rPr>
              <w:t>Rural</w:t>
            </w:r>
          </w:p>
        </w:tc>
        <w:tc>
          <w:tcPr>
            <w:tcW w:w="961" w:type="dxa"/>
          </w:tcPr>
          <w:p w:rsidR="00EB1725" w:rsidRPr="007906FE" w:rsidRDefault="00EB1725" w:rsidP="0073669D">
            <w:pPr>
              <w:jc w:val="center"/>
            </w:pPr>
            <w:r w:rsidRPr="007906FE">
              <w:t>5,5</w:t>
            </w:r>
          </w:p>
        </w:tc>
        <w:tc>
          <w:tcPr>
            <w:tcW w:w="1129" w:type="dxa"/>
          </w:tcPr>
          <w:p w:rsidR="00EB1725" w:rsidRPr="00F2154F" w:rsidRDefault="00EB1725" w:rsidP="0073669D">
            <w:pPr>
              <w:widowControl/>
              <w:jc w:val="center"/>
              <w:rPr>
                <w:rFonts w:ascii="Times New Roman" w:hAnsi="Times New Roman" w:cs="Times New Roman"/>
              </w:rPr>
            </w:pPr>
            <w:r>
              <w:rPr>
                <w:rFonts w:ascii="Times New Roman" w:hAnsi="Times New Roman" w:cs="Times New Roman"/>
              </w:rPr>
              <w:t>5,3</w:t>
            </w:r>
          </w:p>
        </w:tc>
      </w:tr>
      <w:tr w:rsidR="00EB1725" w:rsidRPr="00F2154F">
        <w:trPr>
          <w:jc w:val="center"/>
        </w:trPr>
        <w:tc>
          <w:tcPr>
            <w:tcW w:w="0" w:type="auto"/>
          </w:tcPr>
          <w:p w:rsidR="00EB1725" w:rsidRPr="0073669D" w:rsidRDefault="00EB1725">
            <w:pPr>
              <w:widowControl/>
              <w:jc w:val="both"/>
              <w:rPr>
                <w:rFonts w:ascii="Times New Roman" w:hAnsi="Times New Roman" w:cs="Times New Roman"/>
                <w:b/>
                <w:bCs/>
              </w:rPr>
            </w:pPr>
            <w:r w:rsidRPr="0073669D">
              <w:rPr>
                <w:rFonts w:ascii="Times New Roman" w:hAnsi="Times New Roman" w:cs="Times New Roman"/>
                <w:b/>
                <w:bCs/>
              </w:rPr>
              <w:t>Ensemble</w:t>
            </w:r>
          </w:p>
        </w:tc>
        <w:tc>
          <w:tcPr>
            <w:tcW w:w="961" w:type="dxa"/>
          </w:tcPr>
          <w:p w:rsidR="00EB1725" w:rsidRPr="0073669D" w:rsidRDefault="00EB1725" w:rsidP="0073669D">
            <w:pPr>
              <w:jc w:val="center"/>
              <w:rPr>
                <w:b/>
                <w:bCs/>
              </w:rPr>
            </w:pPr>
            <w:r w:rsidRPr="0073669D">
              <w:rPr>
                <w:b/>
                <w:bCs/>
              </w:rPr>
              <w:t>5,1</w:t>
            </w:r>
          </w:p>
        </w:tc>
        <w:tc>
          <w:tcPr>
            <w:tcW w:w="1129" w:type="dxa"/>
          </w:tcPr>
          <w:p w:rsidR="00EB1725" w:rsidRPr="0073669D" w:rsidRDefault="00EB1725" w:rsidP="0073669D">
            <w:pPr>
              <w:widowControl/>
              <w:jc w:val="center"/>
              <w:rPr>
                <w:rFonts w:ascii="Times New Roman" w:hAnsi="Times New Roman" w:cs="Times New Roman"/>
                <w:b/>
                <w:bCs/>
              </w:rPr>
            </w:pPr>
            <w:r w:rsidRPr="0073669D">
              <w:rPr>
                <w:rFonts w:ascii="Times New Roman" w:hAnsi="Times New Roman" w:cs="Times New Roman"/>
                <w:b/>
                <w:bCs/>
              </w:rPr>
              <w:t>4,4</w:t>
            </w:r>
          </w:p>
        </w:tc>
      </w:tr>
    </w:tbl>
    <w:p w:rsidR="00765C5F" w:rsidRPr="00F2154F" w:rsidRDefault="00765C5F" w:rsidP="00A7107C">
      <w:pPr>
        <w:widowControl/>
        <w:spacing w:before="120" w:after="120"/>
        <w:ind w:firstLine="720"/>
        <w:jc w:val="both"/>
        <w:rPr>
          <w:rFonts w:ascii="Times New Roman" w:hAnsi="Times New Roman" w:cs="Times New Roman"/>
          <w:sz w:val="24"/>
          <w:szCs w:val="24"/>
        </w:rPr>
      </w:pPr>
    </w:p>
    <w:p w:rsidR="00765C5F" w:rsidRPr="00F2154F" w:rsidRDefault="00765C5F" w:rsidP="00EB1725">
      <w:pPr>
        <w:pStyle w:val="Lgende"/>
        <w:keepNext/>
        <w:ind w:left="1134" w:right="1134"/>
        <w:jc w:val="center"/>
        <w:rPr>
          <w:rFonts w:ascii="Times New Roman" w:hAnsi="Times New Roman" w:cs="Times New Roman"/>
          <w:b w:val="0"/>
          <w:bCs w:val="0"/>
          <w:color w:val="0000FF"/>
          <w:sz w:val="22"/>
          <w:szCs w:val="21"/>
        </w:rPr>
      </w:pPr>
      <w:bookmarkStart w:id="185" w:name="_Toc514414086"/>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29</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Taille moyenne des ménages </w:t>
      </w:r>
      <w:r w:rsidRPr="00F2154F">
        <w:rPr>
          <w:rFonts w:ascii="Times New Roman" w:hAnsi="Times New Roman" w:cs="Times New Roman"/>
          <w:b w:val="0"/>
          <w:bCs w:val="0"/>
          <w:color w:val="0000FF"/>
          <w:sz w:val="22"/>
          <w:szCs w:val="21"/>
        </w:rPr>
        <w:br/>
        <w:t xml:space="preserve">par milieu de résidence en </w:t>
      </w:r>
      <w:r w:rsidR="00EB1725">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EB1725">
        <w:rPr>
          <w:rFonts w:ascii="Times New Roman" w:hAnsi="Times New Roman" w:cs="Times New Roman"/>
          <w:b w:val="0"/>
          <w:bCs w:val="0"/>
          <w:color w:val="0000FF"/>
          <w:sz w:val="22"/>
          <w:szCs w:val="21"/>
        </w:rPr>
        <w:t>2014</w:t>
      </w:r>
      <w:r w:rsidRPr="00F2154F">
        <w:rPr>
          <w:rFonts w:ascii="Times New Roman" w:hAnsi="Times New Roman" w:cs="Times New Roman"/>
          <w:b w:val="0"/>
          <w:bCs w:val="0"/>
          <w:color w:val="0000FF"/>
          <w:sz w:val="22"/>
          <w:szCs w:val="21"/>
        </w:rPr>
        <w:t>.</w:t>
      </w:r>
      <w:bookmarkEnd w:id="185"/>
    </w:p>
    <w:p w:rsidR="00A436D5" w:rsidRPr="00F2154F" w:rsidRDefault="006578D4" w:rsidP="00A436D5">
      <w:pPr>
        <w:jc w:val="center"/>
        <w:rPr>
          <w:rFonts w:ascii="Times New Roman" w:hAnsi="Times New Roman" w:cs="Times New Roman"/>
        </w:rPr>
      </w:pPr>
      <w:r>
        <w:rPr>
          <w:rFonts w:ascii="Times New Roman" w:hAnsi="Times New Roman" w:cs="Times New Roman"/>
          <w:noProof/>
          <w:lang w:eastAsia="fr-FR"/>
        </w:rPr>
        <w:drawing>
          <wp:inline distT="0" distB="0" distL="0" distR="0">
            <wp:extent cx="4114800" cy="2466975"/>
            <wp:effectExtent l="0" t="0" r="0" b="0"/>
            <wp:docPr id="28" name="Objet 2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436D5" w:rsidRPr="00F2154F" w:rsidRDefault="00A436D5" w:rsidP="00A436D5">
      <w:pPr>
        <w:rPr>
          <w:rFonts w:ascii="Times New Roman" w:hAnsi="Times New Roman" w:cs="Times New Roman"/>
        </w:rPr>
      </w:pPr>
    </w:p>
    <w:p w:rsidR="00A7107C" w:rsidRPr="00F2154F" w:rsidRDefault="00A7107C" w:rsidP="00782E17">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La répartition des ménages selon le nombre de personnes dans le ménage montre au niveau </w:t>
      </w:r>
      <w:r w:rsidR="00B61F3D" w:rsidRPr="00F2154F">
        <w:rPr>
          <w:rFonts w:ascii="Times New Roman" w:hAnsi="Times New Roman" w:cs="Times New Roman"/>
          <w:sz w:val="22"/>
          <w:szCs w:val="21"/>
        </w:rPr>
        <w:t>provinc</w:t>
      </w:r>
      <w:r w:rsidR="00380A5D" w:rsidRPr="00F2154F">
        <w:rPr>
          <w:rFonts w:ascii="Times New Roman" w:hAnsi="Times New Roman" w:cs="Times New Roman"/>
          <w:sz w:val="22"/>
          <w:szCs w:val="21"/>
        </w:rPr>
        <w:t>i</w:t>
      </w:r>
      <w:r w:rsidRPr="00F2154F">
        <w:rPr>
          <w:rFonts w:ascii="Times New Roman" w:hAnsi="Times New Roman" w:cs="Times New Roman"/>
          <w:sz w:val="22"/>
          <w:szCs w:val="21"/>
        </w:rPr>
        <w:t xml:space="preserve">al une concentration relativement importante au niveau des ménages de </w:t>
      </w:r>
      <w:r w:rsidR="00782E17">
        <w:rPr>
          <w:rFonts w:ascii="Times New Roman" w:hAnsi="Times New Roman" w:cs="Times New Roman"/>
          <w:sz w:val="22"/>
          <w:szCs w:val="21"/>
        </w:rPr>
        <w:t>3</w:t>
      </w:r>
      <w:r w:rsidR="00380A5D" w:rsidRPr="00F2154F">
        <w:rPr>
          <w:rFonts w:ascii="Times New Roman" w:hAnsi="Times New Roman" w:cs="Times New Roman"/>
          <w:sz w:val="22"/>
          <w:szCs w:val="21"/>
        </w:rPr>
        <w:t xml:space="preserve"> et 5</w:t>
      </w:r>
      <w:r w:rsidRPr="00F2154F">
        <w:rPr>
          <w:rFonts w:ascii="Times New Roman" w:hAnsi="Times New Roman" w:cs="Times New Roman"/>
          <w:sz w:val="22"/>
          <w:szCs w:val="21"/>
        </w:rPr>
        <w:t xml:space="preserve"> personnes</w:t>
      </w:r>
      <w:r w:rsidR="00D4343C" w:rsidRPr="00F2154F">
        <w:rPr>
          <w:rFonts w:ascii="Times New Roman" w:hAnsi="Times New Roman" w:cs="Times New Roman"/>
          <w:sz w:val="22"/>
          <w:szCs w:val="21"/>
        </w:rPr>
        <w:t xml:space="preserve"> (Tableau 29)</w:t>
      </w:r>
      <w:r w:rsidRPr="00F2154F">
        <w:rPr>
          <w:rFonts w:ascii="Times New Roman" w:hAnsi="Times New Roman" w:cs="Times New Roman"/>
          <w:sz w:val="22"/>
          <w:szCs w:val="21"/>
        </w:rPr>
        <w:t xml:space="preserve">. La courbe a l'allure d'une cloche plus ou moins aplatie avec cependant une reprise à 10 personnes et plus due essentiellement au regroupement des ménages de tailles supérieures </w:t>
      </w:r>
      <w:r w:rsidR="00D4343C" w:rsidRPr="00F2154F">
        <w:rPr>
          <w:rFonts w:ascii="Times New Roman" w:hAnsi="Times New Roman" w:cs="Times New Roman"/>
          <w:sz w:val="22"/>
          <w:szCs w:val="21"/>
        </w:rPr>
        <w:t xml:space="preserve">ou égales </w:t>
      </w:r>
      <w:r w:rsidRPr="00F2154F">
        <w:rPr>
          <w:rFonts w:ascii="Times New Roman" w:hAnsi="Times New Roman" w:cs="Times New Roman"/>
          <w:sz w:val="22"/>
          <w:szCs w:val="21"/>
        </w:rPr>
        <w:t>à dix</w:t>
      </w:r>
      <w:r w:rsidR="00D4343C" w:rsidRPr="00F2154F">
        <w:rPr>
          <w:rFonts w:ascii="Times New Roman" w:hAnsi="Times New Roman" w:cs="Times New Roman"/>
          <w:sz w:val="22"/>
          <w:szCs w:val="21"/>
        </w:rPr>
        <w:t xml:space="preserve"> (Figure </w:t>
      </w:r>
      <w:r w:rsidR="002D268A" w:rsidRPr="00F2154F">
        <w:rPr>
          <w:rFonts w:ascii="Times New Roman" w:hAnsi="Times New Roman" w:cs="Times New Roman"/>
          <w:sz w:val="22"/>
          <w:szCs w:val="21"/>
        </w:rPr>
        <w:t>30</w:t>
      </w:r>
      <w:r w:rsidR="00D4343C" w:rsidRPr="00F2154F">
        <w:rPr>
          <w:rFonts w:ascii="Times New Roman" w:hAnsi="Times New Roman" w:cs="Times New Roman"/>
          <w:sz w:val="22"/>
          <w:szCs w:val="21"/>
        </w:rPr>
        <w:t>)</w:t>
      </w:r>
      <w:r w:rsidRPr="00F2154F">
        <w:rPr>
          <w:rFonts w:ascii="Times New Roman" w:hAnsi="Times New Roman" w:cs="Times New Roman"/>
          <w:sz w:val="22"/>
          <w:szCs w:val="21"/>
        </w:rPr>
        <w:t xml:space="preserve">. Ainsi on compte presque </w:t>
      </w:r>
      <w:r w:rsidR="00380A5D" w:rsidRPr="00F2154F">
        <w:rPr>
          <w:rFonts w:ascii="Times New Roman" w:hAnsi="Times New Roman" w:cs="Times New Roman"/>
          <w:sz w:val="22"/>
          <w:szCs w:val="21"/>
        </w:rPr>
        <w:t xml:space="preserve">les deux tiers </w:t>
      </w:r>
      <w:r w:rsidRPr="00F2154F">
        <w:rPr>
          <w:rFonts w:ascii="Times New Roman" w:hAnsi="Times New Roman" w:cs="Times New Roman"/>
          <w:sz w:val="22"/>
          <w:szCs w:val="21"/>
        </w:rPr>
        <w:t>de</w:t>
      </w:r>
      <w:r w:rsidR="00380A5D" w:rsidRPr="00F2154F">
        <w:rPr>
          <w:rFonts w:ascii="Times New Roman" w:hAnsi="Times New Roman" w:cs="Times New Roman"/>
          <w:sz w:val="22"/>
          <w:szCs w:val="21"/>
        </w:rPr>
        <w:t>s</w:t>
      </w:r>
      <w:r w:rsidRPr="00F2154F">
        <w:rPr>
          <w:rFonts w:ascii="Times New Roman" w:hAnsi="Times New Roman" w:cs="Times New Roman"/>
          <w:sz w:val="22"/>
          <w:szCs w:val="21"/>
        </w:rPr>
        <w:t xml:space="preserve"> ménages de tailles </w:t>
      </w:r>
      <w:r w:rsidR="00380A5D" w:rsidRPr="00F2154F">
        <w:rPr>
          <w:rFonts w:ascii="Times New Roman" w:hAnsi="Times New Roman" w:cs="Times New Roman"/>
          <w:sz w:val="22"/>
          <w:szCs w:val="21"/>
        </w:rPr>
        <w:t xml:space="preserve">inférieures ou égales </w:t>
      </w:r>
      <w:r w:rsidRPr="00F2154F">
        <w:rPr>
          <w:rFonts w:ascii="Times New Roman" w:hAnsi="Times New Roman" w:cs="Times New Roman"/>
          <w:sz w:val="22"/>
          <w:szCs w:val="21"/>
        </w:rPr>
        <w:t xml:space="preserve">à </w:t>
      </w:r>
      <w:r w:rsidR="00380A5D" w:rsidRPr="00F2154F">
        <w:rPr>
          <w:rFonts w:ascii="Times New Roman" w:hAnsi="Times New Roman" w:cs="Times New Roman"/>
          <w:sz w:val="22"/>
          <w:szCs w:val="21"/>
        </w:rPr>
        <w:t xml:space="preserve">cinq </w:t>
      </w:r>
      <w:r w:rsidRPr="00F2154F">
        <w:rPr>
          <w:rFonts w:ascii="Times New Roman" w:hAnsi="Times New Roman" w:cs="Times New Roman"/>
          <w:sz w:val="22"/>
          <w:szCs w:val="21"/>
        </w:rPr>
        <w:t xml:space="preserve"> </w:t>
      </w:r>
      <w:r w:rsidR="00F154F3">
        <w:rPr>
          <w:rFonts w:ascii="Times New Roman" w:hAnsi="Times New Roman" w:cs="Times New Roman"/>
          <w:sz w:val="22"/>
          <w:szCs w:val="21"/>
        </w:rPr>
        <w:t>(73</w:t>
      </w:r>
      <w:r w:rsidR="00380A5D" w:rsidRPr="00F2154F">
        <w:rPr>
          <w:rFonts w:ascii="Times New Roman" w:hAnsi="Times New Roman" w:cs="Times New Roman"/>
          <w:sz w:val="22"/>
          <w:szCs w:val="21"/>
        </w:rPr>
        <w:t>,</w:t>
      </w:r>
      <w:r w:rsidR="00782E17">
        <w:rPr>
          <w:rFonts w:ascii="Times New Roman" w:hAnsi="Times New Roman" w:cs="Times New Roman"/>
          <w:sz w:val="22"/>
          <w:szCs w:val="21"/>
        </w:rPr>
        <w:t>9</w:t>
      </w:r>
      <w:r w:rsidR="00380A5D" w:rsidRPr="00F2154F">
        <w:rPr>
          <w:rFonts w:ascii="Times New Roman" w:hAnsi="Times New Roman" w:cs="Times New Roman"/>
          <w:sz w:val="22"/>
          <w:szCs w:val="21"/>
        </w:rPr>
        <w:t>%).</w:t>
      </w:r>
    </w:p>
    <w:p w:rsidR="006029B0" w:rsidRPr="00F2154F" w:rsidRDefault="00A7107C" w:rsidP="00671518">
      <w:pPr>
        <w:keepLines/>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Selon l</w:t>
      </w:r>
      <w:r w:rsidR="00D4343C" w:rsidRPr="00F2154F">
        <w:rPr>
          <w:rFonts w:ascii="Times New Roman" w:hAnsi="Times New Roman" w:cs="Times New Roman"/>
          <w:sz w:val="22"/>
          <w:szCs w:val="21"/>
        </w:rPr>
        <w:t>e milieu de</w:t>
      </w:r>
      <w:r w:rsidRPr="00F2154F">
        <w:rPr>
          <w:rFonts w:ascii="Times New Roman" w:hAnsi="Times New Roman" w:cs="Times New Roman"/>
          <w:sz w:val="22"/>
          <w:szCs w:val="21"/>
        </w:rPr>
        <w:t xml:space="preserve"> résidence, les ménages ruraux sont relativement de plus grandes tailles que les ménages urbains. </w:t>
      </w:r>
      <w:r w:rsidR="00D4343C" w:rsidRPr="00F2154F">
        <w:rPr>
          <w:rFonts w:ascii="Times New Roman" w:hAnsi="Times New Roman" w:cs="Times New Roman"/>
          <w:sz w:val="22"/>
          <w:szCs w:val="21"/>
        </w:rPr>
        <w:t>En effet, l</w:t>
      </w:r>
      <w:r w:rsidRPr="00F2154F">
        <w:rPr>
          <w:rFonts w:ascii="Times New Roman" w:hAnsi="Times New Roman" w:cs="Times New Roman"/>
          <w:sz w:val="22"/>
          <w:szCs w:val="21"/>
        </w:rPr>
        <w:t xml:space="preserve">a figure </w:t>
      </w:r>
      <w:r w:rsidR="002D268A" w:rsidRPr="00F2154F">
        <w:rPr>
          <w:rFonts w:ascii="Times New Roman" w:hAnsi="Times New Roman" w:cs="Times New Roman"/>
          <w:sz w:val="22"/>
          <w:szCs w:val="21"/>
        </w:rPr>
        <w:t>30</w:t>
      </w:r>
      <w:r w:rsidRPr="00F2154F">
        <w:rPr>
          <w:rFonts w:ascii="Times New Roman" w:hAnsi="Times New Roman" w:cs="Times New Roman"/>
          <w:sz w:val="22"/>
          <w:szCs w:val="21"/>
        </w:rPr>
        <w:t xml:space="preserve"> montre que la courbe relative au milieu urbain qui se situe au dessus de celle du milieu rural entre 1 et 5 personnes, passe au dessous au-delà de cette taille. La proportion des ménages comptant au moins </w:t>
      </w:r>
      <w:r w:rsidR="00380A5D" w:rsidRPr="00F2154F">
        <w:rPr>
          <w:rFonts w:ascii="Times New Roman" w:hAnsi="Times New Roman" w:cs="Times New Roman"/>
          <w:sz w:val="22"/>
          <w:szCs w:val="21"/>
        </w:rPr>
        <w:t xml:space="preserve">cinq </w:t>
      </w:r>
      <w:r w:rsidRPr="00F2154F">
        <w:rPr>
          <w:rFonts w:ascii="Times New Roman" w:hAnsi="Times New Roman" w:cs="Times New Roman"/>
          <w:sz w:val="22"/>
          <w:szCs w:val="21"/>
        </w:rPr>
        <w:t xml:space="preserve">personnes s'élève ainsi à </w:t>
      </w:r>
      <w:r w:rsidR="00671518">
        <w:rPr>
          <w:rFonts w:ascii="Times New Roman" w:hAnsi="Times New Roman" w:cs="Times New Roman"/>
          <w:sz w:val="22"/>
          <w:szCs w:val="21"/>
        </w:rPr>
        <w:t>38</w:t>
      </w:r>
      <w:r w:rsidRPr="00F2154F">
        <w:rPr>
          <w:rFonts w:ascii="Times New Roman" w:hAnsi="Times New Roman" w:cs="Times New Roman"/>
          <w:sz w:val="22"/>
          <w:szCs w:val="21"/>
        </w:rPr>
        <w:t>,</w:t>
      </w:r>
      <w:r w:rsidR="00380A5D" w:rsidRPr="00F2154F">
        <w:rPr>
          <w:rFonts w:ascii="Times New Roman" w:hAnsi="Times New Roman" w:cs="Times New Roman"/>
          <w:sz w:val="22"/>
          <w:szCs w:val="21"/>
        </w:rPr>
        <w:t>3</w:t>
      </w:r>
      <w:r w:rsidRPr="00F2154F">
        <w:rPr>
          <w:rFonts w:ascii="Times New Roman" w:hAnsi="Times New Roman" w:cs="Times New Roman"/>
          <w:sz w:val="22"/>
          <w:szCs w:val="21"/>
        </w:rPr>
        <w:t xml:space="preserve">% et </w:t>
      </w:r>
      <w:r w:rsidR="00671518">
        <w:rPr>
          <w:rFonts w:ascii="Times New Roman" w:hAnsi="Times New Roman" w:cs="Times New Roman"/>
          <w:sz w:val="22"/>
          <w:szCs w:val="21"/>
        </w:rPr>
        <w:t>52</w:t>
      </w:r>
      <w:r w:rsidRPr="00F2154F">
        <w:rPr>
          <w:rFonts w:ascii="Times New Roman" w:hAnsi="Times New Roman" w:cs="Times New Roman"/>
          <w:sz w:val="22"/>
          <w:szCs w:val="21"/>
        </w:rPr>
        <w:t>,</w:t>
      </w:r>
      <w:r w:rsidR="00671518">
        <w:rPr>
          <w:rFonts w:ascii="Times New Roman" w:hAnsi="Times New Roman" w:cs="Times New Roman"/>
          <w:sz w:val="22"/>
          <w:szCs w:val="21"/>
        </w:rPr>
        <w:t>5</w:t>
      </w:r>
      <w:r w:rsidRPr="00F2154F">
        <w:rPr>
          <w:rFonts w:ascii="Times New Roman" w:hAnsi="Times New Roman" w:cs="Times New Roman"/>
          <w:sz w:val="22"/>
          <w:szCs w:val="21"/>
        </w:rPr>
        <w:t xml:space="preserve">% respectivement en milieu rural et en milieu urbain. </w:t>
      </w:r>
    </w:p>
    <w:p w:rsidR="0073669D" w:rsidRDefault="0073669D" w:rsidP="0092282F">
      <w:pPr>
        <w:pStyle w:val="Lgende"/>
        <w:keepNext/>
        <w:ind w:left="1134" w:right="1134"/>
        <w:jc w:val="center"/>
        <w:rPr>
          <w:rFonts w:ascii="Times New Roman" w:hAnsi="Times New Roman" w:cs="Times New Roman"/>
          <w:b w:val="0"/>
          <w:bCs w:val="0"/>
          <w:color w:val="0000FF"/>
          <w:sz w:val="22"/>
          <w:szCs w:val="21"/>
        </w:rPr>
      </w:pPr>
    </w:p>
    <w:p w:rsidR="0073669D" w:rsidRDefault="0073669D" w:rsidP="0092282F">
      <w:pPr>
        <w:pStyle w:val="Lgende"/>
        <w:keepNext/>
        <w:ind w:left="1134" w:right="1134"/>
        <w:jc w:val="center"/>
        <w:rPr>
          <w:rFonts w:ascii="Times New Roman" w:hAnsi="Times New Roman" w:cs="Times New Roman"/>
          <w:b w:val="0"/>
          <w:bCs w:val="0"/>
          <w:color w:val="0000FF"/>
          <w:sz w:val="22"/>
          <w:szCs w:val="21"/>
        </w:rPr>
      </w:pPr>
    </w:p>
    <w:p w:rsidR="0073669D" w:rsidRDefault="0073669D" w:rsidP="0092282F">
      <w:pPr>
        <w:pStyle w:val="Lgende"/>
        <w:keepNext/>
        <w:ind w:left="1134" w:right="1134"/>
        <w:jc w:val="center"/>
        <w:rPr>
          <w:rFonts w:ascii="Times New Roman" w:hAnsi="Times New Roman" w:cs="Times New Roman"/>
          <w:b w:val="0"/>
          <w:bCs w:val="0"/>
          <w:color w:val="0000FF"/>
          <w:sz w:val="22"/>
          <w:szCs w:val="21"/>
        </w:rPr>
      </w:pPr>
    </w:p>
    <w:p w:rsidR="0073669D" w:rsidRDefault="0073669D" w:rsidP="0092282F">
      <w:pPr>
        <w:pStyle w:val="Lgende"/>
        <w:keepNext/>
        <w:ind w:left="1134" w:right="1134"/>
        <w:jc w:val="center"/>
        <w:rPr>
          <w:rFonts w:ascii="Times New Roman" w:hAnsi="Times New Roman" w:cs="Times New Roman"/>
          <w:b w:val="0"/>
          <w:bCs w:val="0"/>
          <w:color w:val="0000FF"/>
          <w:sz w:val="22"/>
          <w:szCs w:val="21"/>
        </w:rPr>
      </w:pPr>
    </w:p>
    <w:p w:rsidR="006029B0" w:rsidRPr="00F2154F" w:rsidRDefault="006029B0" w:rsidP="0092282F">
      <w:pPr>
        <w:pStyle w:val="Lgende"/>
        <w:keepNext/>
        <w:ind w:left="1134" w:right="1134"/>
        <w:jc w:val="center"/>
        <w:rPr>
          <w:rFonts w:ascii="Times New Roman" w:hAnsi="Times New Roman" w:cs="Times New Roman"/>
          <w:b w:val="0"/>
          <w:bCs w:val="0"/>
          <w:color w:val="0000FF"/>
          <w:sz w:val="22"/>
          <w:szCs w:val="21"/>
        </w:rPr>
      </w:pPr>
      <w:bookmarkStart w:id="186" w:name="_Toc514414008"/>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29</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Ménages selon le nombre de personnes dans le ménage </w:t>
      </w:r>
      <w:r w:rsidR="00D4343C" w:rsidRPr="00F2154F">
        <w:rPr>
          <w:rFonts w:ascii="Times New Roman" w:hAnsi="Times New Roman" w:cs="Times New Roman"/>
          <w:b w:val="0"/>
          <w:bCs w:val="0"/>
          <w:color w:val="0000FF"/>
          <w:sz w:val="22"/>
          <w:szCs w:val="21"/>
        </w:rPr>
        <w:t>et le</w:t>
      </w:r>
      <w:r w:rsidRPr="00F2154F">
        <w:rPr>
          <w:rFonts w:ascii="Times New Roman" w:hAnsi="Times New Roman" w:cs="Times New Roman"/>
          <w:b w:val="0"/>
          <w:bCs w:val="0"/>
          <w:color w:val="0000FF"/>
          <w:sz w:val="22"/>
          <w:szCs w:val="21"/>
        </w:rPr>
        <w:t xml:space="preserve"> milieu de résidence en </w:t>
      </w:r>
      <w:r w:rsidR="0092282F">
        <w:rPr>
          <w:rFonts w:ascii="Times New Roman" w:hAnsi="Times New Roman" w:cs="Times New Roman"/>
          <w:b w:val="0"/>
          <w:bCs w:val="0"/>
          <w:color w:val="0000FF"/>
          <w:sz w:val="22"/>
          <w:szCs w:val="21"/>
        </w:rPr>
        <w:t>2014</w:t>
      </w:r>
      <w:bookmarkEnd w:id="186"/>
    </w:p>
    <w:tbl>
      <w:tblPr>
        <w:tblW w:w="4222" w:type="dxa"/>
        <w:jc w:val="center"/>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2"/>
        <w:gridCol w:w="27"/>
        <w:gridCol w:w="803"/>
        <w:gridCol w:w="27"/>
        <w:gridCol w:w="707"/>
        <w:gridCol w:w="27"/>
        <w:gridCol w:w="992"/>
        <w:gridCol w:w="27"/>
      </w:tblGrid>
      <w:tr w:rsidR="00564A21" w:rsidRPr="00F2154F" w:rsidTr="0073669D">
        <w:trPr>
          <w:cantSplit/>
          <w:jc w:val="center"/>
        </w:trPr>
        <w:tc>
          <w:tcPr>
            <w:tcW w:w="1639" w:type="dxa"/>
            <w:gridSpan w:val="2"/>
            <w:vMerge w:val="restart"/>
            <w:tcBorders>
              <w:top w:val="single" w:sz="4" w:space="0" w:color="0000FF"/>
              <w:left w:val="single" w:sz="4" w:space="0" w:color="0000FF"/>
              <w:right w:val="single" w:sz="4" w:space="0" w:color="0000FF"/>
            </w:tcBorders>
          </w:tcPr>
          <w:p w:rsidR="00564A21" w:rsidRPr="00F2154F" w:rsidRDefault="00564A21" w:rsidP="004E0D0F">
            <w:pPr>
              <w:widowControl/>
              <w:rPr>
                <w:rFonts w:ascii="Times New Roman" w:hAnsi="Times New Roman" w:cs="Times New Roman"/>
                <w:b/>
                <w:bCs/>
                <w:sz w:val="18"/>
                <w:szCs w:val="18"/>
              </w:rPr>
            </w:pPr>
            <w:r w:rsidRPr="00F2154F">
              <w:rPr>
                <w:rFonts w:ascii="Times New Roman" w:hAnsi="Times New Roman" w:cs="Times New Roman"/>
                <w:b/>
                <w:bCs/>
                <w:sz w:val="18"/>
                <w:szCs w:val="18"/>
              </w:rPr>
              <w:t xml:space="preserve">Nombre de </w:t>
            </w:r>
            <w:r w:rsidRPr="00F2154F">
              <w:rPr>
                <w:rFonts w:ascii="Times New Roman" w:hAnsi="Times New Roman" w:cs="Times New Roman"/>
                <w:b/>
                <w:bCs/>
                <w:sz w:val="18"/>
                <w:szCs w:val="18"/>
              </w:rPr>
              <w:br/>
              <w:t>personnes</w:t>
            </w:r>
          </w:p>
        </w:tc>
        <w:tc>
          <w:tcPr>
            <w:tcW w:w="2583" w:type="dxa"/>
            <w:gridSpan w:val="6"/>
            <w:tcBorders>
              <w:top w:val="single" w:sz="4" w:space="0" w:color="0000FF"/>
              <w:left w:val="single" w:sz="4" w:space="0" w:color="0000FF"/>
              <w:bottom w:val="single" w:sz="4" w:space="0" w:color="0000FF"/>
              <w:right w:val="single" w:sz="4" w:space="0" w:color="0000FF"/>
            </w:tcBorders>
          </w:tcPr>
          <w:p w:rsidR="00564A21" w:rsidRPr="00F2154F" w:rsidRDefault="0034782F" w:rsidP="004E0D0F">
            <w:pPr>
              <w:widowControl/>
              <w:jc w:val="center"/>
              <w:rPr>
                <w:rFonts w:ascii="Times New Roman" w:hAnsi="Times New Roman" w:cs="Times New Roman"/>
                <w:b/>
                <w:bCs/>
                <w:sz w:val="18"/>
                <w:szCs w:val="18"/>
              </w:rPr>
            </w:pPr>
            <w:r w:rsidRPr="00F2154F">
              <w:rPr>
                <w:rFonts w:ascii="Times New Roman" w:hAnsi="Times New Roman" w:cs="Times New Roman"/>
                <w:b/>
                <w:bCs/>
                <w:sz w:val="18"/>
                <w:szCs w:val="18"/>
              </w:rPr>
              <w:t>Milieu de résidence</w:t>
            </w:r>
          </w:p>
        </w:tc>
      </w:tr>
      <w:tr w:rsidR="00564A21" w:rsidRPr="00F2154F" w:rsidTr="0073669D">
        <w:trPr>
          <w:cantSplit/>
          <w:jc w:val="center"/>
        </w:trPr>
        <w:tc>
          <w:tcPr>
            <w:tcW w:w="1639" w:type="dxa"/>
            <w:gridSpan w:val="2"/>
            <w:vMerge/>
            <w:tcBorders>
              <w:left w:val="single" w:sz="4" w:space="0" w:color="0000FF"/>
              <w:bottom w:val="single" w:sz="4" w:space="0" w:color="0000FF"/>
              <w:right w:val="single" w:sz="4" w:space="0" w:color="0000FF"/>
            </w:tcBorders>
          </w:tcPr>
          <w:p w:rsidR="00564A21" w:rsidRPr="00F2154F" w:rsidRDefault="00564A21">
            <w:pPr>
              <w:widowControl/>
              <w:jc w:val="both"/>
              <w:rPr>
                <w:rFonts w:ascii="Times New Roman" w:hAnsi="Times New Roman" w:cs="Times New Roman"/>
                <w:b/>
                <w:bCs/>
                <w:sz w:val="18"/>
                <w:szCs w:val="18"/>
              </w:rPr>
            </w:pPr>
          </w:p>
        </w:tc>
        <w:tc>
          <w:tcPr>
            <w:tcW w:w="830" w:type="dxa"/>
            <w:gridSpan w:val="2"/>
            <w:tcBorders>
              <w:top w:val="single" w:sz="4" w:space="0" w:color="0000FF"/>
              <w:left w:val="single" w:sz="4" w:space="0" w:color="0000FF"/>
              <w:bottom w:val="single" w:sz="4" w:space="0" w:color="0000FF"/>
              <w:right w:val="single" w:sz="4" w:space="0" w:color="0000FF"/>
            </w:tcBorders>
          </w:tcPr>
          <w:p w:rsidR="00564A21" w:rsidRPr="00F2154F" w:rsidRDefault="00564A21" w:rsidP="00C6164A">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Urbain</w:t>
            </w:r>
          </w:p>
        </w:tc>
        <w:tc>
          <w:tcPr>
            <w:tcW w:w="734" w:type="dxa"/>
            <w:gridSpan w:val="2"/>
            <w:tcBorders>
              <w:top w:val="single" w:sz="4" w:space="0" w:color="0000FF"/>
              <w:left w:val="single" w:sz="4" w:space="0" w:color="0000FF"/>
              <w:bottom w:val="single" w:sz="4" w:space="0" w:color="0000FF"/>
              <w:right w:val="single" w:sz="4" w:space="0" w:color="0000FF"/>
            </w:tcBorders>
          </w:tcPr>
          <w:p w:rsidR="00564A21" w:rsidRPr="00F2154F" w:rsidRDefault="00564A21" w:rsidP="00C6164A">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Rural</w:t>
            </w:r>
          </w:p>
        </w:tc>
        <w:tc>
          <w:tcPr>
            <w:tcW w:w="1019" w:type="dxa"/>
            <w:gridSpan w:val="2"/>
            <w:tcBorders>
              <w:top w:val="single" w:sz="4" w:space="0" w:color="0000FF"/>
              <w:left w:val="single" w:sz="4" w:space="0" w:color="0000FF"/>
              <w:bottom w:val="single" w:sz="4" w:space="0" w:color="0000FF"/>
              <w:right w:val="single" w:sz="4" w:space="0" w:color="0000FF"/>
            </w:tcBorders>
          </w:tcPr>
          <w:p w:rsidR="00564A21" w:rsidRPr="00F2154F" w:rsidRDefault="00564A21" w:rsidP="00C6164A">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Ensemble</w:t>
            </w:r>
          </w:p>
        </w:tc>
      </w:tr>
      <w:tr w:rsidR="00564A21" w:rsidRPr="00F2154F" w:rsidTr="0073669D">
        <w:trPr>
          <w:gridAfter w:val="1"/>
          <w:wAfter w:w="27" w:type="dxa"/>
          <w:jc w:val="center"/>
        </w:trPr>
        <w:tc>
          <w:tcPr>
            <w:tcW w:w="1612" w:type="dxa"/>
            <w:tcBorders>
              <w:top w:val="single" w:sz="4" w:space="0" w:color="0000FF"/>
              <w:left w:val="single" w:sz="4" w:space="0" w:color="0000FF"/>
              <w:bottom w:val="single" w:sz="4" w:space="0" w:color="0000FF"/>
              <w:right w:val="single" w:sz="4" w:space="0" w:color="0000FF"/>
            </w:tcBorders>
          </w:tcPr>
          <w:p w:rsidR="00564A21" w:rsidRPr="00F2154F" w:rsidRDefault="00564A21">
            <w:pPr>
              <w:widowControl/>
              <w:jc w:val="both"/>
              <w:rPr>
                <w:rFonts w:ascii="Times New Roman" w:hAnsi="Times New Roman" w:cs="Times New Roman"/>
                <w:sz w:val="18"/>
                <w:szCs w:val="18"/>
              </w:rPr>
            </w:pPr>
            <w:r w:rsidRPr="00F2154F">
              <w:rPr>
                <w:rFonts w:ascii="Times New Roman" w:hAnsi="Times New Roman" w:cs="Times New Roman"/>
                <w:sz w:val="18"/>
                <w:szCs w:val="18"/>
              </w:rPr>
              <w:t>1 personne</w:t>
            </w:r>
          </w:p>
        </w:tc>
        <w:tc>
          <w:tcPr>
            <w:tcW w:w="830"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7.8</w:t>
            </w:r>
          </w:p>
        </w:tc>
        <w:tc>
          <w:tcPr>
            <w:tcW w:w="734"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6.6</w:t>
            </w:r>
          </w:p>
        </w:tc>
        <w:tc>
          <w:tcPr>
            <w:tcW w:w="1019"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7.2</w:t>
            </w:r>
          </w:p>
        </w:tc>
      </w:tr>
      <w:tr w:rsidR="00564A21" w:rsidRPr="00F2154F" w:rsidTr="0073669D">
        <w:trPr>
          <w:gridAfter w:val="1"/>
          <w:wAfter w:w="27" w:type="dxa"/>
          <w:jc w:val="center"/>
        </w:trPr>
        <w:tc>
          <w:tcPr>
            <w:tcW w:w="1612" w:type="dxa"/>
            <w:tcBorders>
              <w:top w:val="single" w:sz="4" w:space="0" w:color="0000FF"/>
              <w:left w:val="single" w:sz="4" w:space="0" w:color="0000FF"/>
              <w:bottom w:val="single" w:sz="4" w:space="0" w:color="0000FF"/>
              <w:right w:val="single" w:sz="4" w:space="0" w:color="0000FF"/>
            </w:tcBorders>
          </w:tcPr>
          <w:p w:rsidR="00564A21" w:rsidRPr="00F2154F" w:rsidRDefault="00564A21">
            <w:pPr>
              <w:widowControl/>
              <w:jc w:val="both"/>
              <w:rPr>
                <w:rFonts w:ascii="Times New Roman" w:hAnsi="Times New Roman" w:cs="Times New Roman"/>
                <w:sz w:val="18"/>
                <w:szCs w:val="18"/>
              </w:rPr>
            </w:pPr>
            <w:r w:rsidRPr="00F2154F">
              <w:rPr>
                <w:rFonts w:ascii="Times New Roman" w:hAnsi="Times New Roman" w:cs="Times New Roman"/>
                <w:sz w:val="18"/>
                <w:szCs w:val="18"/>
              </w:rPr>
              <w:t>2 personnes</w:t>
            </w:r>
          </w:p>
        </w:tc>
        <w:tc>
          <w:tcPr>
            <w:tcW w:w="830"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12.4</w:t>
            </w:r>
          </w:p>
        </w:tc>
        <w:tc>
          <w:tcPr>
            <w:tcW w:w="734"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9.3</w:t>
            </w:r>
          </w:p>
        </w:tc>
        <w:tc>
          <w:tcPr>
            <w:tcW w:w="1019"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11.1</w:t>
            </w:r>
          </w:p>
        </w:tc>
      </w:tr>
      <w:tr w:rsidR="00564A21" w:rsidRPr="00F2154F" w:rsidTr="0073669D">
        <w:trPr>
          <w:gridAfter w:val="1"/>
          <w:wAfter w:w="27" w:type="dxa"/>
          <w:jc w:val="center"/>
        </w:trPr>
        <w:tc>
          <w:tcPr>
            <w:tcW w:w="1612" w:type="dxa"/>
            <w:tcBorders>
              <w:top w:val="single" w:sz="4" w:space="0" w:color="0000FF"/>
              <w:left w:val="single" w:sz="4" w:space="0" w:color="0000FF"/>
              <w:bottom w:val="single" w:sz="4" w:space="0" w:color="0000FF"/>
              <w:right w:val="single" w:sz="4" w:space="0" w:color="0000FF"/>
            </w:tcBorders>
          </w:tcPr>
          <w:p w:rsidR="00564A21" w:rsidRPr="00F2154F" w:rsidRDefault="00564A21">
            <w:pPr>
              <w:widowControl/>
              <w:jc w:val="both"/>
              <w:rPr>
                <w:rFonts w:ascii="Times New Roman" w:hAnsi="Times New Roman" w:cs="Times New Roman"/>
                <w:sz w:val="18"/>
                <w:szCs w:val="18"/>
              </w:rPr>
            </w:pPr>
            <w:r w:rsidRPr="00F2154F">
              <w:rPr>
                <w:rFonts w:ascii="Times New Roman" w:hAnsi="Times New Roman" w:cs="Times New Roman"/>
                <w:sz w:val="18"/>
                <w:szCs w:val="18"/>
              </w:rPr>
              <w:t>3 personnes</w:t>
            </w:r>
          </w:p>
        </w:tc>
        <w:tc>
          <w:tcPr>
            <w:tcW w:w="830"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18.4</w:t>
            </w:r>
          </w:p>
        </w:tc>
        <w:tc>
          <w:tcPr>
            <w:tcW w:w="734"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13.4</w:t>
            </w:r>
          </w:p>
        </w:tc>
        <w:tc>
          <w:tcPr>
            <w:tcW w:w="1019"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16.2</w:t>
            </w:r>
          </w:p>
        </w:tc>
      </w:tr>
      <w:tr w:rsidR="00564A21" w:rsidRPr="00F2154F" w:rsidTr="0073669D">
        <w:trPr>
          <w:gridAfter w:val="1"/>
          <w:wAfter w:w="27" w:type="dxa"/>
          <w:jc w:val="center"/>
        </w:trPr>
        <w:tc>
          <w:tcPr>
            <w:tcW w:w="1612" w:type="dxa"/>
            <w:tcBorders>
              <w:top w:val="single" w:sz="4" w:space="0" w:color="0000FF"/>
              <w:left w:val="single" w:sz="4" w:space="0" w:color="0000FF"/>
              <w:bottom w:val="single" w:sz="4" w:space="0" w:color="0000FF"/>
              <w:right w:val="single" w:sz="4" w:space="0" w:color="0000FF"/>
            </w:tcBorders>
          </w:tcPr>
          <w:p w:rsidR="00564A21" w:rsidRPr="00F2154F" w:rsidRDefault="00564A21">
            <w:pPr>
              <w:widowControl/>
              <w:jc w:val="both"/>
              <w:rPr>
                <w:rFonts w:ascii="Times New Roman" w:hAnsi="Times New Roman" w:cs="Times New Roman"/>
                <w:sz w:val="18"/>
                <w:szCs w:val="18"/>
              </w:rPr>
            </w:pPr>
            <w:r w:rsidRPr="00F2154F">
              <w:rPr>
                <w:rFonts w:ascii="Times New Roman" w:hAnsi="Times New Roman" w:cs="Times New Roman"/>
                <w:sz w:val="18"/>
                <w:szCs w:val="18"/>
              </w:rPr>
              <w:t>4 personnes</w:t>
            </w:r>
          </w:p>
        </w:tc>
        <w:tc>
          <w:tcPr>
            <w:tcW w:w="830"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23.1</w:t>
            </w:r>
          </w:p>
        </w:tc>
        <w:tc>
          <w:tcPr>
            <w:tcW w:w="734"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18.2</w:t>
            </w:r>
          </w:p>
        </w:tc>
        <w:tc>
          <w:tcPr>
            <w:tcW w:w="1019"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21.0</w:t>
            </w:r>
          </w:p>
        </w:tc>
      </w:tr>
      <w:tr w:rsidR="00564A21" w:rsidRPr="00F2154F" w:rsidTr="0073669D">
        <w:trPr>
          <w:gridAfter w:val="1"/>
          <w:wAfter w:w="27" w:type="dxa"/>
          <w:jc w:val="center"/>
        </w:trPr>
        <w:tc>
          <w:tcPr>
            <w:tcW w:w="1612" w:type="dxa"/>
            <w:tcBorders>
              <w:top w:val="single" w:sz="4" w:space="0" w:color="0000FF"/>
              <w:left w:val="single" w:sz="4" w:space="0" w:color="0000FF"/>
              <w:bottom w:val="single" w:sz="4" w:space="0" w:color="0000FF"/>
              <w:right w:val="single" w:sz="4" w:space="0" w:color="0000FF"/>
            </w:tcBorders>
          </w:tcPr>
          <w:p w:rsidR="00564A21" w:rsidRPr="00F2154F" w:rsidRDefault="00564A21">
            <w:pPr>
              <w:widowControl/>
              <w:jc w:val="both"/>
              <w:rPr>
                <w:rFonts w:ascii="Times New Roman" w:hAnsi="Times New Roman" w:cs="Times New Roman"/>
                <w:sz w:val="18"/>
                <w:szCs w:val="18"/>
              </w:rPr>
            </w:pPr>
            <w:r w:rsidRPr="00F2154F">
              <w:rPr>
                <w:rFonts w:ascii="Times New Roman" w:hAnsi="Times New Roman" w:cs="Times New Roman"/>
                <w:sz w:val="18"/>
                <w:szCs w:val="18"/>
              </w:rPr>
              <w:t>5 personnes</w:t>
            </w:r>
          </w:p>
        </w:tc>
        <w:tc>
          <w:tcPr>
            <w:tcW w:w="830"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18.3</w:t>
            </w:r>
          </w:p>
        </w:tc>
        <w:tc>
          <w:tcPr>
            <w:tcW w:w="734"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18.5</w:t>
            </w:r>
          </w:p>
        </w:tc>
        <w:tc>
          <w:tcPr>
            <w:tcW w:w="1019"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18.4</w:t>
            </w:r>
          </w:p>
        </w:tc>
      </w:tr>
      <w:tr w:rsidR="00564A21" w:rsidRPr="00F2154F" w:rsidTr="0073669D">
        <w:trPr>
          <w:gridAfter w:val="1"/>
          <w:wAfter w:w="27" w:type="dxa"/>
          <w:jc w:val="center"/>
        </w:trPr>
        <w:tc>
          <w:tcPr>
            <w:tcW w:w="1612" w:type="dxa"/>
            <w:tcBorders>
              <w:top w:val="single" w:sz="4" w:space="0" w:color="0000FF"/>
              <w:left w:val="single" w:sz="4" w:space="0" w:color="0000FF"/>
              <w:bottom w:val="single" w:sz="4" w:space="0" w:color="0000FF"/>
              <w:right w:val="single" w:sz="4" w:space="0" w:color="0000FF"/>
            </w:tcBorders>
          </w:tcPr>
          <w:p w:rsidR="00564A21" w:rsidRPr="00F2154F" w:rsidRDefault="00564A21">
            <w:pPr>
              <w:widowControl/>
              <w:jc w:val="both"/>
              <w:rPr>
                <w:rFonts w:ascii="Times New Roman" w:hAnsi="Times New Roman" w:cs="Times New Roman"/>
                <w:sz w:val="18"/>
                <w:szCs w:val="18"/>
              </w:rPr>
            </w:pPr>
            <w:r w:rsidRPr="00F2154F">
              <w:rPr>
                <w:rFonts w:ascii="Times New Roman" w:hAnsi="Times New Roman" w:cs="Times New Roman"/>
                <w:sz w:val="18"/>
                <w:szCs w:val="18"/>
              </w:rPr>
              <w:t>6 personnes</w:t>
            </w:r>
          </w:p>
        </w:tc>
        <w:tc>
          <w:tcPr>
            <w:tcW w:w="830"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10.5</w:t>
            </w:r>
          </w:p>
        </w:tc>
        <w:tc>
          <w:tcPr>
            <w:tcW w:w="734"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13.9</w:t>
            </w:r>
          </w:p>
        </w:tc>
        <w:tc>
          <w:tcPr>
            <w:tcW w:w="1019"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12.0</w:t>
            </w:r>
          </w:p>
        </w:tc>
      </w:tr>
      <w:tr w:rsidR="00564A21" w:rsidRPr="00F2154F" w:rsidTr="0073669D">
        <w:trPr>
          <w:gridAfter w:val="1"/>
          <w:wAfter w:w="27" w:type="dxa"/>
          <w:jc w:val="center"/>
        </w:trPr>
        <w:tc>
          <w:tcPr>
            <w:tcW w:w="1612" w:type="dxa"/>
            <w:tcBorders>
              <w:top w:val="single" w:sz="4" w:space="0" w:color="0000FF"/>
              <w:left w:val="single" w:sz="4" w:space="0" w:color="0000FF"/>
              <w:bottom w:val="single" w:sz="4" w:space="0" w:color="0000FF"/>
              <w:right w:val="single" w:sz="4" w:space="0" w:color="0000FF"/>
            </w:tcBorders>
          </w:tcPr>
          <w:p w:rsidR="00564A21" w:rsidRPr="00F2154F" w:rsidRDefault="00564A21">
            <w:pPr>
              <w:widowControl/>
              <w:jc w:val="both"/>
              <w:rPr>
                <w:rFonts w:ascii="Times New Roman" w:hAnsi="Times New Roman" w:cs="Times New Roman"/>
                <w:sz w:val="18"/>
                <w:szCs w:val="18"/>
              </w:rPr>
            </w:pPr>
            <w:r w:rsidRPr="00F2154F">
              <w:rPr>
                <w:rFonts w:ascii="Times New Roman" w:hAnsi="Times New Roman" w:cs="Times New Roman"/>
                <w:sz w:val="18"/>
                <w:szCs w:val="18"/>
              </w:rPr>
              <w:t>7 personnes</w:t>
            </w:r>
          </w:p>
        </w:tc>
        <w:tc>
          <w:tcPr>
            <w:tcW w:w="830"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4.8</w:t>
            </w:r>
          </w:p>
        </w:tc>
        <w:tc>
          <w:tcPr>
            <w:tcW w:w="734"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8.8</w:t>
            </w:r>
          </w:p>
        </w:tc>
        <w:tc>
          <w:tcPr>
            <w:tcW w:w="1019"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6.6</w:t>
            </w:r>
          </w:p>
        </w:tc>
      </w:tr>
      <w:tr w:rsidR="00564A21" w:rsidRPr="00F2154F" w:rsidTr="0073669D">
        <w:trPr>
          <w:gridAfter w:val="1"/>
          <w:wAfter w:w="27" w:type="dxa"/>
          <w:jc w:val="center"/>
        </w:trPr>
        <w:tc>
          <w:tcPr>
            <w:tcW w:w="1612" w:type="dxa"/>
            <w:tcBorders>
              <w:top w:val="single" w:sz="4" w:space="0" w:color="0000FF"/>
              <w:left w:val="single" w:sz="4" w:space="0" w:color="0000FF"/>
              <w:bottom w:val="single" w:sz="4" w:space="0" w:color="0000FF"/>
              <w:right w:val="single" w:sz="4" w:space="0" w:color="0000FF"/>
            </w:tcBorders>
          </w:tcPr>
          <w:p w:rsidR="00564A21" w:rsidRPr="00F2154F" w:rsidRDefault="00564A21">
            <w:pPr>
              <w:widowControl/>
              <w:jc w:val="both"/>
              <w:rPr>
                <w:rFonts w:ascii="Times New Roman" w:hAnsi="Times New Roman" w:cs="Times New Roman"/>
                <w:sz w:val="18"/>
                <w:szCs w:val="18"/>
              </w:rPr>
            </w:pPr>
            <w:r w:rsidRPr="00F2154F">
              <w:rPr>
                <w:rFonts w:ascii="Times New Roman" w:hAnsi="Times New Roman" w:cs="Times New Roman"/>
                <w:sz w:val="18"/>
                <w:szCs w:val="18"/>
              </w:rPr>
              <w:t>8 personnes</w:t>
            </w:r>
          </w:p>
        </w:tc>
        <w:tc>
          <w:tcPr>
            <w:tcW w:w="830"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2.4</w:t>
            </w:r>
          </w:p>
        </w:tc>
        <w:tc>
          <w:tcPr>
            <w:tcW w:w="734"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5.2</w:t>
            </w:r>
          </w:p>
        </w:tc>
        <w:tc>
          <w:tcPr>
            <w:tcW w:w="1019"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3.6</w:t>
            </w:r>
          </w:p>
        </w:tc>
      </w:tr>
      <w:tr w:rsidR="00564A21" w:rsidRPr="00F2154F" w:rsidTr="0073669D">
        <w:trPr>
          <w:gridAfter w:val="1"/>
          <w:wAfter w:w="27" w:type="dxa"/>
          <w:jc w:val="center"/>
        </w:trPr>
        <w:tc>
          <w:tcPr>
            <w:tcW w:w="1612" w:type="dxa"/>
            <w:tcBorders>
              <w:top w:val="single" w:sz="4" w:space="0" w:color="0000FF"/>
              <w:left w:val="single" w:sz="4" w:space="0" w:color="0000FF"/>
              <w:bottom w:val="single" w:sz="4" w:space="0" w:color="0000FF"/>
              <w:right w:val="single" w:sz="4" w:space="0" w:color="0000FF"/>
            </w:tcBorders>
          </w:tcPr>
          <w:p w:rsidR="00564A21" w:rsidRPr="00F2154F" w:rsidRDefault="00564A21">
            <w:pPr>
              <w:widowControl/>
              <w:jc w:val="both"/>
              <w:rPr>
                <w:rFonts w:ascii="Times New Roman" w:hAnsi="Times New Roman" w:cs="Times New Roman"/>
                <w:sz w:val="18"/>
                <w:szCs w:val="18"/>
              </w:rPr>
            </w:pPr>
            <w:r w:rsidRPr="00F2154F">
              <w:rPr>
                <w:rFonts w:ascii="Times New Roman" w:hAnsi="Times New Roman" w:cs="Times New Roman"/>
                <w:sz w:val="18"/>
                <w:szCs w:val="18"/>
              </w:rPr>
              <w:t>9 personnes</w:t>
            </w:r>
          </w:p>
        </w:tc>
        <w:tc>
          <w:tcPr>
            <w:tcW w:w="830"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1.0</w:t>
            </w:r>
          </w:p>
        </w:tc>
        <w:tc>
          <w:tcPr>
            <w:tcW w:w="734"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2.5</w:t>
            </w:r>
          </w:p>
        </w:tc>
        <w:tc>
          <w:tcPr>
            <w:tcW w:w="1019"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1.6</w:t>
            </w:r>
          </w:p>
        </w:tc>
      </w:tr>
      <w:tr w:rsidR="00564A21" w:rsidRPr="00F2154F" w:rsidTr="0073669D">
        <w:trPr>
          <w:gridAfter w:val="1"/>
          <w:wAfter w:w="27" w:type="dxa"/>
          <w:jc w:val="center"/>
        </w:trPr>
        <w:tc>
          <w:tcPr>
            <w:tcW w:w="1612" w:type="dxa"/>
            <w:tcBorders>
              <w:top w:val="single" w:sz="4" w:space="0" w:color="0000FF"/>
              <w:left w:val="single" w:sz="4" w:space="0" w:color="0000FF"/>
              <w:bottom w:val="single" w:sz="4" w:space="0" w:color="0000FF"/>
              <w:right w:val="single" w:sz="4" w:space="0" w:color="0000FF"/>
            </w:tcBorders>
          </w:tcPr>
          <w:p w:rsidR="00564A21" w:rsidRPr="00F2154F" w:rsidRDefault="00564A21">
            <w:pPr>
              <w:widowControl/>
              <w:jc w:val="both"/>
              <w:rPr>
                <w:rFonts w:ascii="Times New Roman" w:hAnsi="Times New Roman" w:cs="Times New Roman"/>
                <w:sz w:val="18"/>
                <w:szCs w:val="18"/>
              </w:rPr>
            </w:pPr>
            <w:r w:rsidRPr="00F2154F">
              <w:rPr>
                <w:rFonts w:ascii="Times New Roman" w:hAnsi="Times New Roman" w:cs="Times New Roman"/>
                <w:sz w:val="18"/>
                <w:szCs w:val="18"/>
              </w:rPr>
              <w:t>10 personnes &amp; +</w:t>
            </w:r>
          </w:p>
        </w:tc>
        <w:tc>
          <w:tcPr>
            <w:tcW w:w="830"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1.2</w:t>
            </w:r>
          </w:p>
        </w:tc>
        <w:tc>
          <w:tcPr>
            <w:tcW w:w="734"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3.6</w:t>
            </w:r>
          </w:p>
        </w:tc>
        <w:tc>
          <w:tcPr>
            <w:tcW w:w="1019" w:type="dxa"/>
            <w:gridSpan w:val="2"/>
            <w:tcBorders>
              <w:top w:val="single" w:sz="4" w:space="0" w:color="0000FF"/>
              <w:left w:val="single" w:sz="4" w:space="0" w:color="0000FF"/>
              <w:bottom w:val="single" w:sz="4" w:space="0" w:color="0000FF"/>
              <w:right w:val="single" w:sz="4" w:space="0" w:color="0000FF"/>
            </w:tcBorders>
            <w:vAlign w:val="bottom"/>
          </w:tcPr>
          <w:p w:rsidR="00564A21" w:rsidRPr="00F2154F" w:rsidRDefault="008E3221" w:rsidP="00CA4CC7">
            <w:pPr>
              <w:widowControl/>
              <w:autoSpaceDE/>
              <w:autoSpaceDN/>
              <w:adjustRightInd/>
              <w:jc w:val="right"/>
              <w:rPr>
                <w:rFonts w:ascii="Times New Roman" w:hAnsi="Times New Roman" w:cs="Times New Roman"/>
                <w:sz w:val="18"/>
                <w:szCs w:val="18"/>
              </w:rPr>
            </w:pPr>
            <w:r>
              <w:rPr>
                <w:rFonts w:ascii="Times New Roman" w:hAnsi="Times New Roman" w:cs="Times New Roman"/>
                <w:sz w:val="18"/>
                <w:szCs w:val="18"/>
              </w:rPr>
              <w:t>2.3</w:t>
            </w:r>
          </w:p>
        </w:tc>
      </w:tr>
      <w:tr w:rsidR="00564A21" w:rsidRPr="00F2154F" w:rsidTr="0073669D">
        <w:trPr>
          <w:gridAfter w:val="1"/>
          <w:wAfter w:w="27" w:type="dxa"/>
          <w:jc w:val="center"/>
        </w:trPr>
        <w:tc>
          <w:tcPr>
            <w:tcW w:w="1612" w:type="dxa"/>
            <w:tcBorders>
              <w:top w:val="single" w:sz="4" w:space="0" w:color="0000FF"/>
              <w:left w:val="single" w:sz="4" w:space="0" w:color="0000FF"/>
              <w:bottom w:val="single" w:sz="4" w:space="0" w:color="0000FF"/>
              <w:right w:val="single" w:sz="4" w:space="0" w:color="0000FF"/>
            </w:tcBorders>
          </w:tcPr>
          <w:p w:rsidR="00564A21" w:rsidRPr="0073669D" w:rsidRDefault="00564A21">
            <w:pPr>
              <w:widowControl/>
              <w:jc w:val="both"/>
              <w:rPr>
                <w:rFonts w:ascii="Times New Roman" w:hAnsi="Times New Roman" w:cs="Times New Roman"/>
                <w:b/>
                <w:bCs/>
                <w:sz w:val="18"/>
                <w:szCs w:val="18"/>
              </w:rPr>
            </w:pPr>
            <w:r w:rsidRPr="0073669D">
              <w:rPr>
                <w:rFonts w:ascii="Times New Roman" w:hAnsi="Times New Roman" w:cs="Times New Roman"/>
                <w:b/>
                <w:bCs/>
                <w:sz w:val="18"/>
                <w:szCs w:val="18"/>
              </w:rPr>
              <w:t>Total</w:t>
            </w:r>
          </w:p>
        </w:tc>
        <w:tc>
          <w:tcPr>
            <w:tcW w:w="830" w:type="dxa"/>
            <w:gridSpan w:val="2"/>
            <w:tcBorders>
              <w:top w:val="single" w:sz="4" w:space="0" w:color="0000FF"/>
              <w:left w:val="single" w:sz="4" w:space="0" w:color="0000FF"/>
              <w:bottom w:val="single" w:sz="4" w:space="0" w:color="0000FF"/>
              <w:right w:val="single" w:sz="4" w:space="0" w:color="0000FF"/>
            </w:tcBorders>
          </w:tcPr>
          <w:p w:rsidR="00564A21" w:rsidRPr="0073669D" w:rsidRDefault="008E3221" w:rsidP="00CA4CC7">
            <w:pPr>
              <w:widowControl/>
              <w:jc w:val="right"/>
              <w:rPr>
                <w:rFonts w:ascii="Times New Roman" w:hAnsi="Times New Roman" w:cs="Times New Roman"/>
                <w:b/>
                <w:bCs/>
                <w:sz w:val="18"/>
                <w:szCs w:val="18"/>
              </w:rPr>
            </w:pPr>
            <w:r w:rsidRPr="0073669D">
              <w:rPr>
                <w:rFonts w:ascii="Times New Roman" w:hAnsi="Times New Roman" w:cs="Times New Roman"/>
                <w:b/>
                <w:bCs/>
                <w:sz w:val="18"/>
                <w:szCs w:val="18"/>
              </w:rPr>
              <w:t>100.0</w:t>
            </w:r>
          </w:p>
        </w:tc>
        <w:tc>
          <w:tcPr>
            <w:tcW w:w="734" w:type="dxa"/>
            <w:gridSpan w:val="2"/>
            <w:tcBorders>
              <w:top w:val="single" w:sz="4" w:space="0" w:color="0000FF"/>
              <w:left w:val="single" w:sz="4" w:space="0" w:color="0000FF"/>
              <w:bottom w:val="single" w:sz="4" w:space="0" w:color="0000FF"/>
              <w:right w:val="single" w:sz="4" w:space="0" w:color="0000FF"/>
            </w:tcBorders>
          </w:tcPr>
          <w:p w:rsidR="00564A21" w:rsidRPr="0073669D" w:rsidRDefault="008E3221" w:rsidP="00CA4CC7">
            <w:pPr>
              <w:widowControl/>
              <w:jc w:val="right"/>
              <w:rPr>
                <w:rFonts w:ascii="Times New Roman" w:hAnsi="Times New Roman" w:cs="Times New Roman"/>
                <w:b/>
                <w:bCs/>
                <w:sz w:val="18"/>
                <w:szCs w:val="18"/>
              </w:rPr>
            </w:pPr>
            <w:r w:rsidRPr="0073669D">
              <w:rPr>
                <w:rFonts w:ascii="Times New Roman" w:hAnsi="Times New Roman" w:cs="Times New Roman"/>
                <w:b/>
                <w:bCs/>
                <w:sz w:val="18"/>
                <w:szCs w:val="18"/>
              </w:rPr>
              <w:t>100.0</w:t>
            </w:r>
          </w:p>
        </w:tc>
        <w:tc>
          <w:tcPr>
            <w:tcW w:w="1019" w:type="dxa"/>
            <w:gridSpan w:val="2"/>
            <w:tcBorders>
              <w:top w:val="single" w:sz="4" w:space="0" w:color="0000FF"/>
              <w:left w:val="single" w:sz="4" w:space="0" w:color="0000FF"/>
              <w:bottom w:val="single" w:sz="4" w:space="0" w:color="0000FF"/>
              <w:right w:val="single" w:sz="4" w:space="0" w:color="0000FF"/>
            </w:tcBorders>
          </w:tcPr>
          <w:p w:rsidR="00564A21" w:rsidRPr="0073669D" w:rsidRDefault="008E3221" w:rsidP="00CA4CC7">
            <w:pPr>
              <w:widowControl/>
              <w:jc w:val="right"/>
              <w:rPr>
                <w:rFonts w:ascii="Times New Roman" w:hAnsi="Times New Roman" w:cs="Times New Roman"/>
                <w:b/>
                <w:bCs/>
                <w:sz w:val="18"/>
                <w:szCs w:val="18"/>
              </w:rPr>
            </w:pPr>
            <w:r w:rsidRPr="0073669D">
              <w:rPr>
                <w:rFonts w:ascii="Times New Roman" w:hAnsi="Times New Roman" w:cs="Times New Roman"/>
                <w:b/>
                <w:bCs/>
                <w:sz w:val="18"/>
                <w:szCs w:val="18"/>
              </w:rPr>
              <w:t>100.0</w:t>
            </w:r>
          </w:p>
        </w:tc>
      </w:tr>
    </w:tbl>
    <w:p w:rsidR="0073669D" w:rsidRDefault="0073669D" w:rsidP="0073669D">
      <w:pPr>
        <w:pStyle w:val="Lgende"/>
        <w:keepNext/>
        <w:tabs>
          <w:tab w:val="left" w:pos="851"/>
        </w:tabs>
        <w:ind w:left="709" w:right="424"/>
        <w:jc w:val="center"/>
        <w:rPr>
          <w:rFonts w:ascii="Times New Roman" w:hAnsi="Times New Roman" w:cs="Times New Roman"/>
          <w:b w:val="0"/>
          <w:bCs w:val="0"/>
          <w:color w:val="0000FF"/>
          <w:sz w:val="22"/>
          <w:szCs w:val="21"/>
        </w:rPr>
      </w:pPr>
    </w:p>
    <w:p w:rsidR="006029B0" w:rsidRPr="00F2154F" w:rsidRDefault="006029B0" w:rsidP="0073669D">
      <w:pPr>
        <w:pStyle w:val="Lgende"/>
        <w:keepNext/>
        <w:tabs>
          <w:tab w:val="left" w:pos="851"/>
        </w:tabs>
        <w:ind w:left="709" w:right="424"/>
        <w:jc w:val="center"/>
        <w:rPr>
          <w:rFonts w:ascii="Times New Roman" w:hAnsi="Times New Roman" w:cs="Times New Roman"/>
          <w:b w:val="0"/>
          <w:bCs w:val="0"/>
          <w:color w:val="0000FF"/>
          <w:sz w:val="22"/>
          <w:szCs w:val="21"/>
        </w:rPr>
      </w:pPr>
      <w:bookmarkStart w:id="187" w:name="_Toc514414087"/>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30</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 Ménages (en%) selon le nombre de personnes dans le ménage et le milieu de résidence</w:t>
      </w:r>
      <w:r w:rsidR="0034782F" w:rsidRPr="00F2154F">
        <w:rPr>
          <w:rFonts w:ascii="Times New Roman" w:hAnsi="Times New Roman" w:cs="Times New Roman"/>
          <w:b w:val="0"/>
          <w:bCs w:val="0"/>
          <w:color w:val="0000FF"/>
          <w:sz w:val="22"/>
          <w:szCs w:val="21"/>
        </w:rPr>
        <w:t xml:space="preserve"> en</w:t>
      </w:r>
      <w:r w:rsidR="00E206E7" w:rsidRPr="00F2154F">
        <w:rPr>
          <w:rFonts w:ascii="Times New Roman" w:hAnsi="Times New Roman" w:cs="Times New Roman"/>
          <w:b w:val="0"/>
          <w:bCs w:val="0"/>
          <w:color w:val="0000FF"/>
          <w:sz w:val="22"/>
          <w:szCs w:val="21"/>
        </w:rPr>
        <w:t xml:space="preserve"> 20</w:t>
      </w:r>
      <w:r w:rsidR="00C0370C">
        <w:rPr>
          <w:rFonts w:ascii="Times New Roman" w:hAnsi="Times New Roman" w:cs="Times New Roman"/>
          <w:b w:val="0"/>
          <w:bCs w:val="0"/>
          <w:color w:val="0000FF"/>
          <w:sz w:val="22"/>
          <w:szCs w:val="21"/>
        </w:rPr>
        <w:t>14</w:t>
      </w:r>
      <w:bookmarkEnd w:id="187"/>
    </w:p>
    <w:p w:rsidR="006029B0" w:rsidRPr="00F2154F" w:rsidRDefault="006578D4">
      <w:pPr>
        <w:widowControl/>
        <w:spacing w:before="120" w:after="120"/>
        <w:jc w:val="center"/>
        <w:rPr>
          <w:rFonts w:ascii="Times New Roman" w:hAnsi="Times New Roman" w:cs="Times New Roman"/>
          <w:sz w:val="14"/>
          <w:szCs w:val="14"/>
          <w:rtl/>
        </w:rPr>
      </w:pPr>
      <w:r>
        <w:rPr>
          <w:rFonts w:ascii="Times New Roman" w:hAnsi="Times New Roman" w:cs="Times New Roman"/>
          <w:noProof/>
          <w:lang w:eastAsia="fr-FR"/>
        </w:rPr>
        <w:drawing>
          <wp:inline distT="0" distB="0" distL="0" distR="0">
            <wp:extent cx="4314825" cy="2971800"/>
            <wp:effectExtent l="0" t="0" r="0" b="0"/>
            <wp:docPr id="29" name="Objet 2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6029B0" w:rsidRPr="00F2154F" w:rsidRDefault="006029B0" w:rsidP="002E615C">
      <w:pPr>
        <w:pStyle w:val="Titre2"/>
        <w:rPr>
          <w:rFonts w:ascii="Times New Roman" w:hAnsi="Times New Roman" w:cs="Times New Roman"/>
          <w:color w:val="0000FF"/>
          <w:rtl/>
        </w:rPr>
      </w:pPr>
      <w:bookmarkStart w:id="188" w:name="_Toc148429702"/>
      <w:bookmarkStart w:id="189" w:name="_Toc148430010"/>
      <w:bookmarkStart w:id="190" w:name="_Toc149375001"/>
      <w:bookmarkStart w:id="191" w:name="_Toc149622896"/>
      <w:bookmarkStart w:id="192" w:name="_Toc514413926"/>
      <w:r w:rsidRPr="00F2154F">
        <w:rPr>
          <w:rFonts w:ascii="Times New Roman" w:hAnsi="Times New Roman" w:cs="Times New Roman"/>
          <w:color w:val="0000FF"/>
        </w:rPr>
        <w:lastRenderedPageBreak/>
        <w:t xml:space="preserve">2. </w:t>
      </w:r>
      <w:r w:rsidR="00A7107C" w:rsidRPr="00F2154F">
        <w:rPr>
          <w:rFonts w:ascii="Times New Roman" w:hAnsi="Times New Roman" w:cs="Times New Roman"/>
          <w:color w:val="0000FF"/>
        </w:rPr>
        <w:t>C</w:t>
      </w:r>
      <w:r w:rsidRPr="00F2154F">
        <w:rPr>
          <w:rFonts w:ascii="Times New Roman" w:hAnsi="Times New Roman" w:cs="Times New Roman"/>
          <w:color w:val="0000FF"/>
        </w:rPr>
        <w:t>aractéristiques des chefs de ménages</w:t>
      </w:r>
      <w:bookmarkEnd w:id="188"/>
      <w:bookmarkEnd w:id="189"/>
      <w:bookmarkEnd w:id="190"/>
      <w:bookmarkEnd w:id="191"/>
      <w:bookmarkEnd w:id="192"/>
      <w:r w:rsidRPr="00F2154F">
        <w:rPr>
          <w:rFonts w:ascii="Times New Roman" w:hAnsi="Times New Roman" w:cs="Times New Roman"/>
          <w:color w:val="0000FF"/>
        </w:rPr>
        <w:t xml:space="preserve"> </w:t>
      </w:r>
    </w:p>
    <w:p w:rsidR="006029B0" w:rsidRPr="00F2154F" w:rsidRDefault="006029B0">
      <w:pPr>
        <w:pStyle w:val="Titre3"/>
        <w:rPr>
          <w:rFonts w:ascii="Times New Roman" w:hAnsi="Times New Roman" w:cs="Times New Roman"/>
          <w:color w:val="0000FF"/>
        </w:rPr>
      </w:pPr>
      <w:bookmarkStart w:id="193" w:name="_Toc148429703"/>
      <w:bookmarkStart w:id="194" w:name="_Toc148430011"/>
      <w:bookmarkStart w:id="195" w:name="_Toc149375002"/>
      <w:bookmarkStart w:id="196" w:name="_Toc149622897"/>
      <w:bookmarkStart w:id="197" w:name="_Toc514413927"/>
      <w:r w:rsidRPr="00F2154F">
        <w:rPr>
          <w:rFonts w:ascii="Times New Roman" w:hAnsi="Times New Roman" w:cs="Times New Roman"/>
          <w:color w:val="0000FF"/>
        </w:rPr>
        <w:t>2.1. L'âge et le sexe</w:t>
      </w:r>
      <w:bookmarkEnd w:id="193"/>
      <w:bookmarkEnd w:id="194"/>
      <w:bookmarkEnd w:id="195"/>
      <w:bookmarkEnd w:id="196"/>
      <w:bookmarkEnd w:id="197"/>
      <w:r w:rsidRPr="00F2154F">
        <w:rPr>
          <w:rFonts w:ascii="Times New Roman" w:hAnsi="Times New Roman" w:cs="Times New Roman"/>
          <w:color w:val="0000FF"/>
        </w:rPr>
        <w:t xml:space="preserve"> </w:t>
      </w:r>
    </w:p>
    <w:p w:rsidR="006029B0" w:rsidRPr="00F2154F" w:rsidRDefault="006029B0" w:rsidP="00882D5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Au niveau </w:t>
      </w:r>
      <w:r w:rsidR="00B61F3D" w:rsidRPr="00F2154F">
        <w:rPr>
          <w:rFonts w:ascii="Times New Roman" w:hAnsi="Times New Roman" w:cs="Times New Roman"/>
          <w:sz w:val="22"/>
          <w:szCs w:val="21"/>
        </w:rPr>
        <w:t>provinc</w:t>
      </w:r>
      <w:r w:rsidR="005D7DAF" w:rsidRPr="00F2154F">
        <w:rPr>
          <w:rFonts w:ascii="Times New Roman" w:hAnsi="Times New Roman" w:cs="Times New Roman"/>
          <w:sz w:val="22"/>
          <w:szCs w:val="21"/>
        </w:rPr>
        <w:t>i</w:t>
      </w:r>
      <w:r w:rsidR="00BE7468" w:rsidRPr="00F2154F">
        <w:rPr>
          <w:rFonts w:ascii="Times New Roman" w:hAnsi="Times New Roman" w:cs="Times New Roman"/>
          <w:sz w:val="22"/>
          <w:szCs w:val="21"/>
        </w:rPr>
        <w:t xml:space="preserve">al </w:t>
      </w:r>
      <w:r w:rsidRPr="00F2154F">
        <w:rPr>
          <w:rFonts w:ascii="Times New Roman" w:hAnsi="Times New Roman" w:cs="Times New Roman"/>
          <w:sz w:val="22"/>
          <w:szCs w:val="21"/>
        </w:rPr>
        <w:t xml:space="preserve">près d'un ménage sur </w:t>
      </w:r>
      <w:r w:rsidR="00493407" w:rsidRPr="00F2154F">
        <w:rPr>
          <w:rFonts w:ascii="Times New Roman" w:hAnsi="Times New Roman" w:cs="Times New Roman"/>
          <w:sz w:val="22"/>
          <w:szCs w:val="21"/>
        </w:rPr>
        <w:t xml:space="preserve">cinq </w:t>
      </w:r>
      <w:r w:rsidRPr="00F2154F">
        <w:rPr>
          <w:rFonts w:ascii="Times New Roman" w:hAnsi="Times New Roman" w:cs="Times New Roman"/>
          <w:sz w:val="22"/>
          <w:szCs w:val="21"/>
        </w:rPr>
        <w:t>(</w:t>
      </w:r>
      <w:r w:rsidR="00493407" w:rsidRPr="00F2154F">
        <w:rPr>
          <w:rFonts w:ascii="Times New Roman" w:hAnsi="Times New Roman" w:cs="Times New Roman"/>
          <w:sz w:val="22"/>
          <w:szCs w:val="21"/>
        </w:rPr>
        <w:t>2</w:t>
      </w:r>
      <w:r w:rsidR="000132BE">
        <w:rPr>
          <w:rFonts w:ascii="Times New Roman" w:hAnsi="Times New Roman" w:cs="Times New Roman"/>
          <w:sz w:val="22"/>
          <w:szCs w:val="21"/>
        </w:rPr>
        <w:t>1</w:t>
      </w:r>
      <w:r w:rsidRPr="00F2154F">
        <w:rPr>
          <w:rFonts w:ascii="Times New Roman" w:hAnsi="Times New Roman" w:cs="Times New Roman"/>
          <w:sz w:val="22"/>
          <w:szCs w:val="21"/>
        </w:rPr>
        <w:t>,</w:t>
      </w:r>
      <w:r w:rsidR="00882D5E">
        <w:rPr>
          <w:rFonts w:ascii="Times New Roman" w:hAnsi="Times New Roman" w:cs="Times New Roman"/>
          <w:sz w:val="22"/>
          <w:szCs w:val="21"/>
        </w:rPr>
        <w:t>0</w:t>
      </w:r>
      <w:r w:rsidRPr="00F2154F">
        <w:rPr>
          <w:rFonts w:ascii="Times New Roman" w:hAnsi="Times New Roman" w:cs="Times New Roman"/>
          <w:sz w:val="22"/>
          <w:szCs w:val="21"/>
        </w:rPr>
        <w:t xml:space="preserve">%) est dirigé par une femme. Ce rapport est </w:t>
      </w:r>
      <w:r w:rsidR="00A00EBC" w:rsidRPr="00F2154F">
        <w:rPr>
          <w:rFonts w:ascii="Times New Roman" w:hAnsi="Times New Roman" w:cs="Times New Roman"/>
          <w:sz w:val="22"/>
          <w:szCs w:val="21"/>
        </w:rPr>
        <w:t xml:space="preserve">légèrement </w:t>
      </w:r>
      <w:r w:rsidRPr="00F2154F">
        <w:rPr>
          <w:rFonts w:ascii="Times New Roman" w:hAnsi="Times New Roman" w:cs="Times New Roman"/>
          <w:sz w:val="22"/>
          <w:szCs w:val="21"/>
        </w:rPr>
        <w:t>plus élevé en milieu urbain (</w:t>
      </w:r>
      <w:r w:rsidR="00493407" w:rsidRPr="00F2154F">
        <w:rPr>
          <w:rFonts w:ascii="Times New Roman" w:hAnsi="Times New Roman" w:cs="Times New Roman"/>
          <w:sz w:val="22"/>
          <w:szCs w:val="21"/>
        </w:rPr>
        <w:t>2</w:t>
      </w:r>
      <w:r w:rsidR="000132BE">
        <w:rPr>
          <w:rFonts w:ascii="Times New Roman" w:hAnsi="Times New Roman" w:cs="Times New Roman"/>
          <w:sz w:val="22"/>
          <w:szCs w:val="21"/>
        </w:rPr>
        <w:t>6</w:t>
      </w:r>
      <w:r w:rsidRPr="00F2154F">
        <w:rPr>
          <w:rFonts w:ascii="Times New Roman" w:hAnsi="Times New Roman" w:cs="Times New Roman"/>
          <w:sz w:val="22"/>
          <w:szCs w:val="21"/>
        </w:rPr>
        <w:t>,</w:t>
      </w:r>
      <w:r w:rsidR="000132BE">
        <w:rPr>
          <w:rFonts w:ascii="Times New Roman" w:hAnsi="Times New Roman" w:cs="Times New Roman"/>
          <w:sz w:val="22"/>
          <w:szCs w:val="21"/>
        </w:rPr>
        <w:t>1</w:t>
      </w:r>
      <w:r w:rsidRPr="00F2154F">
        <w:rPr>
          <w:rFonts w:ascii="Times New Roman" w:hAnsi="Times New Roman" w:cs="Times New Roman"/>
          <w:sz w:val="22"/>
          <w:szCs w:val="21"/>
        </w:rPr>
        <w:t>%) qu'en milieu rural (</w:t>
      </w:r>
      <w:r w:rsidR="00493407" w:rsidRPr="00F2154F">
        <w:rPr>
          <w:rFonts w:ascii="Times New Roman" w:hAnsi="Times New Roman" w:cs="Times New Roman"/>
          <w:sz w:val="22"/>
          <w:szCs w:val="21"/>
        </w:rPr>
        <w:t>1</w:t>
      </w:r>
      <w:r w:rsidR="000132BE">
        <w:rPr>
          <w:rFonts w:ascii="Times New Roman" w:hAnsi="Times New Roman" w:cs="Times New Roman"/>
          <w:sz w:val="22"/>
          <w:szCs w:val="21"/>
        </w:rPr>
        <w:t>4</w:t>
      </w:r>
      <w:r w:rsidRPr="00F2154F">
        <w:rPr>
          <w:rFonts w:ascii="Times New Roman" w:hAnsi="Times New Roman" w:cs="Times New Roman"/>
          <w:sz w:val="22"/>
          <w:szCs w:val="21"/>
        </w:rPr>
        <w:t>,</w:t>
      </w:r>
      <w:r w:rsidR="000132BE">
        <w:rPr>
          <w:rFonts w:ascii="Times New Roman" w:hAnsi="Times New Roman" w:cs="Times New Roman"/>
          <w:sz w:val="22"/>
          <w:szCs w:val="21"/>
        </w:rPr>
        <w:t>5</w:t>
      </w:r>
      <w:r w:rsidRPr="00F2154F">
        <w:rPr>
          <w:rFonts w:ascii="Times New Roman" w:hAnsi="Times New Roman" w:cs="Times New Roman"/>
          <w:sz w:val="22"/>
          <w:szCs w:val="21"/>
        </w:rPr>
        <w:t xml:space="preserve">%). </w:t>
      </w:r>
      <w:r w:rsidR="005D73EF" w:rsidRPr="00F2154F">
        <w:rPr>
          <w:rFonts w:ascii="Times New Roman" w:hAnsi="Times New Roman" w:cs="Times New Roman"/>
          <w:sz w:val="22"/>
          <w:szCs w:val="21"/>
        </w:rPr>
        <w:t>En effet</w:t>
      </w:r>
      <w:r w:rsidRPr="00F2154F">
        <w:rPr>
          <w:rFonts w:ascii="Times New Roman" w:hAnsi="Times New Roman" w:cs="Times New Roman"/>
          <w:sz w:val="22"/>
          <w:szCs w:val="21"/>
        </w:rPr>
        <w:t xml:space="preserve">, la pyramide des âges des chefs de ménages </w:t>
      </w:r>
      <w:r w:rsidR="003663B5" w:rsidRPr="00F2154F">
        <w:rPr>
          <w:rFonts w:ascii="Times New Roman" w:hAnsi="Times New Roman" w:cs="Times New Roman"/>
          <w:sz w:val="22"/>
          <w:szCs w:val="21"/>
        </w:rPr>
        <w:t>de la</w:t>
      </w:r>
      <w:r w:rsidRPr="00F2154F">
        <w:rPr>
          <w:rFonts w:ascii="Times New Roman" w:hAnsi="Times New Roman" w:cs="Times New Roman"/>
          <w:sz w:val="22"/>
          <w:szCs w:val="21"/>
        </w:rPr>
        <w:t xml:space="preserve"> </w:t>
      </w:r>
      <w:r w:rsidR="00B61F3D" w:rsidRPr="00F2154F">
        <w:rPr>
          <w:rFonts w:ascii="Times New Roman" w:hAnsi="Times New Roman" w:cs="Times New Roman"/>
          <w:sz w:val="22"/>
          <w:szCs w:val="21"/>
        </w:rPr>
        <w:t>province</w:t>
      </w:r>
      <w:r w:rsidR="005D73EF"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reflète clairement la prépondérance </w:t>
      </w:r>
      <w:r w:rsidR="00921A70" w:rsidRPr="00F2154F">
        <w:rPr>
          <w:rFonts w:ascii="Times New Roman" w:hAnsi="Times New Roman" w:cs="Times New Roman"/>
          <w:sz w:val="22"/>
          <w:szCs w:val="21"/>
        </w:rPr>
        <w:t>d</w:t>
      </w:r>
      <w:r w:rsidRPr="00F2154F">
        <w:rPr>
          <w:rFonts w:ascii="Times New Roman" w:hAnsi="Times New Roman" w:cs="Times New Roman"/>
          <w:sz w:val="22"/>
          <w:szCs w:val="21"/>
        </w:rPr>
        <w:t>es hommes à tous les âges</w:t>
      </w:r>
      <w:r w:rsidR="003663B5" w:rsidRPr="00F2154F">
        <w:rPr>
          <w:rFonts w:ascii="Times New Roman" w:hAnsi="Times New Roman" w:cs="Times New Roman"/>
          <w:sz w:val="22"/>
          <w:szCs w:val="21"/>
        </w:rPr>
        <w:t>, et c</w:t>
      </w:r>
      <w:r w:rsidRPr="00F2154F">
        <w:rPr>
          <w:rFonts w:ascii="Times New Roman" w:hAnsi="Times New Roman" w:cs="Times New Roman"/>
          <w:sz w:val="22"/>
          <w:szCs w:val="21"/>
        </w:rPr>
        <w:t>e quel que soit le milieu de résidence</w:t>
      </w:r>
      <w:r w:rsidR="00A00EBC" w:rsidRPr="00F2154F">
        <w:rPr>
          <w:rFonts w:ascii="Times New Roman" w:hAnsi="Times New Roman" w:cs="Times New Roman"/>
          <w:sz w:val="22"/>
          <w:szCs w:val="21"/>
        </w:rPr>
        <w:t xml:space="preserve"> (Figures 3</w:t>
      </w:r>
      <w:r w:rsidR="0095463D" w:rsidRPr="00F2154F">
        <w:rPr>
          <w:rFonts w:ascii="Times New Roman" w:hAnsi="Times New Roman" w:cs="Times New Roman"/>
          <w:sz w:val="22"/>
          <w:szCs w:val="21"/>
        </w:rPr>
        <w:t>2</w:t>
      </w:r>
      <w:r w:rsidR="00A00EBC" w:rsidRPr="00F2154F">
        <w:rPr>
          <w:rFonts w:ascii="Times New Roman" w:hAnsi="Times New Roman" w:cs="Times New Roman"/>
          <w:sz w:val="22"/>
          <w:szCs w:val="21"/>
        </w:rPr>
        <w:t>-3</w:t>
      </w:r>
      <w:r w:rsidR="0095463D" w:rsidRPr="00F2154F">
        <w:rPr>
          <w:rFonts w:ascii="Times New Roman" w:hAnsi="Times New Roman" w:cs="Times New Roman"/>
          <w:sz w:val="22"/>
          <w:szCs w:val="21"/>
        </w:rPr>
        <w:t>4</w:t>
      </w:r>
      <w:r w:rsidR="00A00EBC" w:rsidRPr="00F2154F">
        <w:rPr>
          <w:rFonts w:ascii="Times New Roman" w:hAnsi="Times New Roman" w:cs="Times New Roman"/>
          <w:sz w:val="22"/>
          <w:szCs w:val="21"/>
        </w:rPr>
        <w:t>)</w:t>
      </w:r>
      <w:r w:rsidRPr="00F2154F">
        <w:rPr>
          <w:rFonts w:ascii="Times New Roman" w:hAnsi="Times New Roman" w:cs="Times New Roman"/>
          <w:sz w:val="22"/>
          <w:szCs w:val="21"/>
        </w:rPr>
        <w:t xml:space="preserve">. Mais la comparaison entre </w:t>
      </w:r>
      <w:r w:rsidR="003663B5" w:rsidRPr="00F2154F">
        <w:rPr>
          <w:rFonts w:ascii="Times New Roman" w:hAnsi="Times New Roman" w:cs="Times New Roman"/>
          <w:sz w:val="22"/>
          <w:szCs w:val="21"/>
        </w:rPr>
        <w:t xml:space="preserve">la </w:t>
      </w:r>
      <w:r w:rsidRPr="00F2154F">
        <w:rPr>
          <w:rFonts w:ascii="Times New Roman" w:hAnsi="Times New Roman" w:cs="Times New Roman"/>
          <w:sz w:val="22"/>
          <w:szCs w:val="21"/>
        </w:rPr>
        <w:t xml:space="preserve">pyramide urbaine et </w:t>
      </w:r>
      <w:r w:rsidR="003663B5" w:rsidRPr="00F2154F">
        <w:rPr>
          <w:rFonts w:ascii="Times New Roman" w:hAnsi="Times New Roman" w:cs="Times New Roman"/>
          <w:sz w:val="22"/>
          <w:szCs w:val="21"/>
        </w:rPr>
        <w:t xml:space="preserve">la pyramide </w:t>
      </w:r>
      <w:r w:rsidRPr="00F2154F">
        <w:rPr>
          <w:rFonts w:ascii="Times New Roman" w:hAnsi="Times New Roman" w:cs="Times New Roman"/>
          <w:sz w:val="22"/>
          <w:szCs w:val="21"/>
        </w:rPr>
        <w:t xml:space="preserve">rurale montre </w:t>
      </w:r>
      <w:r w:rsidR="003663B5" w:rsidRPr="00F2154F">
        <w:rPr>
          <w:rFonts w:ascii="Times New Roman" w:hAnsi="Times New Roman" w:cs="Times New Roman"/>
          <w:sz w:val="22"/>
          <w:szCs w:val="21"/>
        </w:rPr>
        <w:t xml:space="preserve">que </w:t>
      </w:r>
      <w:r w:rsidRPr="00F2154F">
        <w:rPr>
          <w:rFonts w:ascii="Times New Roman" w:hAnsi="Times New Roman" w:cs="Times New Roman"/>
          <w:sz w:val="22"/>
          <w:szCs w:val="21"/>
        </w:rPr>
        <w:t>les femmes chefs de ménages sont relativement mieux représentées en milieu urbain qu'en milieu rural</w:t>
      </w:r>
      <w:r w:rsidR="003663B5" w:rsidRPr="00F2154F">
        <w:rPr>
          <w:rFonts w:ascii="Times New Roman" w:hAnsi="Times New Roman" w:cs="Times New Roman"/>
          <w:sz w:val="22"/>
          <w:szCs w:val="21"/>
        </w:rPr>
        <w:t xml:space="preserve"> et à  tous les âges.</w:t>
      </w:r>
      <w:r w:rsidR="003E2A23" w:rsidRPr="00F2154F">
        <w:rPr>
          <w:rFonts w:ascii="Times New Roman" w:hAnsi="Times New Roman" w:cs="Times New Roman"/>
          <w:sz w:val="22"/>
          <w:szCs w:val="21"/>
        </w:rPr>
        <w:t xml:space="preserve"> </w:t>
      </w:r>
    </w:p>
    <w:p w:rsidR="007444E0" w:rsidRPr="00F2154F" w:rsidRDefault="00704BA0" w:rsidP="007D5A89">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Aussi, et </w:t>
      </w:r>
      <w:r w:rsidR="00493407" w:rsidRPr="00F2154F">
        <w:rPr>
          <w:rFonts w:ascii="Times New Roman" w:hAnsi="Times New Roman" w:cs="Times New Roman"/>
          <w:sz w:val="22"/>
          <w:szCs w:val="21"/>
        </w:rPr>
        <w:t xml:space="preserve">avec </w:t>
      </w:r>
      <w:r w:rsidRPr="00F2154F">
        <w:rPr>
          <w:rFonts w:ascii="Times New Roman" w:hAnsi="Times New Roman" w:cs="Times New Roman"/>
          <w:sz w:val="22"/>
          <w:szCs w:val="21"/>
        </w:rPr>
        <w:t>l</w:t>
      </w:r>
      <w:r w:rsidR="006029B0" w:rsidRPr="00F2154F">
        <w:rPr>
          <w:rFonts w:ascii="Times New Roman" w:hAnsi="Times New Roman" w:cs="Times New Roman"/>
          <w:sz w:val="22"/>
          <w:szCs w:val="21"/>
        </w:rPr>
        <w:t xml:space="preserve">a </w:t>
      </w:r>
      <w:r w:rsidRPr="00F2154F">
        <w:rPr>
          <w:rFonts w:ascii="Times New Roman" w:hAnsi="Times New Roman" w:cs="Times New Roman"/>
          <w:sz w:val="22"/>
          <w:szCs w:val="21"/>
        </w:rPr>
        <w:t>longévité</w:t>
      </w:r>
      <w:r w:rsidR="006029B0" w:rsidRPr="00F2154F">
        <w:rPr>
          <w:rFonts w:ascii="Times New Roman" w:hAnsi="Times New Roman" w:cs="Times New Roman"/>
          <w:sz w:val="22"/>
          <w:szCs w:val="21"/>
        </w:rPr>
        <w:t xml:space="preserve"> des femmes</w:t>
      </w:r>
      <w:r w:rsidR="00DF7178" w:rsidRPr="00F2154F">
        <w:rPr>
          <w:rFonts w:ascii="Times New Roman" w:hAnsi="Times New Roman" w:cs="Times New Roman"/>
          <w:sz w:val="22"/>
          <w:szCs w:val="21"/>
        </w:rPr>
        <w:t>,</w:t>
      </w:r>
      <w:r w:rsidR="006029B0" w:rsidRPr="00F2154F">
        <w:rPr>
          <w:rFonts w:ascii="Times New Roman" w:hAnsi="Times New Roman" w:cs="Times New Roman"/>
          <w:sz w:val="22"/>
          <w:szCs w:val="21"/>
        </w:rPr>
        <w:t xml:space="preserve"> </w:t>
      </w:r>
      <w:r w:rsidRPr="00F2154F">
        <w:rPr>
          <w:rFonts w:ascii="Times New Roman" w:hAnsi="Times New Roman" w:cs="Times New Roman"/>
          <w:sz w:val="22"/>
          <w:szCs w:val="21"/>
        </w:rPr>
        <w:t>l</w:t>
      </w:r>
      <w:r w:rsidR="00DF7178" w:rsidRPr="00F2154F">
        <w:rPr>
          <w:rFonts w:ascii="Times New Roman" w:hAnsi="Times New Roman" w:cs="Times New Roman"/>
          <w:sz w:val="22"/>
          <w:szCs w:val="21"/>
        </w:rPr>
        <w:t>eur</w:t>
      </w:r>
      <w:r w:rsidRPr="00F2154F">
        <w:rPr>
          <w:rFonts w:ascii="Times New Roman" w:hAnsi="Times New Roman" w:cs="Times New Roman"/>
          <w:sz w:val="22"/>
          <w:szCs w:val="21"/>
        </w:rPr>
        <w:t xml:space="preserve"> part </w:t>
      </w:r>
      <w:r w:rsidR="00DF7178" w:rsidRPr="00F2154F">
        <w:rPr>
          <w:rFonts w:ascii="Times New Roman" w:hAnsi="Times New Roman" w:cs="Times New Roman"/>
          <w:sz w:val="22"/>
          <w:szCs w:val="21"/>
        </w:rPr>
        <w:t xml:space="preserve">parmi </w:t>
      </w:r>
      <w:r w:rsidR="003E2A23" w:rsidRPr="00F2154F">
        <w:rPr>
          <w:rFonts w:ascii="Times New Roman" w:hAnsi="Times New Roman" w:cs="Times New Roman"/>
          <w:sz w:val="22"/>
          <w:szCs w:val="21"/>
        </w:rPr>
        <w:t xml:space="preserve">les </w:t>
      </w:r>
      <w:r w:rsidR="006029B0" w:rsidRPr="00F2154F">
        <w:rPr>
          <w:rFonts w:ascii="Times New Roman" w:hAnsi="Times New Roman" w:cs="Times New Roman"/>
          <w:sz w:val="22"/>
          <w:szCs w:val="21"/>
        </w:rPr>
        <w:t xml:space="preserve">chefs ménages aux âges élevés est </w:t>
      </w:r>
      <w:r w:rsidR="00493407" w:rsidRPr="00F2154F">
        <w:rPr>
          <w:rFonts w:ascii="Times New Roman" w:hAnsi="Times New Roman" w:cs="Times New Roman"/>
          <w:sz w:val="22"/>
          <w:szCs w:val="21"/>
        </w:rPr>
        <w:t xml:space="preserve">plus </w:t>
      </w:r>
      <w:r w:rsidR="006029B0" w:rsidRPr="00F2154F">
        <w:rPr>
          <w:rFonts w:ascii="Times New Roman" w:hAnsi="Times New Roman" w:cs="Times New Roman"/>
          <w:sz w:val="22"/>
          <w:szCs w:val="21"/>
        </w:rPr>
        <w:t>accentuée que celle des hommes</w:t>
      </w:r>
      <w:r w:rsidR="00493407" w:rsidRPr="00F2154F">
        <w:rPr>
          <w:rFonts w:ascii="Times New Roman" w:hAnsi="Times New Roman" w:cs="Times New Roman"/>
          <w:sz w:val="22"/>
          <w:szCs w:val="21"/>
        </w:rPr>
        <w:t xml:space="preserve"> à partir de 60 ans</w:t>
      </w:r>
      <w:r w:rsidR="008F44CD" w:rsidRPr="00F2154F">
        <w:rPr>
          <w:rFonts w:ascii="Times New Roman" w:hAnsi="Times New Roman" w:cs="Times New Roman"/>
          <w:sz w:val="22"/>
          <w:szCs w:val="21"/>
        </w:rPr>
        <w:t>.</w:t>
      </w:r>
      <w:r w:rsidR="006029B0" w:rsidRPr="00F2154F">
        <w:rPr>
          <w:rFonts w:ascii="Times New Roman" w:hAnsi="Times New Roman" w:cs="Times New Roman"/>
          <w:sz w:val="22"/>
          <w:szCs w:val="21"/>
        </w:rPr>
        <w:t xml:space="preserve"> </w:t>
      </w:r>
      <w:r w:rsidR="00DF7178" w:rsidRPr="00F2154F">
        <w:rPr>
          <w:rFonts w:ascii="Times New Roman" w:hAnsi="Times New Roman" w:cs="Times New Roman"/>
          <w:sz w:val="22"/>
          <w:szCs w:val="21"/>
        </w:rPr>
        <w:t>Et d</w:t>
      </w:r>
      <w:r w:rsidR="008F44CD" w:rsidRPr="00F2154F">
        <w:rPr>
          <w:rFonts w:ascii="Times New Roman" w:hAnsi="Times New Roman" w:cs="Times New Roman"/>
          <w:sz w:val="22"/>
          <w:szCs w:val="21"/>
        </w:rPr>
        <w:t>’un</w:t>
      </w:r>
      <w:r w:rsidR="006029B0" w:rsidRPr="00F2154F">
        <w:rPr>
          <w:rFonts w:ascii="Times New Roman" w:hAnsi="Times New Roman" w:cs="Times New Roman"/>
          <w:sz w:val="22"/>
          <w:szCs w:val="21"/>
        </w:rPr>
        <w:t>e manière générale, les femmes chefs de ménages sont généralement plus âgées que les hommes chefs de ménages. Ces derniers sont âgés en moyenne de</w:t>
      </w:r>
      <w:r w:rsidR="006029B0" w:rsidRPr="007D5A89">
        <w:rPr>
          <w:rFonts w:ascii="Times New Roman" w:hAnsi="Times New Roman" w:cs="Times New Roman"/>
          <w:sz w:val="22"/>
          <w:szCs w:val="21"/>
        </w:rPr>
        <w:t xml:space="preserve"> </w:t>
      </w:r>
      <w:r w:rsidR="007D5A89" w:rsidRPr="007D5A89">
        <w:rPr>
          <w:rFonts w:ascii="Times New Roman" w:hAnsi="Times New Roman" w:cs="Times New Roman"/>
          <w:sz w:val="22"/>
          <w:szCs w:val="21"/>
        </w:rPr>
        <w:t>51</w:t>
      </w:r>
      <w:r w:rsidR="00181214" w:rsidRPr="007D5A89">
        <w:rPr>
          <w:rFonts w:ascii="Times New Roman" w:hAnsi="Times New Roman" w:cs="Times New Roman"/>
          <w:sz w:val="22"/>
          <w:szCs w:val="21"/>
        </w:rPr>
        <w:t>,</w:t>
      </w:r>
      <w:r w:rsidR="007D5A89" w:rsidRPr="007D5A89">
        <w:rPr>
          <w:rFonts w:ascii="Times New Roman" w:hAnsi="Times New Roman" w:cs="Times New Roman"/>
          <w:sz w:val="22"/>
          <w:szCs w:val="21"/>
        </w:rPr>
        <w:t>3</w:t>
      </w:r>
      <w:r w:rsidR="006029B0" w:rsidRPr="007D5A89">
        <w:rPr>
          <w:rFonts w:ascii="Times New Roman" w:hAnsi="Times New Roman" w:cs="Times New Roman"/>
          <w:sz w:val="22"/>
          <w:szCs w:val="21"/>
        </w:rPr>
        <w:t xml:space="preserve"> </w:t>
      </w:r>
      <w:r w:rsidR="006029B0" w:rsidRPr="00F2154F">
        <w:rPr>
          <w:rFonts w:ascii="Times New Roman" w:hAnsi="Times New Roman" w:cs="Times New Roman"/>
          <w:sz w:val="22"/>
          <w:szCs w:val="21"/>
        </w:rPr>
        <w:t xml:space="preserve">ans </w:t>
      </w:r>
      <w:r w:rsidR="006029B0" w:rsidRPr="007D5A89">
        <w:rPr>
          <w:rFonts w:ascii="Times New Roman" w:hAnsi="Times New Roman" w:cs="Times New Roman"/>
          <w:sz w:val="22"/>
          <w:szCs w:val="21"/>
        </w:rPr>
        <w:t xml:space="preserve">contre </w:t>
      </w:r>
      <w:r w:rsidR="007D5A89" w:rsidRPr="007D5A89">
        <w:rPr>
          <w:rFonts w:ascii="Times New Roman" w:hAnsi="Times New Roman" w:cs="Times New Roman"/>
          <w:sz w:val="22"/>
          <w:szCs w:val="21"/>
        </w:rPr>
        <w:t>53</w:t>
      </w:r>
      <w:r w:rsidR="00181214" w:rsidRPr="007D5A89">
        <w:rPr>
          <w:rFonts w:ascii="Times New Roman" w:hAnsi="Times New Roman" w:cs="Times New Roman"/>
          <w:sz w:val="22"/>
          <w:szCs w:val="21"/>
        </w:rPr>
        <w:t>,</w:t>
      </w:r>
      <w:r w:rsidR="002101A8" w:rsidRPr="007D5A89">
        <w:rPr>
          <w:rFonts w:ascii="Times New Roman" w:hAnsi="Times New Roman" w:cs="Times New Roman"/>
          <w:sz w:val="22"/>
          <w:szCs w:val="21"/>
        </w:rPr>
        <w:t xml:space="preserve">2 </w:t>
      </w:r>
      <w:r w:rsidR="006029B0" w:rsidRPr="00F2154F">
        <w:rPr>
          <w:rFonts w:ascii="Times New Roman" w:hAnsi="Times New Roman" w:cs="Times New Roman"/>
          <w:sz w:val="22"/>
          <w:szCs w:val="21"/>
        </w:rPr>
        <w:t>ans pour les premières</w:t>
      </w:r>
      <w:r w:rsidR="00DF7178" w:rsidRPr="00F2154F">
        <w:rPr>
          <w:rFonts w:ascii="Times New Roman" w:hAnsi="Times New Roman" w:cs="Times New Roman"/>
          <w:sz w:val="22"/>
          <w:szCs w:val="21"/>
        </w:rPr>
        <w:t xml:space="preserve"> (Tableau 30 et Figure 3</w:t>
      </w:r>
      <w:r w:rsidR="0095463D" w:rsidRPr="00F2154F">
        <w:rPr>
          <w:rFonts w:ascii="Times New Roman" w:hAnsi="Times New Roman" w:cs="Times New Roman"/>
          <w:sz w:val="22"/>
          <w:szCs w:val="21"/>
        </w:rPr>
        <w:t>1</w:t>
      </w:r>
      <w:r w:rsidR="00DF7178" w:rsidRPr="00F2154F">
        <w:rPr>
          <w:rFonts w:ascii="Times New Roman" w:hAnsi="Times New Roman" w:cs="Times New Roman"/>
          <w:sz w:val="22"/>
          <w:szCs w:val="21"/>
        </w:rPr>
        <w:t>).</w:t>
      </w:r>
    </w:p>
    <w:p w:rsidR="006029B0" w:rsidRPr="00F2154F" w:rsidRDefault="00DF7178" w:rsidP="0092282F">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sz w:val="24"/>
          <w:szCs w:val="24"/>
        </w:rPr>
        <w:br w:type="page"/>
      </w:r>
      <w:bookmarkStart w:id="198" w:name="_Toc514414009"/>
      <w:r w:rsidR="006029B0" w:rsidRPr="00F2154F">
        <w:rPr>
          <w:rFonts w:ascii="Times New Roman" w:hAnsi="Times New Roman" w:cs="Times New Roman"/>
          <w:b w:val="0"/>
          <w:bCs w:val="0"/>
          <w:color w:val="0000FF"/>
          <w:sz w:val="22"/>
          <w:szCs w:val="21"/>
        </w:rPr>
        <w:lastRenderedPageBreak/>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30</w:t>
      </w:r>
      <w:r w:rsidR="005675CE" w:rsidRPr="00F2154F">
        <w:rPr>
          <w:rFonts w:ascii="Times New Roman" w:hAnsi="Times New Roman" w:cs="Times New Roman"/>
          <w:b w:val="0"/>
          <w:bCs w:val="0"/>
          <w:color w:val="0000FF"/>
          <w:sz w:val="22"/>
          <w:szCs w:val="21"/>
        </w:rPr>
        <w:fldChar w:fldCharType="end"/>
      </w:r>
      <w:r w:rsidR="006029B0" w:rsidRPr="00F2154F">
        <w:rPr>
          <w:rFonts w:ascii="Times New Roman" w:hAnsi="Times New Roman" w:cs="Times New Roman"/>
          <w:b w:val="0"/>
          <w:bCs w:val="0"/>
          <w:color w:val="0000FF"/>
          <w:sz w:val="22"/>
          <w:szCs w:val="21"/>
        </w:rPr>
        <w:t> : Chefs de ménages selon le groupe d'</w:t>
      </w:r>
      <w:r w:rsidR="005D7DAF" w:rsidRPr="00F2154F">
        <w:rPr>
          <w:rFonts w:ascii="Times New Roman" w:hAnsi="Times New Roman" w:cs="Times New Roman"/>
          <w:b w:val="0"/>
          <w:bCs w:val="0"/>
          <w:color w:val="0000FF"/>
          <w:sz w:val="22"/>
          <w:szCs w:val="21"/>
        </w:rPr>
        <w:t>âges</w:t>
      </w:r>
      <w:r w:rsidR="006029B0" w:rsidRPr="00F2154F">
        <w:rPr>
          <w:rFonts w:ascii="Times New Roman" w:hAnsi="Times New Roman" w:cs="Times New Roman"/>
          <w:b w:val="0"/>
          <w:bCs w:val="0"/>
          <w:color w:val="0000FF"/>
          <w:sz w:val="22"/>
          <w:szCs w:val="21"/>
        </w:rPr>
        <w:t xml:space="preserve"> et le sexe</w:t>
      </w:r>
      <w:r w:rsidR="006931DB" w:rsidRPr="00F2154F">
        <w:rPr>
          <w:rFonts w:ascii="Times New Roman" w:hAnsi="Times New Roman" w:cs="Times New Roman"/>
          <w:b w:val="0"/>
          <w:bCs w:val="0"/>
          <w:color w:val="0000FF"/>
          <w:sz w:val="22"/>
          <w:szCs w:val="21"/>
        </w:rPr>
        <w:t xml:space="preserve"> en</w:t>
      </w:r>
      <w:r w:rsidR="009D0E87" w:rsidRPr="00F2154F">
        <w:rPr>
          <w:rFonts w:ascii="Times New Roman" w:hAnsi="Times New Roman" w:cs="Times New Roman"/>
          <w:b w:val="0"/>
          <w:bCs w:val="0"/>
          <w:color w:val="0000FF"/>
          <w:sz w:val="22"/>
          <w:szCs w:val="21"/>
        </w:rPr>
        <w:t xml:space="preserve"> </w:t>
      </w:r>
      <w:r w:rsidR="0092282F">
        <w:rPr>
          <w:rFonts w:ascii="Times New Roman" w:hAnsi="Times New Roman" w:cs="Times New Roman"/>
          <w:b w:val="0"/>
          <w:bCs w:val="0"/>
          <w:color w:val="0000FF"/>
          <w:sz w:val="22"/>
          <w:szCs w:val="21"/>
        </w:rPr>
        <w:t>2014</w:t>
      </w:r>
      <w:bookmarkEnd w:id="19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2"/>
        <w:gridCol w:w="1018"/>
        <w:gridCol w:w="947"/>
        <w:gridCol w:w="1047"/>
        <w:gridCol w:w="10"/>
      </w:tblGrid>
      <w:tr w:rsidR="00882426" w:rsidRPr="00F2154F" w:rsidTr="00800340">
        <w:trPr>
          <w:cantSplit/>
          <w:jc w:val="center"/>
        </w:trPr>
        <w:tc>
          <w:tcPr>
            <w:tcW w:w="872" w:type="dxa"/>
            <w:vMerge w:val="restart"/>
            <w:tcBorders>
              <w:top w:val="single" w:sz="4" w:space="0" w:color="0000FF"/>
              <w:left w:val="single" w:sz="4" w:space="0" w:color="0000FF"/>
              <w:bottom w:val="single" w:sz="4" w:space="0" w:color="0000FF"/>
              <w:right w:val="single" w:sz="4" w:space="0" w:color="0000FF"/>
            </w:tcBorders>
          </w:tcPr>
          <w:p w:rsidR="00882426" w:rsidRPr="00F2154F" w:rsidRDefault="00882426">
            <w:pPr>
              <w:jc w:val="both"/>
              <w:rPr>
                <w:rFonts w:ascii="Times New Roman" w:hAnsi="Times New Roman" w:cs="Times New Roman"/>
                <w:b/>
                <w:bCs/>
              </w:rPr>
            </w:pPr>
            <w:r w:rsidRPr="00F2154F">
              <w:rPr>
                <w:rFonts w:ascii="Times New Roman" w:hAnsi="Times New Roman" w:cs="Times New Roman"/>
                <w:b/>
                <w:bCs/>
              </w:rPr>
              <w:t>Groupe d'âges</w:t>
            </w:r>
          </w:p>
        </w:tc>
        <w:tc>
          <w:tcPr>
            <w:tcW w:w="3022" w:type="dxa"/>
            <w:gridSpan w:val="4"/>
            <w:tcBorders>
              <w:top w:val="single" w:sz="4" w:space="0" w:color="0000FF"/>
              <w:left w:val="single" w:sz="4" w:space="0" w:color="0000FF"/>
              <w:bottom w:val="single" w:sz="4" w:space="0" w:color="0000FF"/>
              <w:right w:val="single" w:sz="4" w:space="0" w:color="0000FF"/>
            </w:tcBorders>
          </w:tcPr>
          <w:p w:rsidR="00882426" w:rsidRPr="00F2154F" w:rsidRDefault="004C7F96">
            <w:pPr>
              <w:widowControl/>
              <w:jc w:val="center"/>
              <w:rPr>
                <w:rFonts w:ascii="Times New Roman" w:hAnsi="Times New Roman" w:cs="Times New Roman"/>
                <w:b/>
                <w:bCs/>
              </w:rPr>
            </w:pPr>
            <w:r w:rsidRPr="00F2154F">
              <w:rPr>
                <w:rFonts w:ascii="Times New Roman" w:hAnsi="Times New Roman" w:cs="Times New Roman"/>
                <w:b/>
                <w:bCs/>
              </w:rPr>
              <w:t>Sexe</w:t>
            </w:r>
          </w:p>
        </w:tc>
      </w:tr>
      <w:tr w:rsidR="00882426" w:rsidRPr="00F2154F" w:rsidTr="00800340">
        <w:trPr>
          <w:cantSplit/>
          <w:jc w:val="center"/>
        </w:trPr>
        <w:tc>
          <w:tcPr>
            <w:tcW w:w="872" w:type="dxa"/>
            <w:vMerge/>
            <w:tcBorders>
              <w:top w:val="single" w:sz="4" w:space="0" w:color="0000FF"/>
              <w:left w:val="single" w:sz="4" w:space="0" w:color="0000FF"/>
              <w:bottom w:val="single" w:sz="4" w:space="0" w:color="0000FF"/>
              <w:right w:val="single" w:sz="4" w:space="0" w:color="0000FF"/>
            </w:tcBorders>
          </w:tcPr>
          <w:p w:rsidR="00882426" w:rsidRPr="00F2154F" w:rsidRDefault="00882426">
            <w:pPr>
              <w:widowControl/>
              <w:jc w:val="both"/>
              <w:rPr>
                <w:rFonts w:ascii="Times New Roman" w:hAnsi="Times New Roman" w:cs="Times New Roman"/>
                <w:b/>
                <w:bCs/>
              </w:rPr>
            </w:pPr>
          </w:p>
        </w:tc>
        <w:tc>
          <w:tcPr>
            <w:tcW w:w="1018" w:type="dxa"/>
            <w:tcBorders>
              <w:top w:val="single" w:sz="4" w:space="0" w:color="0000FF"/>
              <w:left w:val="single" w:sz="4" w:space="0" w:color="0000FF"/>
              <w:bottom w:val="single" w:sz="4" w:space="0" w:color="0000FF"/>
              <w:right w:val="single" w:sz="4" w:space="0" w:color="0000FF"/>
            </w:tcBorders>
          </w:tcPr>
          <w:p w:rsidR="00882426" w:rsidRPr="00F2154F" w:rsidRDefault="00882426">
            <w:pPr>
              <w:widowControl/>
              <w:jc w:val="both"/>
              <w:rPr>
                <w:rFonts w:ascii="Times New Roman" w:hAnsi="Times New Roman" w:cs="Times New Roman"/>
                <w:b/>
                <w:bCs/>
              </w:rPr>
            </w:pPr>
            <w:r w:rsidRPr="00F2154F">
              <w:rPr>
                <w:rFonts w:ascii="Times New Roman" w:hAnsi="Times New Roman" w:cs="Times New Roman"/>
                <w:b/>
                <w:bCs/>
              </w:rPr>
              <w:t>Masculin</w:t>
            </w:r>
          </w:p>
        </w:tc>
        <w:tc>
          <w:tcPr>
            <w:tcW w:w="947" w:type="dxa"/>
            <w:tcBorders>
              <w:top w:val="single" w:sz="4" w:space="0" w:color="0000FF"/>
              <w:left w:val="single" w:sz="4" w:space="0" w:color="0000FF"/>
              <w:bottom w:val="single" w:sz="4" w:space="0" w:color="0000FF"/>
              <w:right w:val="single" w:sz="4" w:space="0" w:color="0000FF"/>
            </w:tcBorders>
          </w:tcPr>
          <w:p w:rsidR="00882426" w:rsidRPr="00F2154F" w:rsidRDefault="00882426">
            <w:pPr>
              <w:widowControl/>
              <w:jc w:val="both"/>
              <w:rPr>
                <w:rFonts w:ascii="Times New Roman" w:hAnsi="Times New Roman" w:cs="Times New Roman"/>
                <w:b/>
                <w:bCs/>
              </w:rPr>
            </w:pPr>
            <w:r w:rsidRPr="00F2154F">
              <w:rPr>
                <w:rFonts w:ascii="Times New Roman" w:hAnsi="Times New Roman" w:cs="Times New Roman"/>
                <w:b/>
                <w:bCs/>
              </w:rPr>
              <w:t>Féminin</w:t>
            </w:r>
          </w:p>
        </w:tc>
        <w:tc>
          <w:tcPr>
            <w:tcW w:w="1057" w:type="dxa"/>
            <w:gridSpan w:val="2"/>
            <w:tcBorders>
              <w:top w:val="single" w:sz="4" w:space="0" w:color="0000FF"/>
              <w:left w:val="single" w:sz="4" w:space="0" w:color="0000FF"/>
              <w:bottom w:val="single" w:sz="4" w:space="0" w:color="0000FF"/>
              <w:right w:val="single" w:sz="4" w:space="0" w:color="0000FF"/>
            </w:tcBorders>
          </w:tcPr>
          <w:p w:rsidR="00882426" w:rsidRPr="00F2154F" w:rsidRDefault="00882426">
            <w:pPr>
              <w:widowControl/>
              <w:jc w:val="both"/>
              <w:rPr>
                <w:rFonts w:ascii="Times New Roman" w:hAnsi="Times New Roman" w:cs="Times New Roman"/>
                <w:b/>
                <w:bCs/>
              </w:rPr>
            </w:pPr>
            <w:r w:rsidRPr="00F2154F">
              <w:rPr>
                <w:rFonts w:ascii="Times New Roman" w:hAnsi="Times New Roman" w:cs="Times New Roman"/>
                <w:b/>
                <w:bCs/>
              </w:rPr>
              <w:t>Ensemble</w:t>
            </w:r>
          </w:p>
        </w:tc>
      </w:tr>
      <w:tr w:rsidR="00800340" w:rsidRPr="00F2154F" w:rsidTr="00800340">
        <w:trPr>
          <w:gridAfter w:val="1"/>
          <w:wAfter w:w="10" w:type="dxa"/>
          <w:jc w:val="center"/>
        </w:trPr>
        <w:tc>
          <w:tcPr>
            <w:tcW w:w="872" w:type="dxa"/>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10-14</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0,0</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0,0</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0,0</w:t>
            </w:r>
          </w:p>
        </w:tc>
      </w:tr>
      <w:tr w:rsidR="00800340" w:rsidRPr="00F2154F" w:rsidTr="00800340">
        <w:trPr>
          <w:gridAfter w:val="1"/>
          <w:wAfter w:w="10" w:type="dxa"/>
          <w:jc w:val="center"/>
        </w:trPr>
        <w:tc>
          <w:tcPr>
            <w:tcW w:w="872" w:type="dxa"/>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15-19</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0,1</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0,3</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0,2</w:t>
            </w:r>
          </w:p>
        </w:tc>
      </w:tr>
      <w:tr w:rsidR="00800340" w:rsidRPr="00F2154F">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20-24</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0,8</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1,9</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1,1</w:t>
            </w:r>
          </w:p>
        </w:tc>
      </w:tr>
      <w:tr w:rsidR="00800340" w:rsidRPr="00F2154F">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25-29</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3,4</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4,6</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3,6</w:t>
            </w:r>
          </w:p>
        </w:tc>
      </w:tr>
      <w:tr w:rsidR="00800340" w:rsidRPr="00F2154F">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30-34</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7,0</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7,0</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7,0</w:t>
            </w:r>
          </w:p>
        </w:tc>
      </w:tr>
      <w:tr w:rsidR="00800340" w:rsidRPr="00F2154F">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35-39</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10,1</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8,0</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9,7</w:t>
            </w:r>
          </w:p>
        </w:tc>
      </w:tr>
      <w:tr w:rsidR="00800340" w:rsidRPr="00F2154F">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40-44</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12,5</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9,3</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11,8</w:t>
            </w:r>
          </w:p>
        </w:tc>
      </w:tr>
      <w:tr w:rsidR="00800340" w:rsidRPr="00F2154F">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45-49</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12,0</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9,3</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11,4</w:t>
            </w:r>
          </w:p>
        </w:tc>
      </w:tr>
      <w:tr w:rsidR="00800340" w:rsidRPr="00F2154F">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50-54</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14,3</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12,1</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13,9</w:t>
            </w:r>
          </w:p>
        </w:tc>
      </w:tr>
      <w:tr w:rsidR="00800340" w:rsidRPr="00F2154F">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55-59</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12,2</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10,6</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11,9</w:t>
            </w:r>
          </w:p>
        </w:tc>
      </w:tr>
      <w:tr w:rsidR="00800340" w:rsidRPr="00F2154F">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60-64</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9,8</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11,0</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10,0</w:t>
            </w:r>
          </w:p>
        </w:tc>
      </w:tr>
      <w:tr w:rsidR="00800340" w:rsidRPr="00F2154F">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sidRPr="00F2154F">
              <w:rPr>
                <w:rFonts w:ascii="Times New Roman" w:hAnsi="Times New Roman" w:cs="Times New Roman"/>
              </w:rPr>
              <w:t>65-69</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5,6</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6,8</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5,9</w:t>
            </w:r>
          </w:p>
        </w:tc>
      </w:tr>
      <w:tr w:rsidR="00800340" w:rsidRPr="00F2154F">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vAlign w:val="bottom"/>
          </w:tcPr>
          <w:p w:rsidR="00800340" w:rsidRPr="00F2154F" w:rsidRDefault="00800340" w:rsidP="00572960">
            <w:pPr>
              <w:widowControl/>
              <w:autoSpaceDE/>
              <w:autoSpaceDN/>
              <w:adjustRightInd/>
              <w:rPr>
                <w:rFonts w:ascii="Times New Roman" w:hAnsi="Times New Roman" w:cs="Times New Roman"/>
              </w:rPr>
            </w:pPr>
            <w:r>
              <w:rPr>
                <w:rFonts w:ascii="Times New Roman" w:hAnsi="Times New Roman" w:cs="Times New Roman"/>
              </w:rPr>
              <w:t>70-74</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5,1</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8,5</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5,8</w:t>
            </w:r>
          </w:p>
        </w:tc>
      </w:tr>
      <w:tr w:rsidR="00800340" w:rsidRPr="00F2154F" w:rsidTr="0046784C">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800340" w:rsidRPr="00F2154F" w:rsidRDefault="00800340">
            <w:pPr>
              <w:widowControl/>
              <w:jc w:val="both"/>
              <w:rPr>
                <w:rFonts w:ascii="Times New Roman" w:hAnsi="Times New Roman" w:cs="Times New Roman"/>
              </w:rPr>
            </w:pPr>
            <w:r>
              <w:rPr>
                <w:rFonts w:ascii="Times New Roman" w:hAnsi="Times New Roman" w:cs="Times New Roman"/>
              </w:rPr>
              <w:t>75</w:t>
            </w:r>
            <w:r w:rsidRPr="00F2154F">
              <w:rPr>
                <w:rFonts w:ascii="Times New Roman" w:hAnsi="Times New Roman" w:cs="Times New Roman"/>
              </w:rPr>
              <w:t>&amp;+</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7,1</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10,6</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Default="00800340">
            <w:pPr>
              <w:jc w:val="right"/>
            </w:pPr>
            <w:r>
              <w:t>7,8</w:t>
            </w:r>
          </w:p>
        </w:tc>
      </w:tr>
      <w:tr w:rsidR="00800340" w:rsidTr="00800340">
        <w:trPr>
          <w:gridAfter w:val="1"/>
          <w:wAfter w:w="10" w:type="dxa"/>
          <w:jc w:val="center"/>
        </w:trPr>
        <w:tc>
          <w:tcPr>
            <w:tcW w:w="0" w:type="auto"/>
            <w:tcBorders>
              <w:top w:val="single" w:sz="4" w:space="0" w:color="0000FF"/>
              <w:left w:val="single" w:sz="4" w:space="0" w:color="0000FF"/>
              <w:bottom w:val="single" w:sz="4" w:space="0" w:color="0000FF"/>
              <w:right w:val="single" w:sz="4" w:space="0" w:color="0000FF"/>
            </w:tcBorders>
          </w:tcPr>
          <w:p w:rsidR="00800340" w:rsidRPr="0073669D" w:rsidRDefault="00800340" w:rsidP="0046784C">
            <w:pPr>
              <w:widowControl/>
              <w:jc w:val="both"/>
              <w:rPr>
                <w:rFonts w:ascii="Times New Roman" w:hAnsi="Times New Roman" w:cs="Times New Roman"/>
                <w:b/>
                <w:bCs/>
              </w:rPr>
            </w:pPr>
            <w:r w:rsidRPr="0073669D">
              <w:rPr>
                <w:rFonts w:ascii="Times New Roman" w:hAnsi="Times New Roman" w:cs="Times New Roman"/>
                <w:b/>
                <w:bCs/>
              </w:rPr>
              <w:t>Total</w:t>
            </w:r>
          </w:p>
        </w:tc>
        <w:tc>
          <w:tcPr>
            <w:tcW w:w="1018" w:type="dxa"/>
            <w:tcBorders>
              <w:top w:val="single" w:sz="4" w:space="0" w:color="0000FF"/>
              <w:left w:val="single" w:sz="4" w:space="0" w:color="0000FF"/>
              <w:bottom w:val="single" w:sz="4" w:space="0" w:color="0000FF"/>
              <w:right w:val="single" w:sz="4" w:space="0" w:color="0000FF"/>
            </w:tcBorders>
            <w:vAlign w:val="bottom"/>
          </w:tcPr>
          <w:p w:rsidR="00800340" w:rsidRPr="0073669D" w:rsidRDefault="00800340">
            <w:pPr>
              <w:jc w:val="right"/>
              <w:rPr>
                <w:b/>
                <w:bCs/>
              </w:rPr>
            </w:pPr>
            <w:r w:rsidRPr="0073669D">
              <w:rPr>
                <w:b/>
                <w:bCs/>
              </w:rPr>
              <w:t>100,0</w:t>
            </w:r>
          </w:p>
        </w:tc>
        <w:tc>
          <w:tcPr>
            <w:tcW w:w="947" w:type="dxa"/>
            <w:tcBorders>
              <w:top w:val="single" w:sz="4" w:space="0" w:color="0000FF"/>
              <w:left w:val="single" w:sz="4" w:space="0" w:color="0000FF"/>
              <w:bottom w:val="single" w:sz="4" w:space="0" w:color="0000FF"/>
              <w:right w:val="single" w:sz="4" w:space="0" w:color="0000FF"/>
            </w:tcBorders>
            <w:vAlign w:val="bottom"/>
          </w:tcPr>
          <w:p w:rsidR="00800340" w:rsidRPr="0073669D" w:rsidRDefault="00800340">
            <w:pPr>
              <w:jc w:val="right"/>
              <w:rPr>
                <w:b/>
                <w:bCs/>
              </w:rPr>
            </w:pPr>
            <w:r w:rsidRPr="0073669D">
              <w:rPr>
                <w:b/>
                <w:bCs/>
              </w:rPr>
              <w:t>100,0</w:t>
            </w:r>
          </w:p>
        </w:tc>
        <w:tc>
          <w:tcPr>
            <w:tcW w:w="1047" w:type="dxa"/>
            <w:tcBorders>
              <w:top w:val="single" w:sz="4" w:space="0" w:color="0000FF"/>
              <w:left w:val="single" w:sz="4" w:space="0" w:color="0000FF"/>
              <w:bottom w:val="single" w:sz="4" w:space="0" w:color="0000FF"/>
              <w:right w:val="single" w:sz="4" w:space="0" w:color="0000FF"/>
            </w:tcBorders>
            <w:vAlign w:val="bottom"/>
          </w:tcPr>
          <w:p w:rsidR="00800340" w:rsidRPr="0073669D" w:rsidRDefault="00800340">
            <w:pPr>
              <w:jc w:val="right"/>
              <w:rPr>
                <w:b/>
                <w:bCs/>
              </w:rPr>
            </w:pPr>
            <w:r w:rsidRPr="0073669D">
              <w:rPr>
                <w:b/>
                <w:bCs/>
              </w:rPr>
              <w:t>100,0</w:t>
            </w:r>
          </w:p>
        </w:tc>
      </w:tr>
    </w:tbl>
    <w:p w:rsidR="00317CBC" w:rsidRPr="00F2154F" w:rsidRDefault="00317CBC" w:rsidP="007B5931">
      <w:pPr>
        <w:pStyle w:val="Lgende"/>
        <w:keepNext/>
        <w:ind w:left="1134" w:right="1134"/>
        <w:jc w:val="center"/>
        <w:rPr>
          <w:rFonts w:ascii="Times New Roman" w:hAnsi="Times New Roman" w:cs="Times New Roman"/>
          <w:b w:val="0"/>
          <w:bCs w:val="0"/>
          <w:color w:val="0000FF"/>
          <w:sz w:val="22"/>
          <w:szCs w:val="21"/>
        </w:rPr>
      </w:pPr>
    </w:p>
    <w:p w:rsidR="0073669D" w:rsidRDefault="00DD5E30" w:rsidP="00127AED">
      <w:pPr>
        <w:pStyle w:val="Lgende"/>
        <w:keepNext/>
        <w:ind w:left="1134" w:right="1134"/>
        <w:jc w:val="center"/>
        <w:rPr>
          <w:rFonts w:ascii="Times New Roman" w:hAnsi="Times New Roman" w:cs="Times New Roman"/>
          <w:b w:val="0"/>
          <w:bCs w:val="0"/>
          <w:color w:val="0000FF"/>
          <w:sz w:val="22"/>
          <w:szCs w:val="21"/>
        </w:rPr>
      </w:pPr>
      <w:bookmarkStart w:id="199" w:name="_Toc514414088"/>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31</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w:t>
      </w:r>
      <w:r w:rsidR="004C6151" w:rsidRPr="00F2154F">
        <w:rPr>
          <w:rFonts w:ascii="Times New Roman" w:hAnsi="Times New Roman" w:cs="Times New Roman"/>
          <w:b w:val="0"/>
          <w:bCs w:val="0"/>
          <w:color w:val="0000FF"/>
          <w:sz w:val="22"/>
          <w:szCs w:val="21"/>
        </w:rPr>
        <w:t>Chefs de ménages sel</w:t>
      </w:r>
      <w:r w:rsidR="00DC0D73" w:rsidRPr="00F2154F">
        <w:rPr>
          <w:rFonts w:ascii="Times New Roman" w:hAnsi="Times New Roman" w:cs="Times New Roman"/>
          <w:b w:val="0"/>
          <w:bCs w:val="0"/>
          <w:color w:val="0000FF"/>
          <w:sz w:val="22"/>
          <w:szCs w:val="21"/>
        </w:rPr>
        <w:t>on le groupe</w:t>
      </w:r>
      <w:bookmarkEnd w:id="199"/>
    </w:p>
    <w:p w:rsidR="004C6151" w:rsidRPr="00F2154F" w:rsidRDefault="00DC0D73" w:rsidP="00127AED">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 d'âges et le sexe</w:t>
      </w:r>
      <w:r w:rsidR="00127AED" w:rsidRPr="00F2154F">
        <w:rPr>
          <w:rFonts w:ascii="Times New Roman" w:hAnsi="Times New Roman" w:cs="Times New Roman"/>
          <w:b w:val="0"/>
          <w:bCs w:val="0"/>
          <w:color w:val="0000FF"/>
          <w:sz w:val="22"/>
          <w:szCs w:val="21"/>
        </w:rPr>
        <w:t xml:space="preserve"> </w:t>
      </w:r>
      <w:r w:rsidR="004C6151" w:rsidRPr="00F2154F">
        <w:rPr>
          <w:rFonts w:ascii="Times New Roman" w:hAnsi="Times New Roman" w:cs="Times New Roman"/>
          <w:b w:val="0"/>
          <w:bCs w:val="0"/>
          <w:color w:val="0000FF"/>
          <w:sz w:val="22"/>
          <w:szCs w:val="21"/>
        </w:rPr>
        <w:t>e</w:t>
      </w:r>
      <w:r w:rsidRPr="00F2154F">
        <w:rPr>
          <w:rFonts w:ascii="Times New Roman" w:hAnsi="Times New Roman" w:cs="Times New Roman"/>
          <w:b w:val="0"/>
          <w:bCs w:val="0"/>
          <w:color w:val="0000FF"/>
          <w:sz w:val="22"/>
          <w:szCs w:val="21"/>
        </w:rPr>
        <w:t>n</w:t>
      </w:r>
      <w:r w:rsidR="004C6151" w:rsidRPr="00F2154F">
        <w:rPr>
          <w:rFonts w:ascii="Times New Roman" w:hAnsi="Times New Roman" w:cs="Times New Roman"/>
          <w:b w:val="0"/>
          <w:bCs w:val="0"/>
          <w:color w:val="0000FF"/>
          <w:sz w:val="22"/>
          <w:szCs w:val="21"/>
        </w:rPr>
        <w:t xml:space="preserve"> 2</w:t>
      </w:r>
      <w:r w:rsidR="002651D1">
        <w:rPr>
          <w:rFonts w:ascii="Times New Roman" w:hAnsi="Times New Roman" w:cs="Times New Roman"/>
          <w:b w:val="0"/>
          <w:bCs w:val="0"/>
          <w:color w:val="0000FF"/>
          <w:sz w:val="22"/>
          <w:szCs w:val="21"/>
        </w:rPr>
        <w:t>014</w:t>
      </w:r>
    </w:p>
    <w:p w:rsidR="00E074C3" w:rsidRPr="00F2154F" w:rsidRDefault="006578D4" w:rsidP="00E074C3">
      <w:pPr>
        <w:jc w:val="center"/>
        <w:rPr>
          <w:rFonts w:ascii="Times New Roman" w:hAnsi="Times New Roman" w:cs="Times New Roman"/>
        </w:rPr>
      </w:pPr>
      <w:r>
        <w:rPr>
          <w:rFonts w:ascii="Times New Roman" w:hAnsi="Times New Roman" w:cs="Times New Roman"/>
          <w:noProof/>
          <w:lang w:eastAsia="fr-FR"/>
        </w:rPr>
        <w:drawing>
          <wp:inline distT="0" distB="0" distL="0" distR="0">
            <wp:extent cx="4333875" cy="2409825"/>
            <wp:effectExtent l="0" t="0" r="0" b="0"/>
            <wp:docPr id="30" name="Objet 3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4627A9" w:rsidRDefault="004627A9" w:rsidP="00127AED">
      <w:pPr>
        <w:pStyle w:val="Lgende"/>
        <w:keepNext/>
        <w:ind w:left="1134" w:right="1134"/>
        <w:jc w:val="center"/>
        <w:rPr>
          <w:rFonts w:ascii="Times New Roman" w:hAnsi="Times New Roman" w:cs="Times New Roman"/>
          <w:b w:val="0"/>
          <w:bCs w:val="0"/>
          <w:color w:val="0000FF"/>
          <w:sz w:val="22"/>
          <w:szCs w:val="21"/>
        </w:rPr>
      </w:pPr>
    </w:p>
    <w:p w:rsidR="006029B0" w:rsidRPr="00F2154F" w:rsidRDefault="006029B0" w:rsidP="00127AED">
      <w:pPr>
        <w:pStyle w:val="Lgende"/>
        <w:keepNext/>
        <w:ind w:left="1134" w:right="1134"/>
        <w:jc w:val="center"/>
        <w:rPr>
          <w:rFonts w:ascii="Times New Roman" w:hAnsi="Times New Roman" w:cs="Times New Roman"/>
          <w:b w:val="0"/>
          <w:bCs w:val="0"/>
          <w:color w:val="0000FF"/>
          <w:sz w:val="22"/>
          <w:szCs w:val="21"/>
        </w:rPr>
      </w:pPr>
      <w:bookmarkStart w:id="200" w:name="_Toc514414089"/>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32</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 Pyramide des âges des chefs de ménage</w:t>
      </w:r>
      <w:r w:rsidR="00CF5CEA" w:rsidRPr="00F2154F">
        <w:rPr>
          <w:rFonts w:ascii="Times New Roman" w:hAnsi="Times New Roman" w:cs="Times New Roman"/>
          <w:b w:val="0"/>
          <w:bCs w:val="0"/>
          <w:color w:val="0000FF"/>
          <w:sz w:val="22"/>
          <w:szCs w:val="21"/>
        </w:rPr>
        <w:t>s</w:t>
      </w:r>
      <w:r w:rsidR="00CA759E">
        <w:rPr>
          <w:rFonts w:ascii="Times New Roman" w:hAnsi="Times New Roman" w:cs="Times New Roman"/>
          <w:b w:val="0"/>
          <w:bCs w:val="0"/>
          <w:color w:val="0000FF"/>
          <w:sz w:val="22"/>
          <w:szCs w:val="21"/>
        </w:rPr>
        <w:t>,</w:t>
      </w:r>
      <w:r w:rsidR="00127AED" w:rsidRPr="00F2154F">
        <w:rPr>
          <w:rFonts w:ascii="Times New Roman" w:hAnsi="Times New Roman" w:cs="Times New Roman"/>
          <w:b w:val="0"/>
          <w:bCs w:val="0"/>
          <w:color w:val="0000FF"/>
          <w:sz w:val="22"/>
          <w:szCs w:val="21"/>
        </w:rPr>
        <w:t xml:space="preserve"> </w:t>
      </w:r>
      <w:r w:rsidR="00CA759E">
        <w:rPr>
          <w:rFonts w:ascii="Times New Roman" w:hAnsi="Times New Roman" w:cs="Times New Roman"/>
          <w:b w:val="0"/>
          <w:bCs w:val="0"/>
          <w:color w:val="0000FF"/>
          <w:sz w:val="22"/>
          <w:szCs w:val="21"/>
        </w:rPr>
        <w:t xml:space="preserve">de la province </w:t>
      </w:r>
      <w:r w:rsidR="00127AED" w:rsidRPr="00F2154F">
        <w:rPr>
          <w:rFonts w:ascii="Times New Roman" w:hAnsi="Times New Roman" w:cs="Times New Roman"/>
          <w:b w:val="0"/>
          <w:bCs w:val="0"/>
          <w:color w:val="0000FF"/>
          <w:sz w:val="22"/>
          <w:szCs w:val="21"/>
        </w:rPr>
        <w:t>en</w:t>
      </w:r>
      <w:r w:rsidR="00732BE9" w:rsidRPr="00F2154F">
        <w:rPr>
          <w:rFonts w:ascii="Times New Roman" w:hAnsi="Times New Roman" w:cs="Times New Roman"/>
          <w:b w:val="0"/>
          <w:bCs w:val="0"/>
          <w:color w:val="0000FF"/>
          <w:sz w:val="22"/>
          <w:szCs w:val="21"/>
        </w:rPr>
        <w:t xml:space="preserve"> 20</w:t>
      </w:r>
      <w:r w:rsidR="0056037A">
        <w:rPr>
          <w:rFonts w:ascii="Times New Roman" w:hAnsi="Times New Roman" w:cs="Times New Roman"/>
          <w:b w:val="0"/>
          <w:bCs w:val="0"/>
          <w:color w:val="0000FF"/>
          <w:sz w:val="22"/>
          <w:szCs w:val="21"/>
        </w:rPr>
        <w:t>14</w:t>
      </w:r>
      <w:bookmarkEnd w:id="200"/>
    </w:p>
    <w:p w:rsidR="002A4CDA" w:rsidRPr="00F2154F" w:rsidRDefault="004627A9" w:rsidP="002A4CDA">
      <w:pPr>
        <w:jc w:val="center"/>
        <w:rPr>
          <w:rFonts w:ascii="Times New Roman" w:hAnsi="Times New Roman" w:cs="Times New Roman"/>
        </w:rPr>
      </w:pPr>
      <w:r w:rsidRPr="004627A9">
        <w:rPr>
          <w:rFonts w:ascii="Times New Roman" w:hAnsi="Times New Roman" w:cs="Times New Roman"/>
          <w:noProof/>
          <w:lang w:eastAsia="fr-FR"/>
        </w:rPr>
        <w:drawing>
          <wp:inline distT="0" distB="0" distL="0" distR="0">
            <wp:extent cx="4319905" cy="2591943"/>
            <wp:effectExtent l="19050" t="0" r="4445" b="0"/>
            <wp:docPr id="52"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A4CDA" w:rsidRPr="00F2154F" w:rsidRDefault="002A4CDA" w:rsidP="002A4CDA">
      <w:pPr>
        <w:rPr>
          <w:rFonts w:ascii="Times New Roman" w:hAnsi="Times New Roman" w:cs="Times New Roman"/>
          <w:rtl/>
        </w:rPr>
      </w:pPr>
    </w:p>
    <w:p w:rsidR="006029B0" w:rsidRPr="00F2154F" w:rsidRDefault="006029B0" w:rsidP="00732BE9">
      <w:pPr>
        <w:widowControl/>
        <w:spacing w:before="120" w:after="120"/>
        <w:jc w:val="center"/>
        <w:rPr>
          <w:rFonts w:ascii="Times New Roman" w:hAnsi="Times New Roman" w:cs="Times New Roman"/>
          <w:lang w:bidi="ar-MA"/>
        </w:rPr>
      </w:pPr>
    </w:p>
    <w:p w:rsidR="006029B0" w:rsidRPr="00F2154F" w:rsidRDefault="006029B0" w:rsidP="006D5156">
      <w:pPr>
        <w:pStyle w:val="Titre3"/>
        <w:rPr>
          <w:rFonts w:ascii="Times New Roman" w:hAnsi="Times New Roman" w:cs="Times New Roman"/>
          <w:color w:val="0000FF"/>
        </w:rPr>
      </w:pPr>
      <w:bookmarkStart w:id="201" w:name="_Toc148429704"/>
      <w:bookmarkStart w:id="202" w:name="_Toc148430012"/>
      <w:bookmarkStart w:id="203" w:name="_Toc149375003"/>
      <w:bookmarkStart w:id="204" w:name="_Toc149622898"/>
      <w:bookmarkStart w:id="205" w:name="_Toc514413928"/>
      <w:r w:rsidRPr="00F2154F">
        <w:rPr>
          <w:rFonts w:ascii="Times New Roman" w:hAnsi="Times New Roman" w:cs="Times New Roman"/>
          <w:color w:val="0000FF"/>
        </w:rPr>
        <w:t xml:space="preserve">2.2. </w:t>
      </w:r>
      <w:r w:rsidR="006D5156" w:rsidRPr="00F2154F">
        <w:rPr>
          <w:rFonts w:ascii="Times New Roman" w:hAnsi="Times New Roman" w:cs="Times New Roman"/>
          <w:color w:val="0000FF"/>
        </w:rPr>
        <w:t>Le d</w:t>
      </w:r>
      <w:r w:rsidRPr="00F2154F">
        <w:rPr>
          <w:rFonts w:ascii="Times New Roman" w:hAnsi="Times New Roman" w:cs="Times New Roman"/>
          <w:color w:val="0000FF"/>
        </w:rPr>
        <w:t>egré d'alphabétisation des chefs de ménages</w:t>
      </w:r>
      <w:bookmarkEnd w:id="201"/>
      <w:bookmarkEnd w:id="202"/>
      <w:bookmarkEnd w:id="203"/>
      <w:bookmarkEnd w:id="204"/>
      <w:bookmarkEnd w:id="205"/>
      <w:r w:rsidRPr="00F2154F">
        <w:rPr>
          <w:rFonts w:ascii="Times New Roman" w:hAnsi="Times New Roman" w:cs="Times New Roman"/>
          <w:color w:val="0000FF"/>
        </w:rPr>
        <w:t xml:space="preserve"> </w:t>
      </w:r>
    </w:p>
    <w:p w:rsidR="00A51282" w:rsidRPr="00F2154F" w:rsidRDefault="006029B0" w:rsidP="004B2643">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Le taux d'analphabétisme chez les chefs de ménages s'élève à</w:t>
      </w:r>
      <w:r w:rsidR="00FF76A5" w:rsidRPr="00F2154F">
        <w:rPr>
          <w:rFonts w:ascii="Times New Roman" w:hAnsi="Times New Roman" w:cs="Times New Roman"/>
          <w:sz w:val="22"/>
          <w:szCs w:val="21"/>
        </w:rPr>
        <w:t xml:space="preserve"> </w:t>
      </w:r>
      <w:r w:rsidR="004B2643">
        <w:rPr>
          <w:rFonts w:ascii="Times New Roman" w:hAnsi="Times New Roman" w:cs="Times New Roman"/>
          <w:sz w:val="22"/>
          <w:szCs w:val="21"/>
        </w:rPr>
        <w:t>51</w:t>
      </w:r>
      <w:r w:rsidR="00FF76A5" w:rsidRPr="00F2154F">
        <w:rPr>
          <w:rFonts w:ascii="Times New Roman" w:hAnsi="Times New Roman" w:cs="Times New Roman"/>
          <w:sz w:val="22"/>
          <w:szCs w:val="21"/>
        </w:rPr>
        <w:t>,</w:t>
      </w:r>
      <w:r w:rsidR="004B2643">
        <w:rPr>
          <w:rFonts w:ascii="Times New Roman" w:hAnsi="Times New Roman" w:cs="Times New Roman"/>
          <w:sz w:val="22"/>
          <w:szCs w:val="21"/>
        </w:rPr>
        <w:t>5</w:t>
      </w:r>
      <w:r w:rsidR="00FF76A5" w:rsidRPr="00F2154F">
        <w:rPr>
          <w:rFonts w:ascii="Times New Roman" w:hAnsi="Times New Roman" w:cs="Times New Roman"/>
          <w:sz w:val="22"/>
          <w:szCs w:val="21"/>
        </w:rPr>
        <w:t>%)</w:t>
      </w:r>
      <w:r w:rsidRPr="00F2154F">
        <w:rPr>
          <w:rFonts w:ascii="Times New Roman" w:hAnsi="Times New Roman" w:cs="Times New Roman"/>
          <w:sz w:val="22"/>
          <w:szCs w:val="21"/>
        </w:rPr>
        <w:t xml:space="preserve">. Soit un niveau supérieur à celui </w:t>
      </w:r>
      <w:r w:rsidR="00DF7178" w:rsidRPr="00F2154F">
        <w:rPr>
          <w:rFonts w:ascii="Times New Roman" w:hAnsi="Times New Roman" w:cs="Times New Roman"/>
          <w:sz w:val="22"/>
          <w:szCs w:val="21"/>
        </w:rPr>
        <w:t>de</w:t>
      </w:r>
      <w:r w:rsidRPr="00F2154F">
        <w:rPr>
          <w:rFonts w:ascii="Times New Roman" w:hAnsi="Times New Roman" w:cs="Times New Roman"/>
          <w:sz w:val="22"/>
          <w:szCs w:val="21"/>
        </w:rPr>
        <w:t xml:space="preserve"> la population </w:t>
      </w:r>
      <w:r w:rsidR="00830FBD" w:rsidRPr="00F2154F">
        <w:rPr>
          <w:rFonts w:ascii="Times New Roman" w:hAnsi="Times New Roman" w:cs="Times New Roman"/>
          <w:sz w:val="22"/>
          <w:szCs w:val="21"/>
        </w:rPr>
        <w:t xml:space="preserve">de la </w:t>
      </w:r>
      <w:r w:rsidR="00B61F3D" w:rsidRPr="00F2154F">
        <w:rPr>
          <w:rFonts w:ascii="Times New Roman" w:hAnsi="Times New Roman" w:cs="Times New Roman"/>
          <w:sz w:val="22"/>
          <w:szCs w:val="21"/>
        </w:rPr>
        <w:t>province</w:t>
      </w:r>
      <w:r w:rsidR="00830FBD" w:rsidRPr="00F2154F">
        <w:rPr>
          <w:rFonts w:ascii="Times New Roman" w:hAnsi="Times New Roman" w:cs="Times New Roman"/>
          <w:sz w:val="22"/>
          <w:szCs w:val="21"/>
        </w:rPr>
        <w:t xml:space="preserve"> </w:t>
      </w:r>
      <w:r w:rsidRPr="00F2154F">
        <w:rPr>
          <w:rFonts w:ascii="Times New Roman" w:hAnsi="Times New Roman" w:cs="Times New Roman"/>
          <w:sz w:val="22"/>
          <w:szCs w:val="21"/>
        </w:rPr>
        <w:t>dans son ensemble</w:t>
      </w:r>
      <w:r w:rsidR="006C10BE" w:rsidRPr="00F2154F">
        <w:rPr>
          <w:rFonts w:ascii="Times New Roman" w:hAnsi="Times New Roman" w:cs="Times New Roman"/>
          <w:sz w:val="22"/>
          <w:szCs w:val="21"/>
        </w:rPr>
        <w:t xml:space="preserve"> </w:t>
      </w:r>
      <w:r w:rsidR="00DF7178" w:rsidRPr="00F2154F">
        <w:rPr>
          <w:rFonts w:ascii="Times New Roman" w:hAnsi="Times New Roman" w:cs="Times New Roman"/>
          <w:sz w:val="22"/>
          <w:szCs w:val="21"/>
        </w:rPr>
        <w:t>(</w:t>
      </w:r>
      <w:r w:rsidR="004B2643">
        <w:rPr>
          <w:rFonts w:ascii="Times New Roman" w:hAnsi="Times New Roman" w:cs="Times New Roman"/>
          <w:sz w:val="22"/>
          <w:szCs w:val="21"/>
        </w:rPr>
        <w:t>40</w:t>
      </w:r>
      <w:r w:rsidR="00830FBD" w:rsidRPr="00F2154F">
        <w:rPr>
          <w:rFonts w:ascii="Times New Roman" w:hAnsi="Times New Roman" w:cs="Times New Roman"/>
          <w:sz w:val="22"/>
          <w:szCs w:val="21"/>
        </w:rPr>
        <w:t>,</w:t>
      </w:r>
      <w:r w:rsidR="004B2643">
        <w:rPr>
          <w:rFonts w:ascii="Times New Roman" w:hAnsi="Times New Roman" w:cs="Times New Roman"/>
          <w:sz w:val="22"/>
          <w:szCs w:val="21"/>
        </w:rPr>
        <w:t>4</w:t>
      </w:r>
      <w:r w:rsidRPr="00F2154F">
        <w:rPr>
          <w:rFonts w:ascii="Times New Roman" w:hAnsi="Times New Roman" w:cs="Times New Roman"/>
          <w:sz w:val="22"/>
          <w:szCs w:val="21"/>
        </w:rPr>
        <w:t>%</w:t>
      </w:r>
      <w:r w:rsidR="00DF7178" w:rsidRPr="00F2154F">
        <w:rPr>
          <w:rFonts w:ascii="Times New Roman" w:hAnsi="Times New Roman" w:cs="Times New Roman"/>
          <w:sz w:val="22"/>
          <w:szCs w:val="21"/>
        </w:rPr>
        <w:t>)</w:t>
      </w:r>
      <w:r w:rsidRPr="00F2154F">
        <w:rPr>
          <w:rFonts w:ascii="Times New Roman" w:hAnsi="Times New Roman" w:cs="Times New Roman"/>
          <w:sz w:val="22"/>
          <w:szCs w:val="21"/>
        </w:rPr>
        <w:t xml:space="preserve">. </w:t>
      </w:r>
      <w:r w:rsidR="00DF7178" w:rsidRPr="00F2154F">
        <w:rPr>
          <w:rFonts w:ascii="Times New Roman" w:hAnsi="Times New Roman" w:cs="Times New Roman"/>
          <w:sz w:val="22"/>
          <w:szCs w:val="21"/>
        </w:rPr>
        <w:t>C</w:t>
      </w:r>
      <w:r w:rsidRPr="00F2154F">
        <w:rPr>
          <w:rFonts w:ascii="Times New Roman" w:hAnsi="Times New Roman" w:cs="Times New Roman"/>
          <w:sz w:val="22"/>
          <w:szCs w:val="21"/>
        </w:rPr>
        <w:t xml:space="preserve">ette différence s'explique essentiellement par </w:t>
      </w:r>
      <w:r w:rsidR="006B7853" w:rsidRPr="00F2154F">
        <w:rPr>
          <w:rFonts w:ascii="Times New Roman" w:hAnsi="Times New Roman" w:cs="Times New Roman"/>
          <w:sz w:val="22"/>
          <w:szCs w:val="21"/>
        </w:rPr>
        <w:t xml:space="preserve">une structure par âges beaucoup plus vieille </w:t>
      </w:r>
      <w:r w:rsidR="00A51282" w:rsidRPr="00F2154F">
        <w:rPr>
          <w:rFonts w:ascii="Times New Roman" w:hAnsi="Times New Roman" w:cs="Times New Roman"/>
          <w:sz w:val="22"/>
          <w:szCs w:val="21"/>
        </w:rPr>
        <w:t>chez les</w:t>
      </w:r>
      <w:r w:rsidRPr="00F2154F">
        <w:rPr>
          <w:rFonts w:ascii="Times New Roman" w:hAnsi="Times New Roman" w:cs="Times New Roman"/>
          <w:sz w:val="22"/>
          <w:szCs w:val="21"/>
        </w:rPr>
        <w:t xml:space="preserve"> chefs de ménages </w:t>
      </w:r>
      <w:r w:rsidR="00A51282" w:rsidRPr="00F2154F">
        <w:rPr>
          <w:rFonts w:ascii="Times New Roman" w:hAnsi="Times New Roman" w:cs="Times New Roman"/>
          <w:sz w:val="22"/>
          <w:szCs w:val="21"/>
        </w:rPr>
        <w:t xml:space="preserve">que chez </w:t>
      </w:r>
      <w:r w:rsidRPr="00F2154F">
        <w:rPr>
          <w:rFonts w:ascii="Times New Roman" w:hAnsi="Times New Roman" w:cs="Times New Roman"/>
          <w:sz w:val="22"/>
          <w:szCs w:val="21"/>
        </w:rPr>
        <w:t>la population totale</w:t>
      </w:r>
      <w:r w:rsidR="006B7853" w:rsidRPr="00F2154F">
        <w:rPr>
          <w:rFonts w:ascii="Times New Roman" w:hAnsi="Times New Roman" w:cs="Times New Roman"/>
          <w:sz w:val="22"/>
          <w:szCs w:val="21"/>
        </w:rPr>
        <w:t xml:space="preserve"> de la </w:t>
      </w:r>
      <w:r w:rsidR="00B61F3D" w:rsidRPr="00F2154F">
        <w:rPr>
          <w:rFonts w:ascii="Times New Roman" w:hAnsi="Times New Roman" w:cs="Times New Roman"/>
          <w:sz w:val="22"/>
          <w:szCs w:val="21"/>
        </w:rPr>
        <w:t>province</w:t>
      </w:r>
      <w:r w:rsidR="00DF7178" w:rsidRPr="00F2154F">
        <w:rPr>
          <w:rFonts w:ascii="Times New Roman" w:hAnsi="Times New Roman" w:cs="Times New Roman"/>
          <w:sz w:val="22"/>
          <w:szCs w:val="21"/>
        </w:rPr>
        <w:t>, et ce du fait que le taux d'analphabétisme augmente avec l'âge, car ce sont les anciennes générations qui n’ont pas bénéficiés de la scolarisation et de l’alphabétisation.</w:t>
      </w:r>
    </w:p>
    <w:p w:rsidR="001B6530" w:rsidRPr="00F2154F" w:rsidRDefault="006029B0" w:rsidP="004B2643">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Selon l</w:t>
      </w:r>
      <w:r w:rsidR="009702FF" w:rsidRPr="00F2154F">
        <w:rPr>
          <w:rFonts w:ascii="Times New Roman" w:hAnsi="Times New Roman" w:cs="Times New Roman"/>
          <w:sz w:val="22"/>
          <w:szCs w:val="21"/>
        </w:rPr>
        <w:t xml:space="preserve">e milieu de </w:t>
      </w:r>
      <w:r w:rsidRPr="00F2154F">
        <w:rPr>
          <w:rFonts w:ascii="Times New Roman" w:hAnsi="Times New Roman" w:cs="Times New Roman"/>
          <w:sz w:val="22"/>
          <w:szCs w:val="21"/>
        </w:rPr>
        <w:t xml:space="preserve">résidence, on </w:t>
      </w:r>
      <w:r w:rsidR="009702FF" w:rsidRPr="00F2154F">
        <w:rPr>
          <w:rFonts w:ascii="Times New Roman" w:hAnsi="Times New Roman" w:cs="Times New Roman"/>
          <w:sz w:val="22"/>
          <w:szCs w:val="21"/>
        </w:rPr>
        <w:t xml:space="preserve">trouve </w:t>
      </w:r>
      <w:r w:rsidR="004B2643">
        <w:rPr>
          <w:rFonts w:ascii="Times New Roman" w:hAnsi="Times New Roman" w:cs="Times New Roman"/>
          <w:sz w:val="22"/>
          <w:szCs w:val="21"/>
        </w:rPr>
        <w:t>66</w:t>
      </w:r>
      <w:r w:rsidRPr="00F2154F">
        <w:rPr>
          <w:rFonts w:ascii="Times New Roman" w:hAnsi="Times New Roman" w:cs="Times New Roman"/>
          <w:sz w:val="22"/>
          <w:szCs w:val="21"/>
        </w:rPr>
        <w:t>,</w:t>
      </w:r>
      <w:r w:rsidR="004B2643">
        <w:rPr>
          <w:rFonts w:ascii="Times New Roman" w:hAnsi="Times New Roman" w:cs="Times New Roman"/>
          <w:sz w:val="22"/>
          <w:szCs w:val="21"/>
        </w:rPr>
        <w:t>5</w:t>
      </w:r>
      <w:r w:rsidRPr="00F2154F">
        <w:rPr>
          <w:rFonts w:ascii="Times New Roman" w:hAnsi="Times New Roman" w:cs="Times New Roman"/>
          <w:sz w:val="22"/>
          <w:szCs w:val="21"/>
        </w:rPr>
        <w:t>% d</w:t>
      </w:r>
      <w:r w:rsidR="009702FF" w:rsidRPr="00F2154F">
        <w:rPr>
          <w:rFonts w:ascii="Times New Roman" w:hAnsi="Times New Roman" w:cs="Times New Roman"/>
          <w:sz w:val="22"/>
          <w:szCs w:val="21"/>
        </w:rPr>
        <w:t>e</w:t>
      </w:r>
      <w:r w:rsidR="000C0AE1" w:rsidRPr="00F2154F">
        <w:rPr>
          <w:rFonts w:ascii="Times New Roman" w:hAnsi="Times New Roman" w:cs="Times New Roman"/>
          <w:sz w:val="22"/>
          <w:szCs w:val="21"/>
        </w:rPr>
        <w:t>s</w:t>
      </w:r>
      <w:r w:rsidR="009702FF" w:rsidRPr="00F2154F">
        <w:rPr>
          <w:rFonts w:ascii="Times New Roman" w:hAnsi="Times New Roman" w:cs="Times New Roman"/>
          <w:sz w:val="22"/>
          <w:szCs w:val="21"/>
        </w:rPr>
        <w:t xml:space="preserve"> chef</w:t>
      </w:r>
      <w:r w:rsidR="000C0AE1" w:rsidRPr="00F2154F">
        <w:rPr>
          <w:rFonts w:ascii="Times New Roman" w:hAnsi="Times New Roman" w:cs="Times New Roman"/>
          <w:sz w:val="22"/>
          <w:szCs w:val="21"/>
        </w:rPr>
        <w:t>s</w:t>
      </w:r>
      <w:r w:rsidR="009702FF" w:rsidRPr="00F2154F">
        <w:rPr>
          <w:rFonts w:ascii="Times New Roman" w:hAnsi="Times New Roman" w:cs="Times New Roman"/>
          <w:sz w:val="22"/>
          <w:szCs w:val="21"/>
        </w:rPr>
        <w:t xml:space="preserve"> de ménages </w:t>
      </w:r>
      <w:r w:rsidRPr="00F2154F">
        <w:rPr>
          <w:rFonts w:ascii="Times New Roman" w:hAnsi="Times New Roman" w:cs="Times New Roman"/>
          <w:sz w:val="22"/>
          <w:szCs w:val="21"/>
        </w:rPr>
        <w:t xml:space="preserve">analphabètes en milieu rural et </w:t>
      </w:r>
      <w:r w:rsidR="004B2643">
        <w:rPr>
          <w:rFonts w:ascii="Times New Roman" w:hAnsi="Times New Roman" w:cs="Times New Roman"/>
          <w:sz w:val="22"/>
          <w:szCs w:val="21"/>
        </w:rPr>
        <w:t>39</w:t>
      </w:r>
      <w:r w:rsidR="00E82B06" w:rsidRPr="00F2154F">
        <w:rPr>
          <w:rFonts w:ascii="Times New Roman" w:hAnsi="Times New Roman" w:cs="Times New Roman"/>
          <w:sz w:val="22"/>
          <w:szCs w:val="21"/>
        </w:rPr>
        <w:t>,</w:t>
      </w:r>
      <w:r w:rsidR="004B2643">
        <w:rPr>
          <w:rFonts w:ascii="Times New Roman" w:hAnsi="Times New Roman" w:cs="Times New Roman"/>
          <w:sz w:val="22"/>
          <w:szCs w:val="21"/>
        </w:rPr>
        <w:t>7</w:t>
      </w:r>
      <w:r w:rsidRPr="00F2154F">
        <w:rPr>
          <w:rFonts w:ascii="Times New Roman" w:hAnsi="Times New Roman" w:cs="Times New Roman"/>
          <w:sz w:val="22"/>
          <w:szCs w:val="21"/>
        </w:rPr>
        <w:t xml:space="preserve">% en milieu urbain. </w:t>
      </w:r>
      <w:r w:rsidR="001B6530" w:rsidRPr="00F2154F">
        <w:rPr>
          <w:rFonts w:ascii="Times New Roman" w:hAnsi="Times New Roman" w:cs="Times New Roman"/>
          <w:sz w:val="22"/>
          <w:szCs w:val="21"/>
        </w:rPr>
        <w:t xml:space="preserve">Dans ce dernier milieu, </w:t>
      </w:r>
      <w:r w:rsidR="004B2643">
        <w:rPr>
          <w:rFonts w:ascii="Times New Roman" w:hAnsi="Times New Roman" w:cs="Times New Roman"/>
          <w:sz w:val="22"/>
          <w:szCs w:val="21"/>
        </w:rPr>
        <w:t>30</w:t>
      </w:r>
      <w:r w:rsidR="006C10BE" w:rsidRPr="00F2154F">
        <w:rPr>
          <w:rFonts w:ascii="Times New Roman" w:hAnsi="Times New Roman" w:cs="Times New Roman"/>
          <w:sz w:val="22"/>
          <w:szCs w:val="21"/>
        </w:rPr>
        <w:t>,</w:t>
      </w:r>
      <w:r w:rsidR="004B2643">
        <w:rPr>
          <w:rFonts w:ascii="Times New Roman" w:hAnsi="Times New Roman" w:cs="Times New Roman"/>
          <w:sz w:val="22"/>
          <w:szCs w:val="21"/>
        </w:rPr>
        <w:t>1</w:t>
      </w:r>
      <w:r w:rsidR="001B6530" w:rsidRPr="00F2154F">
        <w:rPr>
          <w:rFonts w:ascii="Times New Roman" w:hAnsi="Times New Roman" w:cs="Times New Roman"/>
          <w:sz w:val="22"/>
          <w:szCs w:val="21"/>
        </w:rPr>
        <w:t xml:space="preserve">% des hommes chefs de ménages sont analphabètes contre </w:t>
      </w:r>
      <w:r w:rsidR="004B2643">
        <w:rPr>
          <w:rFonts w:ascii="Times New Roman" w:hAnsi="Times New Roman" w:cs="Times New Roman"/>
          <w:sz w:val="22"/>
          <w:szCs w:val="21"/>
        </w:rPr>
        <w:t>66</w:t>
      </w:r>
      <w:r w:rsidR="00BD0D02" w:rsidRPr="00F2154F">
        <w:rPr>
          <w:rFonts w:ascii="Times New Roman" w:hAnsi="Times New Roman" w:cs="Times New Roman"/>
          <w:sz w:val="22"/>
          <w:szCs w:val="21"/>
        </w:rPr>
        <w:t>,</w:t>
      </w:r>
      <w:r w:rsidR="004B2643">
        <w:rPr>
          <w:rFonts w:ascii="Times New Roman" w:hAnsi="Times New Roman" w:cs="Times New Roman"/>
          <w:sz w:val="22"/>
          <w:szCs w:val="21"/>
        </w:rPr>
        <w:t>9</w:t>
      </w:r>
      <w:r w:rsidR="001B6530" w:rsidRPr="00F2154F">
        <w:rPr>
          <w:rFonts w:ascii="Times New Roman" w:hAnsi="Times New Roman" w:cs="Times New Roman"/>
          <w:sz w:val="22"/>
          <w:szCs w:val="21"/>
        </w:rPr>
        <w:t xml:space="preserve">% de femmes chefs de ménages. Mais c'est surtout en milieu rural que l'on observe les taux les plus inquiétants avec respectivement </w:t>
      </w:r>
      <w:r w:rsidR="004B2643">
        <w:rPr>
          <w:rFonts w:ascii="Times New Roman" w:hAnsi="Times New Roman" w:cs="Times New Roman"/>
          <w:sz w:val="22"/>
          <w:szCs w:val="21"/>
        </w:rPr>
        <w:t>62</w:t>
      </w:r>
      <w:r w:rsidR="00BD0D02" w:rsidRPr="00F2154F">
        <w:rPr>
          <w:rFonts w:ascii="Times New Roman" w:hAnsi="Times New Roman" w:cs="Times New Roman"/>
          <w:sz w:val="22"/>
          <w:szCs w:val="21"/>
        </w:rPr>
        <w:t>,</w:t>
      </w:r>
      <w:r w:rsidR="004B2643">
        <w:rPr>
          <w:rFonts w:ascii="Times New Roman" w:hAnsi="Times New Roman" w:cs="Times New Roman"/>
          <w:sz w:val="22"/>
          <w:szCs w:val="21"/>
        </w:rPr>
        <w:t>4</w:t>
      </w:r>
      <w:r w:rsidR="001B6530" w:rsidRPr="00F2154F">
        <w:rPr>
          <w:rFonts w:ascii="Times New Roman" w:hAnsi="Times New Roman" w:cs="Times New Roman"/>
          <w:sz w:val="22"/>
          <w:szCs w:val="21"/>
        </w:rPr>
        <w:t xml:space="preserve">% et </w:t>
      </w:r>
      <w:r w:rsidR="004B2643">
        <w:rPr>
          <w:rFonts w:ascii="Times New Roman" w:hAnsi="Times New Roman" w:cs="Times New Roman"/>
          <w:sz w:val="22"/>
          <w:szCs w:val="21"/>
        </w:rPr>
        <w:t>90</w:t>
      </w:r>
      <w:r w:rsidR="00BD0D02" w:rsidRPr="00F2154F">
        <w:rPr>
          <w:rFonts w:ascii="Times New Roman" w:hAnsi="Times New Roman" w:cs="Times New Roman"/>
          <w:sz w:val="22"/>
          <w:szCs w:val="21"/>
        </w:rPr>
        <w:t>,</w:t>
      </w:r>
      <w:r w:rsidR="004B2643">
        <w:rPr>
          <w:rFonts w:ascii="Times New Roman" w:hAnsi="Times New Roman" w:cs="Times New Roman"/>
          <w:sz w:val="22"/>
          <w:szCs w:val="21"/>
        </w:rPr>
        <w:t>5</w:t>
      </w:r>
      <w:r w:rsidR="001B6530" w:rsidRPr="00F2154F">
        <w:rPr>
          <w:rFonts w:ascii="Times New Roman" w:hAnsi="Times New Roman" w:cs="Times New Roman"/>
          <w:sz w:val="22"/>
          <w:szCs w:val="21"/>
        </w:rPr>
        <w:t>% d'hommes et de femmes analphabètes</w:t>
      </w:r>
      <w:r w:rsidR="009702FF" w:rsidRPr="00F2154F">
        <w:rPr>
          <w:rFonts w:ascii="Times New Roman" w:hAnsi="Times New Roman" w:cs="Times New Roman"/>
          <w:sz w:val="22"/>
          <w:szCs w:val="21"/>
        </w:rPr>
        <w:t xml:space="preserve">, soit </w:t>
      </w:r>
      <w:r w:rsidR="001B6530" w:rsidRPr="00F2154F">
        <w:rPr>
          <w:rFonts w:ascii="Times New Roman" w:hAnsi="Times New Roman" w:cs="Times New Roman"/>
          <w:sz w:val="22"/>
          <w:szCs w:val="21"/>
        </w:rPr>
        <w:t>p</w:t>
      </w:r>
      <w:r w:rsidR="00C112E0" w:rsidRPr="00F2154F">
        <w:rPr>
          <w:rFonts w:ascii="Times New Roman" w:hAnsi="Times New Roman" w:cs="Times New Roman"/>
          <w:sz w:val="22"/>
          <w:szCs w:val="21"/>
        </w:rPr>
        <w:t xml:space="preserve">lus de </w:t>
      </w:r>
      <w:r w:rsidR="000B2EF1" w:rsidRPr="00F2154F">
        <w:rPr>
          <w:rFonts w:ascii="Times New Roman" w:hAnsi="Times New Roman" w:cs="Times New Roman"/>
          <w:sz w:val="22"/>
          <w:szCs w:val="21"/>
        </w:rPr>
        <w:t xml:space="preserve">neuf femmes </w:t>
      </w:r>
      <w:r w:rsidR="001B6530" w:rsidRPr="00F2154F">
        <w:rPr>
          <w:rFonts w:ascii="Times New Roman" w:hAnsi="Times New Roman" w:cs="Times New Roman"/>
          <w:sz w:val="22"/>
          <w:szCs w:val="21"/>
        </w:rPr>
        <w:t xml:space="preserve">chefs de ménages </w:t>
      </w:r>
      <w:r w:rsidR="000B2EF1" w:rsidRPr="00F2154F">
        <w:rPr>
          <w:rFonts w:ascii="Times New Roman" w:hAnsi="Times New Roman" w:cs="Times New Roman"/>
          <w:sz w:val="22"/>
          <w:szCs w:val="21"/>
        </w:rPr>
        <w:t xml:space="preserve">sur dix </w:t>
      </w:r>
      <w:r w:rsidR="001B6530" w:rsidRPr="00F2154F">
        <w:rPr>
          <w:rFonts w:ascii="Times New Roman" w:hAnsi="Times New Roman" w:cs="Times New Roman"/>
          <w:sz w:val="22"/>
          <w:szCs w:val="21"/>
        </w:rPr>
        <w:t xml:space="preserve">sont analphabètes. </w:t>
      </w:r>
    </w:p>
    <w:p w:rsidR="009A7D00" w:rsidRPr="00F2154F" w:rsidRDefault="009A7D00" w:rsidP="008919CB">
      <w:pPr>
        <w:spacing w:before="120" w:after="120"/>
        <w:ind w:firstLine="709"/>
        <w:jc w:val="both"/>
        <w:rPr>
          <w:rFonts w:ascii="Times New Roman" w:hAnsi="Times New Roman" w:cs="Times New Roman"/>
          <w:sz w:val="22"/>
          <w:szCs w:val="21"/>
        </w:rPr>
      </w:pPr>
    </w:p>
    <w:p w:rsidR="009A7D00" w:rsidRPr="00F2154F" w:rsidRDefault="009A7D00" w:rsidP="008919CB">
      <w:pPr>
        <w:spacing w:before="120" w:after="120"/>
        <w:ind w:firstLine="709"/>
        <w:jc w:val="both"/>
        <w:rPr>
          <w:rFonts w:ascii="Times New Roman" w:hAnsi="Times New Roman" w:cs="Times New Roman"/>
          <w:sz w:val="22"/>
          <w:szCs w:val="21"/>
        </w:rPr>
      </w:pPr>
    </w:p>
    <w:p w:rsidR="006029B0" w:rsidRPr="00F2154F" w:rsidRDefault="006029B0" w:rsidP="0092282F">
      <w:pPr>
        <w:pStyle w:val="Lgende"/>
        <w:keepNext/>
        <w:ind w:left="1134" w:right="1134"/>
        <w:jc w:val="center"/>
        <w:rPr>
          <w:rFonts w:ascii="Times New Roman" w:hAnsi="Times New Roman" w:cs="Times New Roman"/>
          <w:b w:val="0"/>
          <w:bCs w:val="0"/>
          <w:color w:val="0000FF"/>
          <w:sz w:val="22"/>
          <w:szCs w:val="21"/>
        </w:rPr>
      </w:pPr>
      <w:bookmarkStart w:id="206" w:name="_Toc514414010"/>
      <w:r w:rsidRPr="00F2154F">
        <w:rPr>
          <w:rFonts w:ascii="Times New Roman" w:hAnsi="Times New Roman" w:cs="Times New Roman"/>
          <w:b w:val="0"/>
          <w:bCs w:val="0"/>
          <w:color w:val="0000FF"/>
          <w:sz w:val="22"/>
          <w:szCs w:val="21"/>
        </w:rPr>
        <w:lastRenderedPageBreak/>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31</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 Taux d'analphabétisme des chefs de ménages selon le sexe et l</w:t>
      </w:r>
      <w:r w:rsidR="005106FC" w:rsidRPr="00F2154F">
        <w:rPr>
          <w:rFonts w:ascii="Times New Roman" w:hAnsi="Times New Roman" w:cs="Times New Roman"/>
          <w:b w:val="0"/>
          <w:bCs w:val="0"/>
          <w:color w:val="0000FF"/>
          <w:sz w:val="22"/>
          <w:szCs w:val="21"/>
        </w:rPr>
        <w:t xml:space="preserve">e milieu de </w:t>
      </w:r>
      <w:r w:rsidRPr="00F2154F">
        <w:rPr>
          <w:rFonts w:ascii="Times New Roman" w:hAnsi="Times New Roman" w:cs="Times New Roman"/>
          <w:b w:val="0"/>
          <w:bCs w:val="0"/>
          <w:color w:val="0000FF"/>
          <w:sz w:val="22"/>
          <w:szCs w:val="21"/>
        </w:rPr>
        <w:t>résidence</w:t>
      </w:r>
      <w:r w:rsidR="00EB058A" w:rsidRPr="00F2154F">
        <w:rPr>
          <w:rFonts w:ascii="Times New Roman" w:hAnsi="Times New Roman" w:cs="Times New Roman"/>
          <w:b w:val="0"/>
          <w:bCs w:val="0"/>
          <w:color w:val="0000FF"/>
          <w:sz w:val="22"/>
          <w:szCs w:val="21"/>
        </w:rPr>
        <w:t xml:space="preserve"> en </w:t>
      </w:r>
      <w:r w:rsidR="0092282F">
        <w:rPr>
          <w:rFonts w:ascii="Times New Roman" w:hAnsi="Times New Roman" w:cs="Times New Roman"/>
          <w:b w:val="0"/>
          <w:bCs w:val="0"/>
          <w:color w:val="0000FF"/>
          <w:sz w:val="22"/>
          <w:szCs w:val="21"/>
        </w:rPr>
        <w:t>2014</w:t>
      </w:r>
      <w:bookmarkEnd w:id="206"/>
    </w:p>
    <w:tbl>
      <w:tblPr>
        <w:tblW w:w="0" w:type="auto"/>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95"/>
        <w:gridCol w:w="1005"/>
        <w:gridCol w:w="928"/>
        <w:gridCol w:w="1050"/>
      </w:tblGrid>
      <w:tr w:rsidR="005106FC" w:rsidRPr="00F2154F">
        <w:trPr>
          <w:cantSplit/>
          <w:jc w:val="center"/>
        </w:trPr>
        <w:tc>
          <w:tcPr>
            <w:tcW w:w="1295" w:type="dxa"/>
            <w:vMerge w:val="restart"/>
            <w:tcBorders>
              <w:top w:val="single" w:sz="4" w:space="0" w:color="0000FF"/>
              <w:left w:val="single" w:sz="4" w:space="0" w:color="0000FF"/>
              <w:bottom w:val="single" w:sz="4" w:space="0" w:color="0000FF"/>
              <w:right w:val="single" w:sz="4" w:space="0" w:color="0000FF"/>
            </w:tcBorders>
          </w:tcPr>
          <w:p w:rsidR="005106FC" w:rsidRPr="00F2154F" w:rsidRDefault="005106FC" w:rsidP="005106FC">
            <w:pPr>
              <w:rPr>
                <w:rFonts w:ascii="Times New Roman" w:hAnsi="Times New Roman" w:cs="Times New Roman"/>
                <w:b/>
                <w:bCs/>
              </w:rPr>
            </w:pPr>
            <w:r w:rsidRPr="00F2154F">
              <w:rPr>
                <w:rFonts w:ascii="Times New Roman" w:hAnsi="Times New Roman" w:cs="Times New Roman"/>
                <w:b/>
                <w:bCs/>
              </w:rPr>
              <w:t>Milieu de résidence</w:t>
            </w:r>
          </w:p>
        </w:tc>
        <w:tc>
          <w:tcPr>
            <w:tcW w:w="0" w:type="auto"/>
            <w:gridSpan w:val="3"/>
            <w:tcBorders>
              <w:top w:val="single" w:sz="4" w:space="0" w:color="0000FF"/>
              <w:left w:val="single" w:sz="4" w:space="0" w:color="0000FF"/>
              <w:bottom w:val="single" w:sz="4" w:space="0" w:color="0000FF"/>
              <w:right w:val="single" w:sz="4" w:space="0" w:color="0000FF"/>
            </w:tcBorders>
          </w:tcPr>
          <w:p w:rsidR="005106FC" w:rsidRPr="00F2154F" w:rsidRDefault="002D7F26">
            <w:pPr>
              <w:widowControl/>
              <w:jc w:val="center"/>
              <w:rPr>
                <w:rFonts w:ascii="Times New Roman" w:hAnsi="Times New Roman" w:cs="Times New Roman"/>
                <w:b/>
                <w:bCs/>
              </w:rPr>
            </w:pPr>
            <w:r w:rsidRPr="00F2154F">
              <w:rPr>
                <w:rFonts w:ascii="Times New Roman" w:hAnsi="Times New Roman" w:cs="Times New Roman"/>
                <w:b/>
                <w:bCs/>
              </w:rPr>
              <w:t>Sexe</w:t>
            </w:r>
          </w:p>
        </w:tc>
      </w:tr>
      <w:tr w:rsidR="005106FC" w:rsidRPr="00F2154F">
        <w:trPr>
          <w:cantSplit/>
          <w:jc w:val="center"/>
        </w:trPr>
        <w:tc>
          <w:tcPr>
            <w:tcW w:w="1295" w:type="dxa"/>
            <w:vMerge/>
            <w:tcBorders>
              <w:top w:val="single" w:sz="4" w:space="0" w:color="0000FF"/>
              <w:left w:val="single" w:sz="4" w:space="0" w:color="0000FF"/>
              <w:bottom w:val="single" w:sz="4" w:space="0" w:color="0000FF"/>
              <w:right w:val="single" w:sz="4" w:space="0" w:color="0000FF"/>
            </w:tcBorders>
          </w:tcPr>
          <w:p w:rsidR="005106FC" w:rsidRPr="00F2154F" w:rsidRDefault="005106FC">
            <w:pPr>
              <w:widowControl/>
              <w:jc w:val="both"/>
              <w:rPr>
                <w:rFonts w:ascii="Times New Roman" w:hAnsi="Times New Roman" w:cs="Times New Roman"/>
                <w:b/>
                <w:bCs/>
              </w:rPr>
            </w:pPr>
          </w:p>
        </w:tc>
        <w:tc>
          <w:tcPr>
            <w:tcW w:w="0" w:type="auto"/>
            <w:tcBorders>
              <w:top w:val="single" w:sz="4" w:space="0" w:color="0000FF"/>
              <w:left w:val="single" w:sz="4" w:space="0" w:color="0000FF"/>
              <w:bottom w:val="single" w:sz="4" w:space="0" w:color="0000FF"/>
              <w:right w:val="single" w:sz="4" w:space="0" w:color="0000FF"/>
            </w:tcBorders>
          </w:tcPr>
          <w:p w:rsidR="005106FC" w:rsidRPr="00F2154F" w:rsidRDefault="005106FC">
            <w:pPr>
              <w:widowControl/>
              <w:jc w:val="both"/>
              <w:rPr>
                <w:rFonts w:ascii="Times New Roman" w:hAnsi="Times New Roman" w:cs="Times New Roman"/>
                <w:b/>
                <w:bCs/>
              </w:rPr>
            </w:pPr>
            <w:r w:rsidRPr="00F2154F">
              <w:rPr>
                <w:rFonts w:ascii="Times New Roman" w:hAnsi="Times New Roman" w:cs="Times New Roman"/>
                <w:b/>
                <w:bCs/>
              </w:rPr>
              <w:t>Masculin</w:t>
            </w:r>
          </w:p>
        </w:tc>
        <w:tc>
          <w:tcPr>
            <w:tcW w:w="0" w:type="auto"/>
            <w:tcBorders>
              <w:top w:val="single" w:sz="4" w:space="0" w:color="0000FF"/>
              <w:left w:val="single" w:sz="4" w:space="0" w:color="0000FF"/>
              <w:bottom w:val="single" w:sz="4" w:space="0" w:color="0000FF"/>
              <w:right w:val="single" w:sz="4" w:space="0" w:color="0000FF"/>
            </w:tcBorders>
          </w:tcPr>
          <w:p w:rsidR="005106FC" w:rsidRPr="00F2154F" w:rsidRDefault="005106FC">
            <w:pPr>
              <w:widowControl/>
              <w:jc w:val="both"/>
              <w:rPr>
                <w:rFonts w:ascii="Times New Roman" w:hAnsi="Times New Roman" w:cs="Times New Roman"/>
                <w:b/>
                <w:bCs/>
              </w:rPr>
            </w:pPr>
            <w:r w:rsidRPr="00F2154F">
              <w:rPr>
                <w:rFonts w:ascii="Times New Roman" w:hAnsi="Times New Roman" w:cs="Times New Roman"/>
                <w:b/>
                <w:bCs/>
              </w:rPr>
              <w:t>Féminin</w:t>
            </w:r>
          </w:p>
        </w:tc>
        <w:tc>
          <w:tcPr>
            <w:tcW w:w="0" w:type="auto"/>
            <w:tcBorders>
              <w:top w:val="single" w:sz="4" w:space="0" w:color="0000FF"/>
              <w:left w:val="single" w:sz="4" w:space="0" w:color="0000FF"/>
              <w:bottom w:val="single" w:sz="4" w:space="0" w:color="0000FF"/>
              <w:right w:val="single" w:sz="4" w:space="0" w:color="0000FF"/>
            </w:tcBorders>
          </w:tcPr>
          <w:p w:rsidR="005106FC" w:rsidRPr="00F2154F" w:rsidRDefault="005106FC">
            <w:pPr>
              <w:widowControl/>
              <w:jc w:val="both"/>
              <w:rPr>
                <w:rFonts w:ascii="Times New Roman" w:hAnsi="Times New Roman" w:cs="Times New Roman"/>
                <w:b/>
                <w:bCs/>
              </w:rPr>
            </w:pPr>
            <w:r w:rsidRPr="00F2154F">
              <w:rPr>
                <w:rFonts w:ascii="Times New Roman" w:hAnsi="Times New Roman" w:cs="Times New Roman"/>
                <w:b/>
                <w:bCs/>
              </w:rPr>
              <w:t>Ensemble</w:t>
            </w:r>
          </w:p>
        </w:tc>
      </w:tr>
      <w:tr w:rsidR="00770EDC" w:rsidRPr="00F2154F">
        <w:trPr>
          <w:jc w:val="center"/>
        </w:trPr>
        <w:tc>
          <w:tcPr>
            <w:tcW w:w="1295" w:type="dxa"/>
            <w:tcBorders>
              <w:top w:val="single" w:sz="4" w:space="0" w:color="0000FF"/>
              <w:left w:val="single" w:sz="4" w:space="0" w:color="0000FF"/>
              <w:bottom w:val="single" w:sz="4" w:space="0" w:color="0000FF"/>
              <w:right w:val="single" w:sz="4" w:space="0" w:color="0000FF"/>
            </w:tcBorders>
          </w:tcPr>
          <w:p w:rsidR="00770EDC" w:rsidRPr="00F2154F" w:rsidRDefault="00770EDC">
            <w:pPr>
              <w:widowControl/>
              <w:jc w:val="both"/>
              <w:rPr>
                <w:rFonts w:ascii="Times New Roman" w:hAnsi="Times New Roman" w:cs="Times New Roman"/>
              </w:rPr>
            </w:pPr>
            <w:r w:rsidRPr="00F2154F">
              <w:rPr>
                <w:rFonts w:ascii="Times New Roman" w:hAnsi="Times New Roman" w:cs="Times New Roman"/>
              </w:rPr>
              <w:t>Urbain</w:t>
            </w:r>
          </w:p>
        </w:tc>
        <w:tc>
          <w:tcPr>
            <w:tcW w:w="0" w:type="auto"/>
            <w:tcBorders>
              <w:top w:val="single" w:sz="4" w:space="0" w:color="0000FF"/>
              <w:left w:val="single" w:sz="4" w:space="0" w:color="0000FF"/>
              <w:bottom w:val="single" w:sz="4" w:space="0" w:color="0000FF"/>
              <w:right w:val="single" w:sz="4" w:space="0" w:color="0000FF"/>
            </w:tcBorders>
            <w:vAlign w:val="bottom"/>
          </w:tcPr>
          <w:p w:rsidR="00770EDC" w:rsidRPr="00F2154F" w:rsidRDefault="001E0DA7" w:rsidP="00DA1C88">
            <w:pPr>
              <w:widowControl/>
              <w:jc w:val="right"/>
              <w:rPr>
                <w:rFonts w:ascii="Times New Roman" w:hAnsi="Times New Roman" w:cs="Times New Roman"/>
              </w:rPr>
            </w:pPr>
            <w:r>
              <w:rPr>
                <w:rFonts w:ascii="Times New Roman" w:hAnsi="Times New Roman" w:cs="Times New Roman"/>
              </w:rPr>
              <w:t>30.1</w:t>
            </w:r>
          </w:p>
        </w:tc>
        <w:tc>
          <w:tcPr>
            <w:tcW w:w="0" w:type="auto"/>
            <w:tcBorders>
              <w:top w:val="single" w:sz="4" w:space="0" w:color="0000FF"/>
              <w:left w:val="single" w:sz="4" w:space="0" w:color="0000FF"/>
              <w:bottom w:val="single" w:sz="4" w:space="0" w:color="0000FF"/>
              <w:right w:val="single" w:sz="4" w:space="0" w:color="0000FF"/>
            </w:tcBorders>
            <w:vAlign w:val="bottom"/>
          </w:tcPr>
          <w:p w:rsidR="00770EDC" w:rsidRPr="00F2154F" w:rsidRDefault="001E0DA7" w:rsidP="00DA1C88">
            <w:pPr>
              <w:widowControl/>
              <w:jc w:val="right"/>
              <w:rPr>
                <w:rFonts w:ascii="Times New Roman" w:hAnsi="Times New Roman" w:cs="Times New Roman"/>
              </w:rPr>
            </w:pPr>
            <w:r>
              <w:rPr>
                <w:rFonts w:ascii="Times New Roman" w:hAnsi="Times New Roman" w:cs="Times New Roman"/>
              </w:rPr>
              <w:t>66.9</w:t>
            </w:r>
          </w:p>
        </w:tc>
        <w:tc>
          <w:tcPr>
            <w:tcW w:w="0" w:type="auto"/>
            <w:tcBorders>
              <w:top w:val="single" w:sz="4" w:space="0" w:color="0000FF"/>
              <w:left w:val="single" w:sz="4" w:space="0" w:color="0000FF"/>
              <w:bottom w:val="single" w:sz="4" w:space="0" w:color="0000FF"/>
              <w:right w:val="single" w:sz="4" w:space="0" w:color="0000FF"/>
            </w:tcBorders>
            <w:vAlign w:val="bottom"/>
          </w:tcPr>
          <w:p w:rsidR="00770EDC" w:rsidRPr="00F2154F" w:rsidRDefault="001E0DA7" w:rsidP="00DA1C88">
            <w:pPr>
              <w:widowControl/>
              <w:jc w:val="right"/>
              <w:rPr>
                <w:rFonts w:ascii="Times New Roman" w:hAnsi="Times New Roman" w:cs="Times New Roman"/>
              </w:rPr>
            </w:pPr>
            <w:r>
              <w:rPr>
                <w:rFonts w:ascii="Times New Roman" w:hAnsi="Times New Roman" w:cs="Times New Roman"/>
              </w:rPr>
              <w:t>39.7</w:t>
            </w:r>
          </w:p>
        </w:tc>
      </w:tr>
      <w:tr w:rsidR="00770EDC" w:rsidRPr="00F2154F">
        <w:trPr>
          <w:jc w:val="center"/>
        </w:trPr>
        <w:tc>
          <w:tcPr>
            <w:tcW w:w="1295" w:type="dxa"/>
            <w:tcBorders>
              <w:top w:val="single" w:sz="4" w:space="0" w:color="0000FF"/>
              <w:left w:val="single" w:sz="4" w:space="0" w:color="0000FF"/>
              <w:bottom w:val="single" w:sz="4" w:space="0" w:color="0000FF"/>
              <w:right w:val="single" w:sz="4" w:space="0" w:color="0000FF"/>
            </w:tcBorders>
          </w:tcPr>
          <w:p w:rsidR="00770EDC" w:rsidRPr="00F2154F" w:rsidRDefault="00770EDC">
            <w:pPr>
              <w:widowControl/>
              <w:jc w:val="both"/>
              <w:rPr>
                <w:rFonts w:ascii="Times New Roman" w:hAnsi="Times New Roman" w:cs="Times New Roman"/>
              </w:rPr>
            </w:pPr>
            <w:r w:rsidRPr="00F2154F">
              <w:rPr>
                <w:rFonts w:ascii="Times New Roman" w:hAnsi="Times New Roman" w:cs="Times New Roman"/>
              </w:rPr>
              <w:t>Rural</w:t>
            </w:r>
          </w:p>
        </w:tc>
        <w:tc>
          <w:tcPr>
            <w:tcW w:w="0" w:type="auto"/>
            <w:tcBorders>
              <w:top w:val="single" w:sz="4" w:space="0" w:color="0000FF"/>
              <w:left w:val="single" w:sz="4" w:space="0" w:color="0000FF"/>
              <w:bottom w:val="single" w:sz="4" w:space="0" w:color="0000FF"/>
              <w:right w:val="single" w:sz="4" w:space="0" w:color="0000FF"/>
            </w:tcBorders>
            <w:vAlign w:val="bottom"/>
          </w:tcPr>
          <w:p w:rsidR="00770EDC" w:rsidRPr="00F2154F" w:rsidRDefault="001E0DA7" w:rsidP="00DA1C88">
            <w:pPr>
              <w:widowControl/>
              <w:jc w:val="right"/>
              <w:rPr>
                <w:rFonts w:ascii="Times New Roman" w:hAnsi="Times New Roman" w:cs="Times New Roman"/>
              </w:rPr>
            </w:pPr>
            <w:r>
              <w:rPr>
                <w:rFonts w:ascii="Times New Roman" w:hAnsi="Times New Roman" w:cs="Times New Roman"/>
              </w:rPr>
              <w:t>62.4</w:t>
            </w:r>
          </w:p>
        </w:tc>
        <w:tc>
          <w:tcPr>
            <w:tcW w:w="0" w:type="auto"/>
            <w:tcBorders>
              <w:top w:val="single" w:sz="4" w:space="0" w:color="0000FF"/>
              <w:left w:val="single" w:sz="4" w:space="0" w:color="0000FF"/>
              <w:bottom w:val="single" w:sz="4" w:space="0" w:color="0000FF"/>
              <w:right w:val="single" w:sz="4" w:space="0" w:color="0000FF"/>
            </w:tcBorders>
            <w:vAlign w:val="bottom"/>
          </w:tcPr>
          <w:p w:rsidR="00770EDC" w:rsidRPr="00F2154F" w:rsidRDefault="001E0DA7" w:rsidP="00DA1C88">
            <w:pPr>
              <w:widowControl/>
              <w:jc w:val="right"/>
              <w:rPr>
                <w:rFonts w:ascii="Times New Roman" w:hAnsi="Times New Roman" w:cs="Times New Roman"/>
              </w:rPr>
            </w:pPr>
            <w:r>
              <w:rPr>
                <w:rFonts w:ascii="Times New Roman" w:hAnsi="Times New Roman" w:cs="Times New Roman"/>
              </w:rPr>
              <w:t>90.5</w:t>
            </w:r>
          </w:p>
        </w:tc>
        <w:tc>
          <w:tcPr>
            <w:tcW w:w="0" w:type="auto"/>
            <w:tcBorders>
              <w:top w:val="single" w:sz="4" w:space="0" w:color="0000FF"/>
              <w:left w:val="single" w:sz="4" w:space="0" w:color="0000FF"/>
              <w:bottom w:val="single" w:sz="4" w:space="0" w:color="0000FF"/>
              <w:right w:val="single" w:sz="4" w:space="0" w:color="0000FF"/>
            </w:tcBorders>
            <w:vAlign w:val="bottom"/>
          </w:tcPr>
          <w:p w:rsidR="00770EDC" w:rsidRPr="00F2154F" w:rsidRDefault="001E0DA7" w:rsidP="00DA1C88">
            <w:pPr>
              <w:widowControl/>
              <w:jc w:val="right"/>
              <w:rPr>
                <w:rFonts w:ascii="Times New Roman" w:hAnsi="Times New Roman" w:cs="Times New Roman"/>
              </w:rPr>
            </w:pPr>
            <w:r>
              <w:rPr>
                <w:rFonts w:ascii="Times New Roman" w:hAnsi="Times New Roman" w:cs="Times New Roman"/>
              </w:rPr>
              <w:t>66.5</w:t>
            </w:r>
          </w:p>
        </w:tc>
      </w:tr>
      <w:tr w:rsidR="00647F72" w:rsidRPr="00F2154F">
        <w:trPr>
          <w:jc w:val="center"/>
        </w:trPr>
        <w:tc>
          <w:tcPr>
            <w:tcW w:w="1295" w:type="dxa"/>
            <w:tcBorders>
              <w:top w:val="single" w:sz="4" w:space="0" w:color="0000FF"/>
              <w:left w:val="single" w:sz="4" w:space="0" w:color="0000FF"/>
              <w:bottom w:val="single" w:sz="4" w:space="0" w:color="0000FF"/>
              <w:right w:val="single" w:sz="4" w:space="0" w:color="0000FF"/>
            </w:tcBorders>
          </w:tcPr>
          <w:p w:rsidR="00647F72" w:rsidRPr="00DD2798" w:rsidRDefault="00647F72">
            <w:pPr>
              <w:widowControl/>
              <w:jc w:val="both"/>
              <w:rPr>
                <w:rFonts w:ascii="Times New Roman" w:hAnsi="Times New Roman" w:cs="Times New Roman"/>
                <w:b/>
                <w:bCs/>
              </w:rPr>
            </w:pPr>
            <w:r w:rsidRPr="00DD2798">
              <w:rPr>
                <w:rFonts w:ascii="Times New Roman" w:hAnsi="Times New Roman" w:cs="Times New Roman"/>
                <w:b/>
                <w:bCs/>
              </w:rPr>
              <w:t>Ensemble</w:t>
            </w:r>
          </w:p>
        </w:tc>
        <w:tc>
          <w:tcPr>
            <w:tcW w:w="0" w:type="auto"/>
            <w:tcBorders>
              <w:top w:val="single" w:sz="4" w:space="0" w:color="0000FF"/>
              <w:left w:val="single" w:sz="4" w:space="0" w:color="0000FF"/>
              <w:bottom w:val="single" w:sz="4" w:space="0" w:color="0000FF"/>
              <w:right w:val="single" w:sz="4" w:space="0" w:color="0000FF"/>
            </w:tcBorders>
            <w:vAlign w:val="center"/>
          </w:tcPr>
          <w:p w:rsidR="00647F72" w:rsidRPr="00DD2798" w:rsidRDefault="001E0DA7" w:rsidP="00DA1C88">
            <w:pPr>
              <w:widowControl/>
              <w:jc w:val="right"/>
              <w:rPr>
                <w:rFonts w:ascii="Times New Roman" w:hAnsi="Times New Roman" w:cs="Times New Roman"/>
                <w:b/>
                <w:bCs/>
              </w:rPr>
            </w:pPr>
            <w:r w:rsidRPr="00DD2798">
              <w:rPr>
                <w:rFonts w:ascii="Times New Roman" w:hAnsi="Times New Roman" w:cs="Times New Roman"/>
                <w:b/>
                <w:bCs/>
              </w:rPr>
              <w:t>45.6</w:t>
            </w:r>
          </w:p>
        </w:tc>
        <w:tc>
          <w:tcPr>
            <w:tcW w:w="0" w:type="auto"/>
            <w:tcBorders>
              <w:top w:val="single" w:sz="4" w:space="0" w:color="0000FF"/>
              <w:left w:val="single" w:sz="4" w:space="0" w:color="0000FF"/>
              <w:bottom w:val="single" w:sz="4" w:space="0" w:color="0000FF"/>
              <w:right w:val="single" w:sz="4" w:space="0" w:color="0000FF"/>
            </w:tcBorders>
            <w:vAlign w:val="center"/>
          </w:tcPr>
          <w:p w:rsidR="00647F72" w:rsidRPr="00DD2798" w:rsidRDefault="001E0DA7" w:rsidP="00DA1C88">
            <w:pPr>
              <w:widowControl/>
              <w:jc w:val="right"/>
              <w:rPr>
                <w:rFonts w:ascii="Times New Roman" w:hAnsi="Times New Roman" w:cs="Times New Roman"/>
                <w:b/>
                <w:bCs/>
              </w:rPr>
            </w:pPr>
            <w:r w:rsidRPr="00DD2798">
              <w:rPr>
                <w:rFonts w:ascii="Times New Roman" w:hAnsi="Times New Roman" w:cs="Times New Roman"/>
                <w:b/>
                <w:bCs/>
              </w:rPr>
              <w:t>47.1</w:t>
            </w:r>
          </w:p>
        </w:tc>
        <w:tc>
          <w:tcPr>
            <w:tcW w:w="0" w:type="auto"/>
            <w:tcBorders>
              <w:top w:val="single" w:sz="4" w:space="0" w:color="0000FF"/>
              <w:left w:val="single" w:sz="4" w:space="0" w:color="0000FF"/>
              <w:bottom w:val="single" w:sz="4" w:space="0" w:color="0000FF"/>
              <w:right w:val="single" w:sz="4" w:space="0" w:color="0000FF"/>
            </w:tcBorders>
            <w:vAlign w:val="center"/>
          </w:tcPr>
          <w:p w:rsidR="00647F72" w:rsidRPr="00DD2798" w:rsidRDefault="001E0DA7" w:rsidP="00DA1C88">
            <w:pPr>
              <w:widowControl/>
              <w:jc w:val="right"/>
              <w:rPr>
                <w:rFonts w:ascii="Times New Roman" w:hAnsi="Times New Roman" w:cs="Times New Roman"/>
                <w:b/>
                <w:bCs/>
              </w:rPr>
            </w:pPr>
            <w:r w:rsidRPr="00DD2798">
              <w:rPr>
                <w:rFonts w:ascii="Times New Roman" w:hAnsi="Times New Roman" w:cs="Times New Roman"/>
                <w:b/>
                <w:bCs/>
              </w:rPr>
              <w:t>51.5</w:t>
            </w:r>
          </w:p>
        </w:tc>
      </w:tr>
    </w:tbl>
    <w:p w:rsidR="00CA759E" w:rsidRDefault="00CA759E" w:rsidP="006D5156">
      <w:pPr>
        <w:pStyle w:val="Titre3"/>
        <w:rPr>
          <w:rFonts w:ascii="Times New Roman" w:hAnsi="Times New Roman" w:cs="Times New Roman"/>
          <w:color w:val="0000FF"/>
          <w:sz w:val="24"/>
          <w:szCs w:val="24"/>
        </w:rPr>
      </w:pPr>
      <w:bookmarkStart w:id="207" w:name="_Toc148429705"/>
      <w:bookmarkStart w:id="208" w:name="_Toc148430013"/>
      <w:bookmarkStart w:id="209" w:name="_Toc149375004"/>
      <w:bookmarkStart w:id="210" w:name="_Toc149622899"/>
    </w:p>
    <w:p w:rsidR="00010C63" w:rsidRPr="00F2154F" w:rsidRDefault="006029B0" w:rsidP="006D5156">
      <w:pPr>
        <w:pStyle w:val="Titre3"/>
        <w:rPr>
          <w:rFonts w:ascii="Times New Roman" w:hAnsi="Times New Roman" w:cs="Times New Roman"/>
          <w:color w:val="0000FF"/>
        </w:rPr>
      </w:pPr>
      <w:bookmarkStart w:id="211" w:name="_Toc514413929"/>
      <w:r w:rsidRPr="00F2154F">
        <w:rPr>
          <w:rFonts w:ascii="Times New Roman" w:hAnsi="Times New Roman" w:cs="Times New Roman"/>
          <w:color w:val="0000FF"/>
          <w:sz w:val="24"/>
          <w:szCs w:val="24"/>
        </w:rPr>
        <w:t xml:space="preserve">2.3. </w:t>
      </w:r>
      <w:r w:rsidR="006D5156" w:rsidRPr="00F2154F">
        <w:rPr>
          <w:rFonts w:ascii="Times New Roman" w:hAnsi="Times New Roman" w:cs="Times New Roman"/>
          <w:color w:val="0000FF"/>
          <w:sz w:val="24"/>
          <w:szCs w:val="24"/>
        </w:rPr>
        <w:t>Le n</w:t>
      </w:r>
      <w:r w:rsidRPr="00F2154F">
        <w:rPr>
          <w:rFonts w:ascii="Times New Roman" w:hAnsi="Times New Roman" w:cs="Times New Roman"/>
          <w:color w:val="0000FF"/>
        </w:rPr>
        <w:t>iveau d'instruction des chefs de ménages</w:t>
      </w:r>
      <w:bookmarkEnd w:id="211"/>
      <w:r w:rsidRPr="00F2154F">
        <w:rPr>
          <w:rFonts w:ascii="Times New Roman" w:hAnsi="Times New Roman" w:cs="Times New Roman"/>
          <w:color w:val="0000FF"/>
        </w:rPr>
        <w:t xml:space="preserve"> </w:t>
      </w:r>
      <w:bookmarkEnd w:id="207"/>
      <w:bookmarkEnd w:id="208"/>
      <w:bookmarkEnd w:id="209"/>
      <w:bookmarkEnd w:id="210"/>
    </w:p>
    <w:p w:rsidR="006029B0" w:rsidRPr="00F2154F" w:rsidRDefault="006029B0" w:rsidP="000E0A51">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Au niveau </w:t>
      </w:r>
      <w:r w:rsidR="0010606D" w:rsidRPr="00F2154F">
        <w:rPr>
          <w:rFonts w:ascii="Times New Roman" w:hAnsi="Times New Roman" w:cs="Times New Roman"/>
          <w:sz w:val="22"/>
          <w:szCs w:val="21"/>
        </w:rPr>
        <w:t>provincial</w:t>
      </w:r>
      <w:r w:rsidRPr="00F2154F">
        <w:rPr>
          <w:rFonts w:ascii="Times New Roman" w:hAnsi="Times New Roman" w:cs="Times New Roman"/>
          <w:sz w:val="22"/>
          <w:szCs w:val="21"/>
        </w:rPr>
        <w:t>, près d</w:t>
      </w:r>
      <w:r w:rsidR="007E544F" w:rsidRPr="00F2154F">
        <w:rPr>
          <w:rFonts w:ascii="Times New Roman" w:hAnsi="Times New Roman" w:cs="Times New Roman"/>
          <w:sz w:val="22"/>
          <w:szCs w:val="21"/>
        </w:rPr>
        <w:t>e</w:t>
      </w:r>
      <w:r w:rsidR="00C75CC0" w:rsidRPr="00F2154F">
        <w:rPr>
          <w:rFonts w:ascii="Times New Roman" w:hAnsi="Times New Roman" w:cs="Times New Roman"/>
          <w:sz w:val="22"/>
          <w:szCs w:val="21"/>
        </w:rPr>
        <w:t xml:space="preserve"> </w:t>
      </w:r>
      <w:r w:rsidR="000E0A51">
        <w:rPr>
          <w:rFonts w:ascii="Times New Roman" w:hAnsi="Times New Roman" w:cs="Times New Roman"/>
          <w:sz w:val="22"/>
          <w:szCs w:val="21"/>
        </w:rPr>
        <w:t>cinq</w:t>
      </w:r>
      <w:r w:rsidR="00683904" w:rsidRPr="00F2154F">
        <w:rPr>
          <w:rFonts w:ascii="Times New Roman" w:hAnsi="Times New Roman" w:cs="Times New Roman"/>
          <w:sz w:val="22"/>
          <w:szCs w:val="21"/>
        </w:rPr>
        <w:t xml:space="preserve"> </w:t>
      </w:r>
      <w:r w:rsidRPr="00F2154F">
        <w:rPr>
          <w:rFonts w:ascii="Times New Roman" w:hAnsi="Times New Roman" w:cs="Times New Roman"/>
          <w:sz w:val="22"/>
          <w:szCs w:val="21"/>
        </w:rPr>
        <w:t>chefs de m</w:t>
      </w:r>
      <w:r w:rsidR="00156B78" w:rsidRPr="00F2154F">
        <w:rPr>
          <w:rFonts w:ascii="Times New Roman" w:hAnsi="Times New Roman" w:cs="Times New Roman"/>
          <w:sz w:val="22"/>
          <w:szCs w:val="21"/>
        </w:rPr>
        <w:t xml:space="preserve">énages </w:t>
      </w:r>
      <w:r w:rsidR="00683904" w:rsidRPr="00F2154F">
        <w:rPr>
          <w:rFonts w:ascii="Times New Roman" w:hAnsi="Times New Roman" w:cs="Times New Roman"/>
          <w:sz w:val="22"/>
          <w:szCs w:val="21"/>
        </w:rPr>
        <w:t xml:space="preserve">sur dix </w:t>
      </w:r>
      <w:r w:rsidR="00156B78" w:rsidRPr="00F2154F">
        <w:rPr>
          <w:rFonts w:ascii="Times New Roman" w:hAnsi="Times New Roman" w:cs="Times New Roman"/>
          <w:sz w:val="22"/>
          <w:szCs w:val="21"/>
        </w:rPr>
        <w:t xml:space="preserve">ont un </w:t>
      </w:r>
      <w:r w:rsidRPr="00F2154F">
        <w:rPr>
          <w:rFonts w:ascii="Times New Roman" w:hAnsi="Times New Roman" w:cs="Times New Roman"/>
          <w:sz w:val="22"/>
          <w:szCs w:val="21"/>
        </w:rPr>
        <w:t>n</w:t>
      </w:r>
      <w:r w:rsidR="00156B78" w:rsidRPr="00F2154F">
        <w:rPr>
          <w:rFonts w:ascii="Times New Roman" w:hAnsi="Times New Roman" w:cs="Times New Roman"/>
          <w:sz w:val="22"/>
          <w:szCs w:val="21"/>
        </w:rPr>
        <w:t>iveau de formation fondamental</w:t>
      </w:r>
      <w:r w:rsidR="00C75CC0" w:rsidRPr="00F2154F">
        <w:rPr>
          <w:rFonts w:ascii="Times New Roman" w:hAnsi="Times New Roman" w:cs="Times New Roman"/>
          <w:sz w:val="22"/>
          <w:szCs w:val="21"/>
        </w:rPr>
        <w:t xml:space="preserve"> (</w:t>
      </w:r>
      <w:r w:rsidR="000E0A51">
        <w:rPr>
          <w:rFonts w:ascii="Times New Roman" w:hAnsi="Times New Roman" w:cs="Times New Roman"/>
          <w:sz w:val="22"/>
          <w:szCs w:val="21"/>
        </w:rPr>
        <w:t>47</w:t>
      </w:r>
      <w:r w:rsidR="00C75CC0" w:rsidRPr="00F2154F">
        <w:rPr>
          <w:rFonts w:ascii="Times New Roman" w:hAnsi="Times New Roman" w:cs="Times New Roman"/>
          <w:sz w:val="22"/>
          <w:szCs w:val="21"/>
        </w:rPr>
        <w:t>,</w:t>
      </w:r>
      <w:r w:rsidR="000E0A51">
        <w:rPr>
          <w:rFonts w:ascii="Times New Roman" w:hAnsi="Times New Roman" w:cs="Times New Roman"/>
          <w:sz w:val="22"/>
          <w:szCs w:val="21"/>
        </w:rPr>
        <w:t>3</w:t>
      </w:r>
      <w:r w:rsidR="00C75CC0" w:rsidRPr="00F2154F">
        <w:rPr>
          <w:rFonts w:ascii="Times New Roman" w:hAnsi="Times New Roman" w:cs="Times New Roman"/>
          <w:sz w:val="22"/>
          <w:szCs w:val="21"/>
        </w:rPr>
        <w:t>%)</w:t>
      </w:r>
      <w:r w:rsidR="00156B78" w:rsidRPr="00F2154F">
        <w:rPr>
          <w:rFonts w:ascii="Times New Roman" w:hAnsi="Times New Roman" w:cs="Times New Roman"/>
          <w:sz w:val="22"/>
          <w:szCs w:val="21"/>
        </w:rPr>
        <w:t>.</w:t>
      </w:r>
      <w:r w:rsidR="00C916AA"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Ce rapport s'élève à </w:t>
      </w:r>
      <w:r w:rsidR="00972D68" w:rsidRPr="00F2154F">
        <w:rPr>
          <w:rFonts w:ascii="Times New Roman" w:hAnsi="Times New Roman" w:cs="Times New Roman"/>
          <w:sz w:val="22"/>
          <w:szCs w:val="21"/>
        </w:rPr>
        <w:t xml:space="preserve">moins </w:t>
      </w:r>
      <w:r w:rsidRPr="00F2154F">
        <w:rPr>
          <w:rFonts w:ascii="Times New Roman" w:hAnsi="Times New Roman" w:cs="Times New Roman"/>
          <w:sz w:val="22"/>
          <w:szCs w:val="21"/>
        </w:rPr>
        <w:t xml:space="preserve">de </w:t>
      </w:r>
      <w:r w:rsidR="000E0A51">
        <w:rPr>
          <w:rFonts w:ascii="Times New Roman" w:hAnsi="Times New Roman" w:cs="Times New Roman"/>
          <w:sz w:val="22"/>
          <w:szCs w:val="21"/>
        </w:rPr>
        <w:t>six</w:t>
      </w:r>
      <w:r w:rsidRPr="00F2154F">
        <w:rPr>
          <w:rFonts w:ascii="Times New Roman" w:hAnsi="Times New Roman" w:cs="Times New Roman"/>
          <w:sz w:val="22"/>
          <w:szCs w:val="21"/>
        </w:rPr>
        <w:t xml:space="preserve"> chefs de ménages sur dix </w:t>
      </w:r>
      <w:r w:rsidR="000E0A51">
        <w:rPr>
          <w:rFonts w:ascii="Times New Roman" w:hAnsi="Times New Roman" w:cs="Times New Roman"/>
          <w:sz w:val="22"/>
          <w:szCs w:val="21"/>
        </w:rPr>
        <w:t>(57</w:t>
      </w:r>
      <w:r w:rsidR="000E0A51" w:rsidRPr="00F2154F">
        <w:rPr>
          <w:rFonts w:ascii="Times New Roman" w:hAnsi="Times New Roman" w:cs="Times New Roman"/>
          <w:sz w:val="22"/>
          <w:szCs w:val="21"/>
        </w:rPr>
        <w:t>,</w:t>
      </w:r>
      <w:r w:rsidR="000E0A51">
        <w:rPr>
          <w:rFonts w:ascii="Times New Roman" w:hAnsi="Times New Roman" w:cs="Times New Roman"/>
          <w:sz w:val="22"/>
          <w:szCs w:val="21"/>
        </w:rPr>
        <w:t>7</w:t>
      </w:r>
      <w:r w:rsidR="000E0A51"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 en milieu urbain, </w:t>
      </w:r>
      <w:r w:rsidR="009062EF" w:rsidRPr="00F2154F">
        <w:rPr>
          <w:rFonts w:ascii="Times New Roman" w:hAnsi="Times New Roman" w:cs="Times New Roman"/>
          <w:sz w:val="22"/>
          <w:szCs w:val="21"/>
        </w:rPr>
        <w:t>et de</w:t>
      </w:r>
      <w:r w:rsidRPr="00F2154F">
        <w:rPr>
          <w:rFonts w:ascii="Times New Roman" w:hAnsi="Times New Roman" w:cs="Times New Roman"/>
          <w:sz w:val="22"/>
          <w:szCs w:val="21"/>
        </w:rPr>
        <w:t xml:space="preserve"> plus </w:t>
      </w:r>
      <w:r w:rsidR="000E0A51">
        <w:rPr>
          <w:rFonts w:ascii="Times New Roman" w:hAnsi="Times New Roman" w:cs="Times New Roman"/>
          <w:sz w:val="22"/>
          <w:szCs w:val="21"/>
        </w:rPr>
        <w:t>trois</w:t>
      </w:r>
      <w:r w:rsidRPr="00F2154F">
        <w:rPr>
          <w:rFonts w:ascii="Times New Roman" w:hAnsi="Times New Roman" w:cs="Times New Roman"/>
          <w:sz w:val="22"/>
          <w:szCs w:val="21"/>
        </w:rPr>
        <w:t xml:space="preserve"> chef</w:t>
      </w:r>
      <w:r w:rsidR="000E0A51">
        <w:rPr>
          <w:rFonts w:ascii="Times New Roman" w:hAnsi="Times New Roman" w:cs="Times New Roman"/>
          <w:sz w:val="22"/>
          <w:szCs w:val="21"/>
        </w:rPr>
        <w:t>s</w:t>
      </w:r>
      <w:r w:rsidRPr="00F2154F">
        <w:rPr>
          <w:rFonts w:ascii="Times New Roman" w:hAnsi="Times New Roman" w:cs="Times New Roman"/>
          <w:sz w:val="22"/>
          <w:szCs w:val="21"/>
        </w:rPr>
        <w:t xml:space="preserve"> de ménage sur </w:t>
      </w:r>
      <w:r w:rsidR="000E0A51">
        <w:rPr>
          <w:rFonts w:ascii="Times New Roman" w:hAnsi="Times New Roman" w:cs="Times New Roman"/>
          <w:sz w:val="22"/>
          <w:szCs w:val="21"/>
        </w:rPr>
        <w:t>dix</w:t>
      </w:r>
      <w:r w:rsidR="004A16EE" w:rsidRPr="00F2154F">
        <w:rPr>
          <w:rFonts w:ascii="Times New Roman" w:hAnsi="Times New Roman" w:cs="Times New Roman"/>
          <w:sz w:val="22"/>
          <w:szCs w:val="21"/>
        </w:rPr>
        <w:t xml:space="preserve"> </w:t>
      </w:r>
      <w:r w:rsidRPr="00F2154F">
        <w:rPr>
          <w:rFonts w:ascii="Times New Roman" w:hAnsi="Times New Roman" w:cs="Times New Roman"/>
          <w:sz w:val="22"/>
          <w:szCs w:val="21"/>
        </w:rPr>
        <w:t>(</w:t>
      </w:r>
      <w:r w:rsidR="000E0A51">
        <w:rPr>
          <w:rFonts w:ascii="Times New Roman" w:hAnsi="Times New Roman" w:cs="Times New Roman"/>
          <w:sz w:val="22"/>
          <w:szCs w:val="21"/>
        </w:rPr>
        <w:t>34</w:t>
      </w:r>
      <w:r w:rsidR="00A52A95" w:rsidRPr="00F2154F">
        <w:rPr>
          <w:rFonts w:ascii="Times New Roman" w:hAnsi="Times New Roman" w:cs="Times New Roman"/>
          <w:sz w:val="22"/>
          <w:szCs w:val="21"/>
        </w:rPr>
        <w:t>,</w:t>
      </w:r>
      <w:r w:rsidR="000E0A51">
        <w:rPr>
          <w:rFonts w:ascii="Times New Roman" w:hAnsi="Times New Roman" w:cs="Times New Roman"/>
          <w:sz w:val="22"/>
          <w:szCs w:val="21"/>
        </w:rPr>
        <w:t>1</w:t>
      </w:r>
      <w:r w:rsidRPr="00F2154F">
        <w:rPr>
          <w:rFonts w:ascii="Times New Roman" w:hAnsi="Times New Roman" w:cs="Times New Roman"/>
          <w:sz w:val="22"/>
          <w:szCs w:val="21"/>
        </w:rPr>
        <w:t>%) en milieu rural.</w:t>
      </w:r>
    </w:p>
    <w:p w:rsidR="003B4445" w:rsidRPr="00F2154F" w:rsidRDefault="003B4445" w:rsidP="00026BD3">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Ce niveau d'instruction en milieu rural, relativement bas, s'explique en partie par la précarité de la situation de la femme rurale vis-à-vis de l'instruction. </w:t>
      </w:r>
      <w:r w:rsidR="009E6C8A" w:rsidRPr="00F2154F">
        <w:rPr>
          <w:rFonts w:ascii="Times New Roman" w:hAnsi="Times New Roman" w:cs="Times New Roman"/>
          <w:sz w:val="22"/>
          <w:szCs w:val="21"/>
        </w:rPr>
        <w:t>Ainsi,</w:t>
      </w:r>
      <w:r w:rsidRPr="00F2154F">
        <w:rPr>
          <w:rFonts w:ascii="Times New Roman" w:hAnsi="Times New Roman" w:cs="Times New Roman"/>
          <w:sz w:val="22"/>
          <w:szCs w:val="21"/>
        </w:rPr>
        <w:t xml:space="preserve"> seules </w:t>
      </w:r>
      <w:r w:rsidR="00026BD3">
        <w:rPr>
          <w:rFonts w:ascii="Times New Roman" w:hAnsi="Times New Roman" w:cs="Times New Roman"/>
          <w:sz w:val="22"/>
          <w:szCs w:val="21"/>
        </w:rPr>
        <w:t>1</w:t>
      </w:r>
      <w:r w:rsidR="00E63147" w:rsidRPr="00F2154F">
        <w:rPr>
          <w:rFonts w:ascii="Times New Roman" w:hAnsi="Times New Roman" w:cs="Times New Roman"/>
          <w:sz w:val="22"/>
          <w:szCs w:val="21"/>
        </w:rPr>
        <w:t>,</w:t>
      </w:r>
      <w:r w:rsidR="00026BD3">
        <w:rPr>
          <w:rFonts w:ascii="Times New Roman" w:hAnsi="Times New Roman" w:cs="Times New Roman"/>
          <w:sz w:val="22"/>
          <w:szCs w:val="21"/>
        </w:rPr>
        <w:t>5</w:t>
      </w:r>
      <w:r w:rsidRPr="00F2154F">
        <w:rPr>
          <w:rFonts w:ascii="Times New Roman" w:hAnsi="Times New Roman" w:cs="Times New Roman"/>
          <w:sz w:val="22"/>
          <w:szCs w:val="21"/>
        </w:rPr>
        <w:t xml:space="preserve">% des femmes chefs de ménages ont atteint un degré de formation </w:t>
      </w:r>
      <w:r w:rsidR="00E63147" w:rsidRPr="00F2154F">
        <w:rPr>
          <w:rFonts w:ascii="Times New Roman" w:hAnsi="Times New Roman" w:cs="Times New Roman"/>
          <w:sz w:val="22"/>
          <w:szCs w:val="21"/>
        </w:rPr>
        <w:t>supérieur</w:t>
      </w:r>
      <w:r w:rsidRPr="00F2154F">
        <w:rPr>
          <w:rFonts w:ascii="Times New Roman" w:hAnsi="Times New Roman" w:cs="Times New Roman"/>
          <w:sz w:val="22"/>
          <w:szCs w:val="21"/>
        </w:rPr>
        <w:t xml:space="preserve"> au niveau fondamental.</w:t>
      </w:r>
    </w:p>
    <w:p w:rsidR="00CA759E" w:rsidRDefault="00CA759E" w:rsidP="0092282F">
      <w:pPr>
        <w:pStyle w:val="Lgende"/>
        <w:keepNext/>
        <w:ind w:left="1134" w:right="1134"/>
        <w:jc w:val="center"/>
        <w:rPr>
          <w:rFonts w:ascii="Times New Roman" w:hAnsi="Times New Roman" w:cs="Times New Roman"/>
          <w:b w:val="0"/>
          <w:bCs w:val="0"/>
          <w:color w:val="0000FF"/>
          <w:sz w:val="22"/>
          <w:szCs w:val="21"/>
        </w:rPr>
      </w:pPr>
    </w:p>
    <w:p w:rsidR="0043727C" w:rsidRPr="00F2154F" w:rsidRDefault="000E4942" w:rsidP="0092282F">
      <w:pPr>
        <w:pStyle w:val="Lgende"/>
        <w:keepNext/>
        <w:ind w:left="1134" w:right="1134"/>
        <w:jc w:val="center"/>
        <w:rPr>
          <w:rFonts w:ascii="Times New Roman" w:hAnsi="Times New Roman" w:cs="Times New Roman"/>
          <w:b w:val="0"/>
          <w:bCs w:val="0"/>
          <w:color w:val="0000FF"/>
          <w:sz w:val="22"/>
          <w:szCs w:val="21"/>
        </w:rPr>
      </w:pPr>
      <w:bookmarkStart w:id="212" w:name="_Toc514414011"/>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32</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w:t>
      </w:r>
      <w:r w:rsidR="0043727C" w:rsidRPr="00F2154F">
        <w:rPr>
          <w:rFonts w:ascii="Times New Roman" w:hAnsi="Times New Roman" w:cs="Times New Roman"/>
          <w:b w:val="0"/>
          <w:bCs w:val="0"/>
          <w:color w:val="0000FF"/>
          <w:sz w:val="22"/>
          <w:szCs w:val="21"/>
        </w:rPr>
        <w:t>Chefs de ménage selon le niveau</w:t>
      </w:r>
      <w:r w:rsidR="0043727C" w:rsidRPr="00F2154F">
        <w:rPr>
          <w:rFonts w:ascii="Times New Roman" w:hAnsi="Times New Roman" w:cs="Times New Roman"/>
          <w:b w:val="0"/>
          <w:bCs w:val="0"/>
          <w:color w:val="0000FF"/>
          <w:sz w:val="22"/>
          <w:szCs w:val="21"/>
        </w:rPr>
        <w:br/>
        <w:t>d'étude</w:t>
      </w:r>
      <w:r w:rsidR="00453D22" w:rsidRPr="00F2154F">
        <w:rPr>
          <w:rFonts w:ascii="Times New Roman" w:hAnsi="Times New Roman" w:cs="Times New Roman"/>
          <w:b w:val="0"/>
          <w:bCs w:val="0"/>
          <w:color w:val="0000FF"/>
          <w:sz w:val="22"/>
          <w:szCs w:val="21"/>
        </w:rPr>
        <w:t>,</w:t>
      </w:r>
      <w:r w:rsidR="0043727C" w:rsidRPr="00F2154F">
        <w:rPr>
          <w:rFonts w:ascii="Times New Roman" w:hAnsi="Times New Roman" w:cs="Times New Roman"/>
          <w:b w:val="0"/>
          <w:bCs w:val="0"/>
          <w:color w:val="0000FF"/>
          <w:sz w:val="22"/>
          <w:szCs w:val="21"/>
        </w:rPr>
        <w:t xml:space="preserve"> </w:t>
      </w:r>
      <w:r w:rsidR="00453D22" w:rsidRPr="00F2154F">
        <w:rPr>
          <w:rFonts w:ascii="Times New Roman" w:hAnsi="Times New Roman" w:cs="Times New Roman"/>
          <w:b w:val="0"/>
          <w:bCs w:val="0"/>
          <w:color w:val="0000FF"/>
          <w:sz w:val="22"/>
          <w:szCs w:val="21"/>
        </w:rPr>
        <w:t xml:space="preserve">le </w:t>
      </w:r>
      <w:r w:rsidR="0043727C" w:rsidRPr="00F2154F">
        <w:rPr>
          <w:rFonts w:ascii="Times New Roman" w:hAnsi="Times New Roman" w:cs="Times New Roman"/>
          <w:b w:val="0"/>
          <w:bCs w:val="0"/>
          <w:color w:val="0000FF"/>
          <w:sz w:val="22"/>
          <w:szCs w:val="21"/>
        </w:rPr>
        <w:t xml:space="preserve">milieu </w:t>
      </w:r>
      <w:r w:rsidR="00453D22" w:rsidRPr="00F2154F">
        <w:rPr>
          <w:rFonts w:ascii="Times New Roman" w:hAnsi="Times New Roman" w:cs="Times New Roman"/>
          <w:b w:val="0"/>
          <w:bCs w:val="0"/>
          <w:color w:val="0000FF"/>
          <w:sz w:val="22"/>
          <w:szCs w:val="21"/>
        </w:rPr>
        <w:t>de résidence</w:t>
      </w:r>
      <w:r w:rsidR="009E6C8A" w:rsidRPr="00F2154F">
        <w:rPr>
          <w:rFonts w:ascii="Times New Roman" w:hAnsi="Times New Roman" w:cs="Times New Roman"/>
          <w:b w:val="0"/>
          <w:bCs w:val="0"/>
          <w:color w:val="0000FF"/>
          <w:sz w:val="22"/>
          <w:szCs w:val="21"/>
        </w:rPr>
        <w:t xml:space="preserve"> et le sexe</w:t>
      </w:r>
      <w:r w:rsidR="003C13E6" w:rsidRPr="00F2154F">
        <w:rPr>
          <w:rFonts w:ascii="Times New Roman" w:hAnsi="Times New Roman" w:cs="Times New Roman"/>
          <w:b w:val="0"/>
          <w:bCs w:val="0"/>
          <w:color w:val="0000FF"/>
          <w:sz w:val="22"/>
          <w:szCs w:val="21"/>
        </w:rPr>
        <w:t xml:space="preserve"> en</w:t>
      </w:r>
      <w:r w:rsidRPr="00F2154F">
        <w:rPr>
          <w:rFonts w:ascii="Times New Roman" w:hAnsi="Times New Roman" w:cs="Times New Roman"/>
          <w:b w:val="0"/>
          <w:bCs w:val="0"/>
          <w:color w:val="0000FF"/>
          <w:sz w:val="22"/>
          <w:szCs w:val="21"/>
        </w:rPr>
        <w:t xml:space="preserve"> </w:t>
      </w:r>
      <w:r w:rsidR="0092282F">
        <w:rPr>
          <w:rFonts w:ascii="Times New Roman" w:hAnsi="Times New Roman" w:cs="Times New Roman"/>
          <w:b w:val="0"/>
          <w:bCs w:val="0"/>
          <w:color w:val="0000FF"/>
          <w:sz w:val="22"/>
          <w:szCs w:val="21"/>
        </w:rPr>
        <w:t>2014</w:t>
      </w:r>
      <w:bookmarkEnd w:id="212"/>
    </w:p>
    <w:tbl>
      <w:tblPr>
        <w:tblW w:w="6504" w:type="dxa"/>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70" w:type="dxa"/>
          <w:right w:w="70" w:type="dxa"/>
        </w:tblCellMar>
        <w:tblLook w:val="0000"/>
      </w:tblPr>
      <w:tblGrid>
        <w:gridCol w:w="957"/>
        <w:gridCol w:w="635"/>
        <w:gridCol w:w="641"/>
        <w:gridCol w:w="655"/>
        <w:gridCol w:w="560"/>
        <w:gridCol w:w="570"/>
        <w:gridCol w:w="596"/>
        <w:gridCol w:w="620"/>
        <w:gridCol w:w="627"/>
        <w:gridCol w:w="643"/>
      </w:tblGrid>
      <w:tr w:rsidR="000275EC" w:rsidRPr="00F2154F" w:rsidTr="00445949">
        <w:trPr>
          <w:trHeight w:val="255"/>
          <w:jc w:val="center"/>
        </w:trPr>
        <w:tc>
          <w:tcPr>
            <w:tcW w:w="957" w:type="dxa"/>
            <w:vMerge w:val="restart"/>
            <w:shd w:val="clear" w:color="auto" w:fill="auto"/>
            <w:noWrap/>
            <w:vAlign w:val="center"/>
          </w:tcPr>
          <w:p w:rsidR="000275EC" w:rsidRPr="00F2154F" w:rsidRDefault="000268FB" w:rsidP="000268FB">
            <w:pPr>
              <w:jc w:val="center"/>
              <w:rPr>
                <w:rFonts w:ascii="Times New Roman" w:hAnsi="Times New Roman" w:cs="Times New Roman"/>
                <w:b/>
                <w:bCs/>
                <w:sz w:val="18"/>
                <w:szCs w:val="18"/>
              </w:rPr>
            </w:pPr>
            <w:r w:rsidRPr="00F2154F">
              <w:rPr>
                <w:rFonts w:ascii="Times New Roman" w:hAnsi="Times New Roman" w:cs="Times New Roman"/>
                <w:b/>
                <w:bCs/>
                <w:sz w:val="18"/>
                <w:szCs w:val="18"/>
              </w:rPr>
              <w:t xml:space="preserve">Niveau </w:t>
            </w:r>
            <w:r w:rsidR="00987B33" w:rsidRPr="00F2154F">
              <w:rPr>
                <w:rFonts w:ascii="Times New Roman" w:hAnsi="Times New Roman" w:cs="Times New Roman"/>
                <w:b/>
                <w:bCs/>
                <w:sz w:val="18"/>
                <w:szCs w:val="18"/>
              </w:rPr>
              <w:t>d’étude</w:t>
            </w:r>
          </w:p>
        </w:tc>
        <w:tc>
          <w:tcPr>
            <w:tcW w:w="1931" w:type="dxa"/>
            <w:gridSpan w:val="3"/>
            <w:shd w:val="clear" w:color="auto" w:fill="auto"/>
            <w:noWrap/>
            <w:vAlign w:val="bottom"/>
          </w:tcPr>
          <w:p w:rsidR="000275EC" w:rsidRPr="00F2154F" w:rsidRDefault="000275EC" w:rsidP="000275EC">
            <w:pPr>
              <w:widowControl/>
              <w:autoSpaceDE/>
              <w:autoSpaceDN/>
              <w:adjustRightInd/>
              <w:jc w:val="center"/>
              <w:rPr>
                <w:rFonts w:ascii="Times New Roman" w:hAnsi="Times New Roman" w:cs="Times New Roman"/>
                <w:b/>
                <w:bCs/>
                <w:sz w:val="18"/>
                <w:szCs w:val="18"/>
              </w:rPr>
            </w:pPr>
            <w:r w:rsidRPr="00F2154F">
              <w:rPr>
                <w:rFonts w:ascii="Times New Roman" w:hAnsi="Times New Roman" w:cs="Times New Roman"/>
                <w:b/>
                <w:bCs/>
                <w:sz w:val="18"/>
                <w:szCs w:val="18"/>
              </w:rPr>
              <w:t>Urbain</w:t>
            </w:r>
          </w:p>
        </w:tc>
        <w:tc>
          <w:tcPr>
            <w:tcW w:w="1726" w:type="dxa"/>
            <w:gridSpan w:val="3"/>
            <w:vAlign w:val="bottom"/>
          </w:tcPr>
          <w:p w:rsidR="000275EC" w:rsidRPr="00F2154F" w:rsidRDefault="000275EC" w:rsidP="000275EC">
            <w:pPr>
              <w:widowControl/>
              <w:autoSpaceDE/>
              <w:autoSpaceDN/>
              <w:adjustRightInd/>
              <w:jc w:val="center"/>
              <w:rPr>
                <w:rFonts w:ascii="Times New Roman" w:hAnsi="Times New Roman" w:cs="Times New Roman"/>
                <w:b/>
                <w:bCs/>
                <w:sz w:val="18"/>
                <w:szCs w:val="18"/>
              </w:rPr>
            </w:pPr>
            <w:r w:rsidRPr="00F2154F">
              <w:rPr>
                <w:rFonts w:ascii="Times New Roman" w:hAnsi="Times New Roman" w:cs="Times New Roman"/>
                <w:b/>
                <w:bCs/>
                <w:sz w:val="18"/>
                <w:szCs w:val="18"/>
              </w:rPr>
              <w:t>Rural</w:t>
            </w:r>
          </w:p>
        </w:tc>
        <w:tc>
          <w:tcPr>
            <w:tcW w:w="1890" w:type="dxa"/>
            <w:gridSpan w:val="3"/>
            <w:vAlign w:val="bottom"/>
          </w:tcPr>
          <w:p w:rsidR="000275EC" w:rsidRPr="00F2154F" w:rsidRDefault="000275EC" w:rsidP="000275EC">
            <w:pPr>
              <w:widowControl/>
              <w:autoSpaceDE/>
              <w:autoSpaceDN/>
              <w:adjustRightInd/>
              <w:jc w:val="center"/>
              <w:rPr>
                <w:rFonts w:ascii="Times New Roman" w:hAnsi="Times New Roman" w:cs="Times New Roman"/>
                <w:b/>
                <w:bCs/>
                <w:sz w:val="18"/>
                <w:szCs w:val="18"/>
              </w:rPr>
            </w:pPr>
            <w:r w:rsidRPr="00F2154F">
              <w:rPr>
                <w:rFonts w:ascii="Times New Roman" w:hAnsi="Times New Roman" w:cs="Times New Roman"/>
                <w:b/>
                <w:bCs/>
                <w:sz w:val="18"/>
                <w:szCs w:val="18"/>
              </w:rPr>
              <w:t>Total</w:t>
            </w:r>
          </w:p>
        </w:tc>
      </w:tr>
      <w:tr w:rsidR="00943044" w:rsidRPr="00F2154F" w:rsidTr="00445949">
        <w:trPr>
          <w:trHeight w:val="255"/>
          <w:jc w:val="center"/>
        </w:trPr>
        <w:tc>
          <w:tcPr>
            <w:tcW w:w="957" w:type="dxa"/>
            <w:vMerge/>
            <w:shd w:val="clear" w:color="auto" w:fill="auto"/>
            <w:noWrap/>
            <w:vAlign w:val="bottom"/>
          </w:tcPr>
          <w:p w:rsidR="00943044" w:rsidRPr="00F2154F" w:rsidRDefault="00943044" w:rsidP="001E6732">
            <w:pPr>
              <w:widowControl/>
              <w:autoSpaceDE/>
              <w:autoSpaceDN/>
              <w:adjustRightInd/>
              <w:rPr>
                <w:rFonts w:ascii="Times New Roman" w:hAnsi="Times New Roman" w:cs="Times New Roman"/>
                <w:b/>
                <w:bCs/>
                <w:sz w:val="18"/>
                <w:szCs w:val="18"/>
              </w:rPr>
            </w:pPr>
          </w:p>
        </w:tc>
        <w:tc>
          <w:tcPr>
            <w:tcW w:w="635" w:type="dxa"/>
            <w:shd w:val="clear" w:color="auto" w:fill="auto"/>
            <w:noWrap/>
            <w:vAlign w:val="bottom"/>
          </w:tcPr>
          <w:p w:rsidR="00943044" w:rsidRPr="00F2154F" w:rsidRDefault="00943044" w:rsidP="001E6732">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 Mas.</w:t>
            </w:r>
          </w:p>
        </w:tc>
        <w:tc>
          <w:tcPr>
            <w:tcW w:w="641" w:type="dxa"/>
            <w:shd w:val="clear" w:color="auto" w:fill="auto"/>
            <w:noWrap/>
            <w:vAlign w:val="bottom"/>
          </w:tcPr>
          <w:p w:rsidR="00943044" w:rsidRPr="00F2154F" w:rsidRDefault="00943044" w:rsidP="001E6732">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 Fém.</w:t>
            </w:r>
          </w:p>
        </w:tc>
        <w:tc>
          <w:tcPr>
            <w:tcW w:w="655" w:type="dxa"/>
            <w:shd w:val="clear" w:color="auto" w:fill="auto"/>
            <w:noWrap/>
            <w:vAlign w:val="bottom"/>
          </w:tcPr>
          <w:p w:rsidR="00943044" w:rsidRPr="00F2154F" w:rsidRDefault="00943044" w:rsidP="001E6732">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 Total</w:t>
            </w:r>
          </w:p>
        </w:tc>
        <w:tc>
          <w:tcPr>
            <w:tcW w:w="560" w:type="dxa"/>
            <w:vAlign w:val="bottom"/>
          </w:tcPr>
          <w:p w:rsidR="00943044" w:rsidRPr="00F2154F" w:rsidRDefault="00943044" w:rsidP="001E6732">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 Mas.</w:t>
            </w:r>
          </w:p>
        </w:tc>
        <w:tc>
          <w:tcPr>
            <w:tcW w:w="570" w:type="dxa"/>
            <w:vAlign w:val="bottom"/>
          </w:tcPr>
          <w:p w:rsidR="00943044" w:rsidRPr="00F2154F" w:rsidRDefault="00943044" w:rsidP="001E6732">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 Fém.</w:t>
            </w:r>
          </w:p>
        </w:tc>
        <w:tc>
          <w:tcPr>
            <w:tcW w:w="596" w:type="dxa"/>
            <w:vAlign w:val="bottom"/>
          </w:tcPr>
          <w:p w:rsidR="00943044" w:rsidRPr="00F2154F" w:rsidRDefault="00943044" w:rsidP="001E6732">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 Total</w:t>
            </w:r>
          </w:p>
        </w:tc>
        <w:tc>
          <w:tcPr>
            <w:tcW w:w="620" w:type="dxa"/>
            <w:vAlign w:val="bottom"/>
          </w:tcPr>
          <w:p w:rsidR="00943044" w:rsidRPr="00F2154F" w:rsidRDefault="00943044" w:rsidP="001E6732">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 Mas.</w:t>
            </w:r>
          </w:p>
        </w:tc>
        <w:tc>
          <w:tcPr>
            <w:tcW w:w="627" w:type="dxa"/>
            <w:vAlign w:val="bottom"/>
          </w:tcPr>
          <w:p w:rsidR="00943044" w:rsidRPr="00F2154F" w:rsidRDefault="00943044" w:rsidP="001E6732">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 Fém.</w:t>
            </w:r>
          </w:p>
        </w:tc>
        <w:tc>
          <w:tcPr>
            <w:tcW w:w="643" w:type="dxa"/>
            <w:vAlign w:val="bottom"/>
          </w:tcPr>
          <w:p w:rsidR="00943044" w:rsidRPr="00F2154F" w:rsidRDefault="00943044" w:rsidP="001E6732">
            <w:pPr>
              <w:widowControl/>
              <w:autoSpaceDE/>
              <w:autoSpaceDN/>
              <w:adjustRightInd/>
              <w:rPr>
                <w:rFonts w:ascii="Times New Roman" w:hAnsi="Times New Roman" w:cs="Times New Roman"/>
                <w:b/>
                <w:bCs/>
                <w:sz w:val="18"/>
                <w:szCs w:val="18"/>
              </w:rPr>
            </w:pPr>
            <w:r w:rsidRPr="00F2154F">
              <w:rPr>
                <w:rFonts w:ascii="Times New Roman" w:hAnsi="Times New Roman" w:cs="Times New Roman"/>
                <w:b/>
                <w:bCs/>
                <w:sz w:val="18"/>
                <w:szCs w:val="18"/>
              </w:rPr>
              <w:t> Total</w:t>
            </w:r>
          </w:p>
        </w:tc>
      </w:tr>
      <w:tr w:rsidR="00445949" w:rsidRPr="00F2154F" w:rsidTr="0046784C">
        <w:trPr>
          <w:trHeight w:val="227"/>
          <w:jc w:val="center"/>
        </w:trPr>
        <w:tc>
          <w:tcPr>
            <w:tcW w:w="957" w:type="dxa"/>
            <w:shd w:val="clear" w:color="auto" w:fill="auto"/>
            <w:noWrap/>
            <w:vAlign w:val="bottom"/>
          </w:tcPr>
          <w:p w:rsidR="00445949" w:rsidRPr="00F2154F" w:rsidRDefault="00445949" w:rsidP="001E6732">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Néant</w:t>
            </w:r>
          </w:p>
        </w:tc>
        <w:tc>
          <w:tcPr>
            <w:tcW w:w="635" w:type="dxa"/>
            <w:shd w:val="clear" w:color="auto" w:fill="auto"/>
            <w:noWrap/>
            <w:vAlign w:val="bottom"/>
          </w:tcPr>
          <w:p w:rsidR="00445949" w:rsidRDefault="00445949">
            <w:pPr>
              <w:jc w:val="right"/>
            </w:pPr>
            <w:r>
              <w:t>33,1</w:t>
            </w:r>
          </w:p>
        </w:tc>
        <w:tc>
          <w:tcPr>
            <w:tcW w:w="641" w:type="dxa"/>
            <w:shd w:val="clear" w:color="auto" w:fill="auto"/>
            <w:noWrap/>
            <w:vAlign w:val="bottom"/>
          </w:tcPr>
          <w:p w:rsidR="00445949" w:rsidRDefault="00445949">
            <w:pPr>
              <w:jc w:val="right"/>
            </w:pPr>
            <w:r>
              <w:t>68,3</w:t>
            </w:r>
          </w:p>
        </w:tc>
        <w:tc>
          <w:tcPr>
            <w:tcW w:w="655" w:type="dxa"/>
            <w:shd w:val="clear" w:color="auto" w:fill="auto"/>
            <w:noWrap/>
            <w:vAlign w:val="bottom"/>
          </w:tcPr>
          <w:p w:rsidR="00445949" w:rsidRDefault="00445949">
            <w:pPr>
              <w:jc w:val="right"/>
            </w:pPr>
            <w:r>
              <w:t>42,3</w:t>
            </w:r>
          </w:p>
        </w:tc>
        <w:tc>
          <w:tcPr>
            <w:tcW w:w="560" w:type="dxa"/>
            <w:vAlign w:val="bottom"/>
          </w:tcPr>
          <w:p w:rsidR="00445949" w:rsidRDefault="00445949">
            <w:pPr>
              <w:jc w:val="right"/>
            </w:pPr>
            <w:r>
              <w:t>61,8</w:t>
            </w:r>
          </w:p>
        </w:tc>
        <w:tc>
          <w:tcPr>
            <w:tcW w:w="570" w:type="dxa"/>
            <w:vAlign w:val="bottom"/>
          </w:tcPr>
          <w:p w:rsidR="00445949" w:rsidRDefault="00445949">
            <w:pPr>
              <w:jc w:val="right"/>
            </w:pPr>
            <w:r>
              <w:t>90,1</w:t>
            </w:r>
          </w:p>
        </w:tc>
        <w:tc>
          <w:tcPr>
            <w:tcW w:w="596" w:type="dxa"/>
            <w:vAlign w:val="bottom"/>
          </w:tcPr>
          <w:p w:rsidR="00445949" w:rsidRDefault="00445949">
            <w:pPr>
              <w:jc w:val="right"/>
            </w:pPr>
            <w:r>
              <w:t>65,9</w:t>
            </w:r>
          </w:p>
        </w:tc>
        <w:tc>
          <w:tcPr>
            <w:tcW w:w="620" w:type="dxa"/>
            <w:vAlign w:val="bottom"/>
          </w:tcPr>
          <w:p w:rsidR="00445949" w:rsidRDefault="00445949">
            <w:pPr>
              <w:jc w:val="right"/>
            </w:pPr>
            <w:r>
              <w:t>46,8</w:t>
            </w:r>
          </w:p>
        </w:tc>
        <w:tc>
          <w:tcPr>
            <w:tcW w:w="627" w:type="dxa"/>
            <w:vAlign w:val="bottom"/>
          </w:tcPr>
          <w:p w:rsidR="00445949" w:rsidRDefault="00445949">
            <w:pPr>
              <w:jc w:val="right"/>
            </w:pPr>
            <w:r>
              <w:t>75,0</w:t>
            </w:r>
          </w:p>
        </w:tc>
        <w:tc>
          <w:tcPr>
            <w:tcW w:w="643" w:type="dxa"/>
            <w:vAlign w:val="bottom"/>
          </w:tcPr>
          <w:p w:rsidR="00445949" w:rsidRDefault="00445949">
            <w:pPr>
              <w:jc w:val="right"/>
            </w:pPr>
            <w:r>
              <w:t>52,7</w:t>
            </w:r>
          </w:p>
        </w:tc>
      </w:tr>
      <w:tr w:rsidR="00445949" w:rsidRPr="00F2154F" w:rsidTr="0046784C">
        <w:trPr>
          <w:trHeight w:val="227"/>
          <w:jc w:val="center"/>
        </w:trPr>
        <w:tc>
          <w:tcPr>
            <w:tcW w:w="957" w:type="dxa"/>
            <w:shd w:val="clear" w:color="auto" w:fill="auto"/>
            <w:noWrap/>
            <w:vAlign w:val="bottom"/>
          </w:tcPr>
          <w:p w:rsidR="00445949" w:rsidRPr="00F2154F" w:rsidRDefault="00445949" w:rsidP="001E6732">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Préscolaire</w:t>
            </w:r>
          </w:p>
        </w:tc>
        <w:tc>
          <w:tcPr>
            <w:tcW w:w="635" w:type="dxa"/>
            <w:shd w:val="clear" w:color="auto" w:fill="auto"/>
            <w:noWrap/>
            <w:vAlign w:val="bottom"/>
          </w:tcPr>
          <w:p w:rsidR="00445949" w:rsidRDefault="00445949">
            <w:pPr>
              <w:jc w:val="right"/>
            </w:pPr>
            <w:r>
              <w:t>5,0</w:t>
            </w:r>
          </w:p>
        </w:tc>
        <w:tc>
          <w:tcPr>
            <w:tcW w:w="641" w:type="dxa"/>
            <w:shd w:val="clear" w:color="auto" w:fill="auto"/>
            <w:noWrap/>
            <w:vAlign w:val="bottom"/>
          </w:tcPr>
          <w:p w:rsidR="00445949" w:rsidRDefault="00445949">
            <w:pPr>
              <w:jc w:val="right"/>
            </w:pPr>
            <w:r>
              <w:t>0,7</w:t>
            </w:r>
          </w:p>
        </w:tc>
        <w:tc>
          <w:tcPr>
            <w:tcW w:w="655" w:type="dxa"/>
            <w:shd w:val="clear" w:color="auto" w:fill="auto"/>
            <w:noWrap/>
            <w:vAlign w:val="bottom"/>
          </w:tcPr>
          <w:p w:rsidR="00445949" w:rsidRDefault="00445949">
            <w:pPr>
              <w:jc w:val="right"/>
            </w:pPr>
            <w:r>
              <w:t>3,9</w:t>
            </w:r>
          </w:p>
        </w:tc>
        <w:tc>
          <w:tcPr>
            <w:tcW w:w="560" w:type="dxa"/>
            <w:vAlign w:val="bottom"/>
          </w:tcPr>
          <w:p w:rsidR="00445949" w:rsidRDefault="00445949">
            <w:pPr>
              <w:jc w:val="right"/>
            </w:pPr>
            <w:r>
              <w:t>6,9</w:t>
            </w:r>
          </w:p>
        </w:tc>
        <w:tc>
          <w:tcPr>
            <w:tcW w:w="570" w:type="dxa"/>
            <w:vAlign w:val="bottom"/>
          </w:tcPr>
          <w:p w:rsidR="00445949" w:rsidRDefault="00445949">
            <w:pPr>
              <w:jc w:val="right"/>
            </w:pPr>
            <w:r>
              <w:t>0,6</w:t>
            </w:r>
          </w:p>
        </w:tc>
        <w:tc>
          <w:tcPr>
            <w:tcW w:w="596" w:type="dxa"/>
            <w:vAlign w:val="bottom"/>
          </w:tcPr>
          <w:p w:rsidR="00445949" w:rsidRDefault="00445949">
            <w:pPr>
              <w:jc w:val="right"/>
            </w:pPr>
            <w:r>
              <w:t>6,0</w:t>
            </w:r>
          </w:p>
        </w:tc>
        <w:tc>
          <w:tcPr>
            <w:tcW w:w="620" w:type="dxa"/>
            <w:vAlign w:val="bottom"/>
          </w:tcPr>
          <w:p w:rsidR="00445949" w:rsidRDefault="00445949">
            <w:pPr>
              <w:jc w:val="right"/>
            </w:pPr>
            <w:r>
              <w:t>5,9</w:t>
            </w:r>
          </w:p>
        </w:tc>
        <w:tc>
          <w:tcPr>
            <w:tcW w:w="627" w:type="dxa"/>
            <w:vAlign w:val="bottom"/>
          </w:tcPr>
          <w:p w:rsidR="00445949" w:rsidRDefault="00445949">
            <w:pPr>
              <w:jc w:val="right"/>
            </w:pPr>
            <w:r>
              <w:t>0,7</w:t>
            </w:r>
          </w:p>
        </w:tc>
        <w:tc>
          <w:tcPr>
            <w:tcW w:w="643" w:type="dxa"/>
            <w:vAlign w:val="bottom"/>
          </w:tcPr>
          <w:p w:rsidR="00445949" w:rsidRDefault="00445949">
            <w:pPr>
              <w:jc w:val="right"/>
            </w:pPr>
            <w:r>
              <w:t>4,8</w:t>
            </w:r>
          </w:p>
        </w:tc>
      </w:tr>
      <w:tr w:rsidR="00445949" w:rsidRPr="00F2154F" w:rsidTr="0046784C">
        <w:trPr>
          <w:trHeight w:val="227"/>
          <w:jc w:val="center"/>
        </w:trPr>
        <w:tc>
          <w:tcPr>
            <w:tcW w:w="957" w:type="dxa"/>
            <w:shd w:val="clear" w:color="auto" w:fill="auto"/>
            <w:noWrap/>
            <w:vAlign w:val="bottom"/>
          </w:tcPr>
          <w:p w:rsidR="00445949" w:rsidRPr="00F2154F" w:rsidRDefault="00445949" w:rsidP="001E6732">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Primaire</w:t>
            </w:r>
          </w:p>
        </w:tc>
        <w:tc>
          <w:tcPr>
            <w:tcW w:w="635" w:type="dxa"/>
            <w:shd w:val="clear" w:color="auto" w:fill="auto"/>
            <w:noWrap/>
            <w:vAlign w:val="bottom"/>
          </w:tcPr>
          <w:p w:rsidR="00445949" w:rsidRDefault="00445949">
            <w:pPr>
              <w:jc w:val="right"/>
            </w:pPr>
            <w:r>
              <w:t>25,2</w:t>
            </w:r>
          </w:p>
        </w:tc>
        <w:tc>
          <w:tcPr>
            <w:tcW w:w="641" w:type="dxa"/>
            <w:shd w:val="clear" w:color="auto" w:fill="auto"/>
            <w:noWrap/>
            <w:vAlign w:val="bottom"/>
          </w:tcPr>
          <w:p w:rsidR="00445949" w:rsidRDefault="00445949">
            <w:pPr>
              <w:jc w:val="right"/>
            </w:pPr>
            <w:r>
              <w:t>14,5</w:t>
            </w:r>
          </w:p>
        </w:tc>
        <w:tc>
          <w:tcPr>
            <w:tcW w:w="655" w:type="dxa"/>
            <w:shd w:val="clear" w:color="auto" w:fill="auto"/>
            <w:noWrap/>
            <w:vAlign w:val="bottom"/>
          </w:tcPr>
          <w:p w:rsidR="00445949" w:rsidRDefault="00445949">
            <w:pPr>
              <w:jc w:val="right"/>
            </w:pPr>
            <w:r>
              <w:t>22,4</w:t>
            </w:r>
          </w:p>
        </w:tc>
        <w:tc>
          <w:tcPr>
            <w:tcW w:w="560" w:type="dxa"/>
            <w:vAlign w:val="bottom"/>
          </w:tcPr>
          <w:p w:rsidR="00445949" w:rsidRDefault="00445949">
            <w:pPr>
              <w:jc w:val="right"/>
            </w:pPr>
            <w:r>
              <w:t>19,8</w:t>
            </w:r>
          </w:p>
        </w:tc>
        <w:tc>
          <w:tcPr>
            <w:tcW w:w="570" w:type="dxa"/>
            <w:vAlign w:val="bottom"/>
          </w:tcPr>
          <w:p w:rsidR="00445949" w:rsidRDefault="00445949">
            <w:pPr>
              <w:jc w:val="right"/>
            </w:pPr>
            <w:r>
              <w:t>5,7</w:t>
            </w:r>
          </w:p>
        </w:tc>
        <w:tc>
          <w:tcPr>
            <w:tcW w:w="596" w:type="dxa"/>
            <w:vAlign w:val="bottom"/>
          </w:tcPr>
          <w:p w:rsidR="00445949" w:rsidRDefault="00445949">
            <w:pPr>
              <w:jc w:val="right"/>
            </w:pPr>
            <w:r>
              <w:t>17,7</w:t>
            </w:r>
          </w:p>
        </w:tc>
        <w:tc>
          <w:tcPr>
            <w:tcW w:w="620" w:type="dxa"/>
            <w:vAlign w:val="bottom"/>
          </w:tcPr>
          <w:p w:rsidR="00445949" w:rsidRDefault="00445949">
            <w:pPr>
              <w:jc w:val="right"/>
            </w:pPr>
            <w:r>
              <w:t>22,6</w:t>
            </w:r>
          </w:p>
        </w:tc>
        <w:tc>
          <w:tcPr>
            <w:tcW w:w="627" w:type="dxa"/>
            <w:vAlign w:val="bottom"/>
          </w:tcPr>
          <w:p w:rsidR="00445949" w:rsidRDefault="00445949">
            <w:pPr>
              <w:jc w:val="right"/>
            </w:pPr>
            <w:r>
              <w:t>11,8</w:t>
            </w:r>
          </w:p>
        </w:tc>
        <w:tc>
          <w:tcPr>
            <w:tcW w:w="643" w:type="dxa"/>
            <w:vAlign w:val="bottom"/>
          </w:tcPr>
          <w:p w:rsidR="00445949" w:rsidRDefault="00445949">
            <w:pPr>
              <w:jc w:val="right"/>
            </w:pPr>
            <w:r>
              <w:t>20,3</w:t>
            </w:r>
          </w:p>
        </w:tc>
      </w:tr>
      <w:tr w:rsidR="00445949" w:rsidRPr="00F2154F" w:rsidTr="0046784C">
        <w:trPr>
          <w:trHeight w:val="227"/>
          <w:jc w:val="center"/>
        </w:trPr>
        <w:tc>
          <w:tcPr>
            <w:tcW w:w="957" w:type="dxa"/>
            <w:shd w:val="clear" w:color="auto" w:fill="auto"/>
            <w:noWrap/>
            <w:vAlign w:val="bottom"/>
          </w:tcPr>
          <w:p w:rsidR="00445949" w:rsidRPr="00F2154F" w:rsidRDefault="00445949" w:rsidP="001E6732">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Collégial</w:t>
            </w:r>
          </w:p>
        </w:tc>
        <w:tc>
          <w:tcPr>
            <w:tcW w:w="635" w:type="dxa"/>
            <w:shd w:val="clear" w:color="auto" w:fill="auto"/>
            <w:noWrap/>
            <w:vAlign w:val="bottom"/>
          </w:tcPr>
          <w:p w:rsidR="00445949" w:rsidRDefault="00445949">
            <w:pPr>
              <w:jc w:val="right"/>
            </w:pPr>
            <w:r>
              <w:t>12,8</w:t>
            </w:r>
          </w:p>
        </w:tc>
        <w:tc>
          <w:tcPr>
            <w:tcW w:w="641" w:type="dxa"/>
            <w:shd w:val="clear" w:color="auto" w:fill="auto"/>
            <w:noWrap/>
            <w:vAlign w:val="bottom"/>
          </w:tcPr>
          <w:p w:rsidR="00445949" w:rsidRDefault="00445949">
            <w:pPr>
              <w:jc w:val="right"/>
            </w:pPr>
            <w:r>
              <w:t>8,4</w:t>
            </w:r>
          </w:p>
        </w:tc>
        <w:tc>
          <w:tcPr>
            <w:tcW w:w="655" w:type="dxa"/>
            <w:shd w:val="clear" w:color="auto" w:fill="auto"/>
            <w:noWrap/>
            <w:vAlign w:val="bottom"/>
          </w:tcPr>
          <w:p w:rsidR="00445949" w:rsidRDefault="00445949">
            <w:pPr>
              <w:jc w:val="right"/>
            </w:pPr>
            <w:r>
              <w:t>11,6</w:t>
            </w:r>
          </w:p>
        </w:tc>
        <w:tc>
          <w:tcPr>
            <w:tcW w:w="560" w:type="dxa"/>
            <w:vAlign w:val="bottom"/>
          </w:tcPr>
          <w:p w:rsidR="00445949" w:rsidRDefault="00445949">
            <w:pPr>
              <w:jc w:val="right"/>
            </w:pPr>
            <w:r>
              <w:t>6,8</w:t>
            </w:r>
          </w:p>
        </w:tc>
        <w:tc>
          <w:tcPr>
            <w:tcW w:w="570" w:type="dxa"/>
            <w:vAlign w:val="bottom"/>
          </w:tcPr>
          <w:p w:rsidR="00445949" w:rsidRDefault="00445949">
            <w:pPr>
              <w:jc w:val="right"/>
            </w:pPr>
            <w:r>
              <w:t>2,0</w:t>
            </w:r>
          </w:p>
        </w:tc>
        <w:tc>
          <w:tcPr>
            <w:tcW w:w="596" w:type="dxa"/>
            <w:vAlign w:val="bottom"/>
          </w:tcPr>
          <w:p w:rsidR="00445949" w:rsidRDefault="00445949">
            <w:pPr>
              <w:jc w:val="right"/>
            </w:pPr>
            <w:r>
              <w:t>6,1</w:t>
            </w:r>
          </w:p>
        </w:tc>
        <w:tc>
          <w:tcPr>
            <w:tcW w:w="620" w:type="dxa"/>
            <w:vAlign w:val="bottom"/>
          </w:tcPr>
          <w:p w:rsidR="00445949" w:rsidRDefault="00445949">
            <w:pPr>
              <w:jc w:val="right"/>
            </w:pPr>
            <w:r>
              <w:t>9,9</w:t>
            </w:r>
          </w:p>
        </w:tc>
        <w:tc>
          <w:tcPr>
            <w:tcW w:w="627" w:type="dxa"/>
            <w:vAlign w:val="bottom"/>
          </w:tcPr>
          <w:p w:rsidR="00445949" w:rsidRDefault="00445949">
            <w:pPr>
              <w:jc w:val="right"/>
            </w:pPr>
            <w:r>
              <w:t>6,5</w:t>
            </w:r>
          </w:p>
        </w:tc>
        <w:tc>
          <w:tcPr>
            <w:tcW w:w="643" w:type="dxa"/>
            <w:vAlign w:val="bottom"/>
          </w:tcPr>
          <w:p w:rsidR="00445949" w:rsidRDefault="00445949">
            <w:pPr>
              <w:jc w:val="right"/>
            </w:pPr>
            <w:r>
              <w:t>9,2</w:t>
            </w:r>
          </w:p>
        </w:tc>
      </w:tr>
      <w:tr w:rsidR="00445949" w:rsidRPr="00F2154F" w:rsidTr="0046784C">
        <w:trPr>
          <w:trHeight w:val="227"/>
          <w:jc w:val="center"/>
        </w:trPr>
        <w:tc>
          <w:tcPr>
            <w:tcW w:w="957" w:type="dxa"/>
            <w:shd w:val="clear" w:color="auto" w:fill="auto"/>
            <w:noWrap/>
            <w:vAlign w:val="bottom"/>
          </w:tcPr>
          <w:p w:rsidR="00445949" w:rsidRPr="00F2154F" w:rsidRDefault="00445949" w:rsidP="001E6732">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Secondaire</w:t>
            </w:r>
          </w:p>
        </w:tc>
        <w:tc>
          <w:tcPr>
            <w:tcW w:w="635" w:type="dxa"/>
            <w:shd w:val="clear" w:color="auto" w:fill="auto"/>
            <w:noWrap/>
            <w:vAlign w:val="bottom"/>
          </w:tcPr>
          <w:p w:rsidR="00445949" w:rsidRDefault="00445949">
            <w:pPr>
              <w:jc w:val="right"/>
            </w:pPr>
            <w:r>
              <w:t>13,8</w:t>
            </w:r>
          </w:p>
        </w:tc>
        <w:tc>
          <w:tcPr>
            <w:tcW w:w="641" w:type="dxa"/>
            <w:shd w:val="clear" w:color="auto" w:fill="auto"/>
            <w:noWrap/>
            <w:vAlign w:val="bottom"/>
          </w:tcPr>
          <w:p w:rsidR="00445949" w:rsidRDefault="00445949">
            <w:pPr>
              <w:jc w:val="right"/>
            </w:pPr>
            <w:r>
              <w:t>5,7</w:t>
            </w:r>
          </w:p>
        </w:tc>
        <w:tc>
          <w:tcPr>
            <w:tcW w:w="655" w:type="dxa"/>
            <w:shd w:val="clear" w:color="auto" w:fill="auto"/>
            <w:noWrap/>
            <w:vAlign w:val="bottom"/>
          </w:tcPr>
          <w:p w:rsidR="00445949" w:rsidRDefault="00445949">
            <w:pPr>
              <w:jc w:val="right"/>
            </w:pPr>
            <w:r>
              <w:t>11,7</w:t>
            </w:r>
          </w:p>
        </w:tc>
        <w:tc>
          <w:tcPr>
            <w:tcW w:w="560" w:type="dxa"/>
            <w:vAlign w:val="bottom"/>
          </w:tcPr>
          <w:p w:rsidR="00445949" w:rsidRDefault="00445949">
            <w:pPr>
              <w:jc w:val="right"/>
            </w:pPr>
            <w:r>
              <w:t>3,4</w:t>
            </w:r>
          </w:p>
        </w:tc>
        <w:tc>
          <w:tcPr>
            <w:tcW w:w="570" w:type="dxa"/>
            <w:vAlign w:val="bottom"/>
          </w:tcPr>
          <w:p w:rsidR="00445949" w:rsidRDefault="00445949">
            <w:pPr>
              <w:jc w:val="right"/>
            </w:pPr>
            <w:r>
              <w:t>1,1</w:t>
            </w:r>
          </w:p>
        </w:tc>
        <w:tc>
          <w:tcPr>
            <w:tcW w:w="596" w:type="dxa"/>
            <w:vAlign w:val="bottom"/>
          </w:tcPr>
          <w:p w:rsidR="00445949" w:rsidRDefault="00445949">
            <w:pPr>
              <w:jc w:val="right"/>
            </w:pPr>
            <w:r>
              <w:t>3,0</w:t>
            </w:r>
          </w:p>
        </w:tc>
        <w:tc>
          <w:tcPr>
            <w:tcW w:w="620" w:type="dxa"/>
            <w:vAlign w:val="bottom"/>
          </w:tcPr>
          <w:p w:rsidR="00445949" w:rsidRDefault="00445949">
            <w:pPr>
              <w:jc w:val="right"/>
            </w:pPr>
            <w:r>
              <w:t>8,8</w:t>
            </w:r>
          </w:p>
        </w:tc>
        <w:tc>
          <w:tcPr>
            <w:tcW w:w="627" w:type="dxa"/>
            <w:vAlign w:val="bottom"/>
          </w:tcPr>
          <w:p w:rsidR="00445949" w:rsidRDefault="00445949">
            <w:pPr>
              <w:jc w:val="right"/>
            </w:pPr>
            <w:r>
              <w:t>4,3</w:t>
            </w:r>
          </w:p>
        </w:tc>
        <w:tc>
          <w:tcPr>
            <w:tcW w:w="643" w:type="dxa"/>
            <w:vAlign w:val="bottom"/>
          </w:tcPr>
          <w:p w:rsidR="00445949" w:rsidRDefault="00445949">
            <w:pPr>
              <w:jc w:val="right"/>
            </w:pPr>
            <w:r>
              <w:t>7,9</w:t>
            </w:r>
          </w:p>
        </w:tc>
      </w:tr>
      <w:tr w:rsidR="00445949" w:rsidRPr="00F2154F" w:rsidTr="0046784C">
        <w:trPr>
          <w:trHeight w:val="227"/>
          <w:jc w:val="center"/>
        </w:trPr>
        <w:tc>
          <w:tcPr>
            <w:tcW w:w="957" w:type="dxa"/>
            <w:shd w:val="clear" w:color="auto" w:fill="auto"/>
            <w:noWrap/>
            <w:vAlign w:val="bottom"/>
          </w:tcPr>
          <w:p w:rsidR="00445949" w:rsidRPr="00F2154F" w:rsidRDefault="00445949" w:rsidP="001E6732">
            <w:pPr>
              <w:widowControl/>
              <w:autoSpaceDE/>
              <w:autoSpaceDN/>
              <w:adjustRightInd/>
              <w:rPr>
                <w:rFonts w:ascii="Times New Roman" w:hAnsi="Times New Roman" w:cs="Times New Roman"/>
                <w:sz w:val="18"/>
                <w:szCs w:val="18"/>
              </w:rPr>
            </w:pPr>
            <w:r w:rsidRPr="00F2154F">
              <w:rPr>
                <w:rFonts w:ascii="Times New Roman" w:hAnsi="Times New Roman" w:cs="Times New Roman"/>
                <w:sz w:val="18"/>
                <w:szCs w:val="18"/>
              </w:rPr>
              <w:t>Supérieur</w:t>
            </w:r>
          </w:p>
        </w:tc>
        <w:tc>
          <w:tcPr>
            <w:tcW w:w="635" w:type="dxa"/>
            <w:shd w:val="clear" w:color="auto" w:fill="auto"/>
            <w:noWrap/>
            <w:vAlign w:val="bottom"/>
          </w:tcPr>
          <w:p w:rsidR="00445949" w:rsidRDefault="00445949">
            <w:pPr>
              <w:jc w:val="right"/>
            </w:pPr>
            <w:r>
              <w:t>10,1</w:t>
            </w:r>
          </w:p>
        </w:tc>
        <w:tc>
          <w:tcPr>
            <w:tcW w:w="641" w:type="dxa"/>
            <w:shd w:val="clear" w:color="auto" w:fill="auto"/>
            <w:noWrap/>
            <w:vAlign w:val="bottom"/>
          </w:tcPr>
          <w:p w:rsidR="00445949" w:rsidRDefault="00445949">
            <w:pPr>
              <w:jc w:val="right"/>
            </w:pPr>
            <w:r>
              <w:t>2,4</w:t>
            </w:r>
          </w:p>
        </w:tc>
        <w:tc>
          <w:tcPr>
            <w:tcW w:w="655" w:type="dxa"/>
            <w:shd w:val="clear" w:color="auto" w:fill="auto"/>
            <w:noWrap/>
            <w:vAlign w:val="bottom"/>
          </w:tcPr>
          <w:p w:rsidR="00445949" w:rsidRDefault="00445949">
            <w:pPr>
              <w:jc w:val="right"/>
            </w:pPr>
            <w:r>
              <w:t>8,1</w:t>
            </w:r>
          </w:p>
        </w:tc>
        <w:tc>
          <w:tcPr>
            <w:tcW w:w="560" w:type="dxa"/>
            <w:vAlign w:val="bottom"/>
          </w:tcPr>
          <w:p w:rsidR="00445949" w:rsidRDefault="00445949">
            <w:pPr>
              <w:jc w:val="right"/>
            </w:pPr>
            <w:r>
              <w:t>1,3</w:t>
            </w:r>
          </w:p>
        </w:tc>
        <w:tc>
          <w:tcPr>
            <w:tcW w:w="570" w:type="dxa"/>
            <w:vAlign w:val="bottom"/>
          </w:tcPr>
          <w:p w:rsidR="00445949" w:rsidRDefault="00445949">
            <w:pPr>
              <w:jc w:val="right"/>
            </w:pPr>
            <w:r>
              <w:t>0,4</w:t>
            </w:r>
          </w:p>
        </w:tc>
        <w:tc>
          <w:tcPr>
            <w:tcW w:w="596" w:type="dxa"/>
            <w:vAlign w:val="bottom"/>
          </w:tcPr>
          <w:p w:rsidR="00445949" w:rsidRDefault="00445949">
            <w:pPr>
              <w:jc w:val="right"/>
            </w:pPr>
            <w:r>
              <w:t>1,2</w:t>
            </w:r>
          </w:p>
        </w:tc>
        <w:tc>
          <w:tcPr>
            <w:tcW w:w="620" w:type="dxa"/>
            <w:vAlign w:val="bottom"/>
          </w:tcPr>
          <w:p w:rsidR="00445949" w:rsidRDefault="00445949">
            <w:pPr>
              <w:jc w:val="right"/>
            </w:pPr>
            <w:r>
              <w:t>5,9</w:t>
            </w:r>
          </w:p>
        </w:tc>
        <w:tc>
          <w:tcPr>
            <w:tcW w:w="627" w:type="dxa"/>
            <w:vAlign w:val="bottom"/>
          </w:tcPr>
          <w:p w:rsidR="00445949" w:rsidRDefault="00445949">
            <w:pPr>
              <w:jc w:val="right"/>
            </w:pPr>
            <w:r>
              <w:t>1,8</w:t>
            </w:r>
          </w:p>
        </w:tc>
        <w:tc>
          <w:tcPr>
            <w:tcW w:w="643" w:type="dxa"/>
            <w:vAlign w:val="bottom"/>
          </w:tcPr>
          <w:p w:rsidR="00445949" w:rsidRDefault="00445949">
            <w:pPr>
              <w:jc w:val="right"/>
            </w:pPr>
            <w:r>
              <w:t>5,0</w:t>
            </w:r>
          </w:p>
        </w:tc>
      </w:tr>
      <w:tr w:rsidR="009D74C0" w:rsidRPr="00F2154F" w:rsidTr="00445949">
        <w:trPr>
          <w:trHeight w:val="227"/>
          <w:jc w:val="center"/>
        </w:trPr>
        <w:tc>
          <w:tcPr>
            <w:tcW w:w="957" w:type="dxa"/>
            <w:shd w:val="clear" w:color="auto" w:fill="auto"/>
            <w:noWrap/>
            <w:vAlign w:val="bottom"/>
          </w:tcPr>
          <w:p w:rsidR="009D74C0" w:rsidRPr="00DD2798" w:rsidRDefault="009D74C0" w:rsidP="001E6732">
            <w:pPr>
              <w:widowControl/>
              <w:autoSpaceDE/>
              <w:autoSpaceDN/>
              <w:adjustRightInd/>
              <w:rPr>
                <w:rFonts w:ascii="Times New Roman" w:hAnsi="Times New Roman" w:cs="Times New Roman"/>
                <w:b/>
                <w:bCs/>
                <w:sz w:val="18"/>
                <w:szCs w:val="18"/>
              </w:rPr>
            </w:pPr>
            <w:r w:rsidRPr="00DD2798">
              <w:rPr>
                <w:rFonts w:ascii="Times New Roman" w:hAnsi="Times New Roman" w:cs="Times New Roman"/>
                <w:b/>
                <w:bCs/>
                <w:sz w:val="18"/>
                <w:szCs w:val="18"/>
              </w:rPr>
              <w:t> Total</w:t>
            </w:r>
          </w:p>
        </w:tc>
        <w:tc>
          <w:tcPr>
            <w:tcW w:w="635" w:type="dxa"/>
            <w:shd w:val="clear" w:color="auto" w:fill="auto"/>
            <w:noWrap/>
            <w:vAlign w:val="bottom"/>
          </w:tcPr>
          <w:p w:rsidR="009D74C0" w:rsidRPr="00DD2798" w:rsidRDefault="009D74C0" w:rsidP="001E6732">
            <w:pPr>
              <w:widowControl/>
              <w:autoSpaceDE/>
              <w:autoSpaceDN/>
              <w:adjustRightInd/>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641" w:type="dxa"/>
            <w:shd w:val="clear" w:color="auto" w:fill="auto"/>
            <w:noWrap/>
            <w:vAlign w:val="bottom"/>
          </w:tcPr>
          <w:p w:rsidR="009D74C0" w:rsidRPr="00DD2798" w:rsidRDefault="009D74C0" w:rsidP="001E6732">
            <w:pPr>
              <w:widowControl/>
              <w:autoSpaceDE/>
              <w:autoSpaceDN/>
              <w:adjustRightInd/>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655" w:type="dxa"/>
            <w:shd w:val="clear" w:color="auto" w:fill="auto"/>
            <w:noWrap/>
            <w:vAlign w:val="bottom"/>
          </w:tcPr>
          <w:p w:rsidR="009D74C0" w:rsidRPr="00DD2798" w:rsidRDefault="009D74C0" w:rsidP="001E6732">
            <w:pPr>
              <w:widowControl/>
              <w:autoSpaceDE/>
              <w:autoSpaceDN/>
              <w:adjustRightInd/>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560" w:type="dxa"/>
            <w:vAlign w:val="bottom"/>
          </w:tcPr>
          <w:p w:rsidR="009D74C0" w:rsidRPr="00DD2798" w:rsidRDefault="009D74C0" w:rsidP="001E6732">
            <w:pPr>
              <w:widowControl/>
              <w:autoSpaceDE/>
              <w:autoSpaceDN/>
              <w:adjustRightInd/>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570" w:type="dxa"/>
            <w:vAlign w:val="bottom"/>
          </w:tcPr>
          <w:p w:rsidR="009D74C0" w:rsidRPr="00DD2798" w:rsidRDefault="009D74C0" w:rsidP="001E6732">
            <w:pPr>
              <w:widowControl/>
              <w:autoSpaceDE/>
              <w:autoSpaceDN/>
              <w:adjustRightInd/>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596" w:type="dxa"/>
            <w:vAlign w:val="bottom"/>
          </w:tcPr>
          <w:p w:rsidR="009D74C0" w:rsidRPr="00DD2798" w:rsidRDefault="009D74C0" w:rsidP="001E6732">
            <w:pPr>
              <w:widowControl/>
              <w:autoSpaceDE/>
              <w:autoSpaceDN/>
              <w:adjustRightInd/>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620" w:type="dxa"/>
            <w:vAlign w:val="bottom"/>
          </w:tcPr>
          <w:p w:rsidR="009D74C0" w:rsidRPr="00DD2798" w:rsidRDefault="009D74C0" w:rsidP="001E6732">
            <w:pPr>
              <w:widowControl/>
              <w:autoSpaceDE/>
              <w:autoSpaceDN/>
              <w:adjustRightInd/>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627" w:type="dxa"/>
            <w:vAlign w:val="bottom"/>
          </w:tcPr>
          <w:p w:rsidR="009D74C0" w:rsidRPr="00DD2798" w:rsidRDefault="009D74C0" w:rsidP="001E6732">
            <w:pPr>
              <w:widowControl/>
              <w:autoSpaceDE/>
              <w:autoSpaceDN/>
              <w:adjustRightInd/>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643" w:type="dxa"/>
            <w:vAlign w:val="bottom"/>
          </w:tcPr>
          <w:p w:rsidR="009D74C0" w:rsidRPr="00DD2798" w:rsidRDefault="009D74C0" w:rsidP="001E6732">
            <w:pPr>
              <w:widowControl/>
              <w:autoSpaceDE/>
              <w:autoSpaceDN/>
              <w:adjustRightInd/>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r>
    </w:tbl>
    <w:p w:rsidR="001E6732" w:rsidRDefault="001E6732">
      <w:pPr>
        <w:widowControl/>
        <w:spacing w:before="120" w:after="120"/>
        <w:jc w:val="both"/>
        <w:rPr>
          <w:rFonts w:ascii="Times New Roman" w:hAnsi="Times New Roman" w:cs="Times New Roman"/>
          <w:sz w:val="22"/>
          <w:szCs w:val="22"/>
        </w:rPr>
      </w:pPr>
    </w:p>
    <w:p w:rsidR="00CA759E" w:rsidRDefault="00CA759E">
      <w:pPr>
        <w:widowControl/>
        <w:spacing w:before="120" w:after="120"/>
        <w:jc w:val="both"/>
        <w:rPr>
          <w:rFonts w:ascii="Times New Roman" w:hAnsi="Times New Roman" w:cs="Times New Roman"/>
          <w:sz w:val="22"/>
          <w:szCs w:val="22"/>
        </w:rPr>
      </w:pPr>
    </w:p>
    <w:p w:rsidR="00CA759E" w:rsidRDefault="00CA759E">
      <w:pPr>
        <w:widowControl/>
        <w:spacing w:before="120" w:after="120"/>
        <w:jc w:val="both"/>
        <w:rPr>
          <w:rFonts w:ascii="Times New Roman" w:hAnsi="Times New Roman" w:cs="Times New Roman"/>
          <w:sz w:val="22"/>
          <w:szCs w:val="22"/>
        </w:rPr>
      </w:pPr>
    </w:p>
    <w:p w:rsidR="00CA759E" w:rsidRDefault="00CA759E">
      <w:pPr>
        <w:widowControl/>
        <w:spacing w:before="120" w:after="120"/>
        <w:jc w:val="both"/>
        <w:rPr>
          <w:rFonts w:ascii="Times New Roman" w:hAnsi="Times New Roman" w:cs="Times New Roman"/>
          <w:sz w:val="22"/>
          <w:szCs w:val="22"/>
        </w:rPr>
      </w:pPr>
    </w:p>
    <w:p w:rsidR="00CA759E" w:rsidRDefault="00CA759E">
      <w:pPr>
        <w:widowControl/>
        <w:spacing w:before="120" w:after="120"/>
        <w:jc w:val="both"/>
        <w:rPr>
          <w:rFonts w:ascii="Times New Roman" w:hAnsi="Times New Roman" w:cs="Times New Roman"/>
          <w:sz w:val="22"/>
          <w:szCs w:val="22"/>
        </w:rPr>
      </w:pPr>
    </w:p>
    <w:p w:rsidR="00CA759E" w:rsidRPr="00F2154F" w:rsidRDefault="00CA759E">
      <w:pPr>
        <w:widowControl/>
        <w:spacing w:before="120" w:after="120"/>
        <w:jc w:val="both"/>
        <w:rPr>
          <w:rFonts w:ascii="Times New Roman" w:hAnsi="Times New Roman" w:cs="Times New Roman"/>
          <w:sz w:val="22"/>
          <w:szCs w:val="22"/>
        </w:rPr>
      </w:pPr>
    </w:p>
    <w:p w:rsidR="006029B0" w:rsidRDefault="006029B0" w:rsidP="003C13E6">
      <w:pPr>
        <w:pStyle w:val="Lgende"/>
        <w:keepNext/>
        <w:ind w:left="1134" w:right="1134"/>
        <w:jc w:val="center"/>
        <w:rPr>
          <w:rFonts w:ascii="Times New Roman" w:hAnsi="Times New Roman" w:cs="Times New Roman"/>
          <w:b w:val="0"/>
          <w:bCs w:val="0"/>
          <w:color w:val="0000FF"/>
          <w:sz w:val="22"/>
          <w:szCs w:val="21"/>
        </w:rPr>
      </w:pPr>
      <w:bookmarkStart w:id="213" w:name="_Toc514414090"/>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33</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Chefs de ménage selon le niveau </w:t>
      </w:r>
      <w:r w:rsidRPr="00F2154F">
        <w:rPr>
          <w:rFonts w:ascii="Times New Roman" w:hAnsi="Times New Roman" w:cs="Times New Roman"/>
          <w:b w:val="0"/>
          <w:bCs w:val="0"/>
          <w:color w:val="0000FF"/>
          <w:sz w:val="22"/>
          <w:szCs w:val="21"/>
        </w:rPr>
        <w:br/>
        <w:t>d'étude et le sexe en milieu urbain</w:t>
      </w:r>
      <w:r w:rsidR="003C13E6" w:rsidRPr="00F2154F">
        <w:rPr>
          <w:rFonts w:ascii="Times New Roman" w:hAnsi="Times New Roman" w:cs="Times New Roman"/>
          <w:b w:val="0"/>
          <w:bCs w:val="0"/>
          <w:color w:val="0000FF"/>
          <w:sz w:val="22"/>
          <w:szCs w:val="21"/>
        </w:rPr>
        <w:t xml:space="preserve"> en</w:t>
      </w:r>
      <w:r w:rsidR="004F5C79" w:rsidRPr="00F2154F">
        <w:rPr>
          <w:rFonts w:ascii="Times New Roman" w:hAnsi="Times New Roman" w:cs="Times New Roman"/>
          <w:b w:val="0"/>
          <w:bCs w:val="0"/>
          <w:color w:val="0000FF"/>
          <w:sz w:val="22"/>
          <w:szCs w:val="21"/>
        </w:rPr>
        <w:t xml:space="preserve"> 20</w:t>
      </w:r>
      <w:r w:rsidR="00830213">
        <w:rPr>
          <w:rFonts w:ascii="Times New Roman" w:hAnsi="Times New Roman" w:cs="Times New Roman"/>
          <w:b w:val="0"/>
          <w:bCs w:val="0"/>
          <w:color w:val="0000FF"/>
          <w:sz w:val="22"/>
          <w:szCs w:val="21"/>
        </w:rPr>
        <w:t>14</w:t>
      </w:r>
      <w:bookmarkEnd w:id="213"/>
    </w:p>
    <w:p w:rsidR="00DD2798" w:rsidRPr="00DD2798" w:rsidRDefault="00DD2798" w:rsidP="00DD2798"/>
    <w:p w:rsidR="00C503B4" w:rsidRPr="00F2154F" w:rsidRDefault="006578D4" w:rsidP="00C503B4">
      <w:pPr>
        <w:jc w:val="center"/>
        <w:rPr>
          <w:rFonts w:ascii="Times New Roman" w:hAnsi="Times New Roman" w:cs="Times New Roman"/>
        </w:rPr>
      </w:pPr>
      <w:r>
        <w:rPr>
          <w:rFonts w:ascii="Times New Roman" w:hAnsi="Times New Roman" w:cs="Times New Roman"/>
          <w:noProof/>
          <w:lang w:eastAsia="fr-FR"/>
        </w:rPr>
        <w:drawing>
          <wp:inline distT="0" distB="0" distL="0" distR="0">
            <wp:extent cx="4467225" cy="3086100"/>
            <wp:effectExtent l="0" t="0" r="0" b="0"/>
            <wp:docPr id="34" name="Objet 3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C503B4" w:rsidRPr="00F2154F" w:rsidRDefault="00C503B4" w:rsidP="00C503B4">
      <w:pPr>
        <w:rPr>
          <w:rFonts w:ascii="Times New Roman" w:hAnsi="Times New Roman" w:cs="Times New Roman"/>
        </w:rPr>
      </w:pPr>
    </w:p>
    <w:p w:rsidR="006029B0" w:rsidRPr="00F2154F" w:rsidRDefault="006029B0" w:rsidP="0089513C">
      <w:pPr>
        <w:widowControl/>
        <w:spacing w:before="120" w:after="120"/>
        <w:jc w:val="center"/>
        <w:rPr>
          <w:rFonts w:ascii="Times New Roman" w:hAnsi="Times New Roman" w:cs="Times New Roman"/>
        </w:rPr>
      </w:pPr>
    </w:p>
    <w:p w:rsidR="00566DF3" w:rsidRPr="00F2154F" w:rsidRDefault="00566DF3" w:rsidP="0089513C">
      <w:pPr>
        <w:widowControl/>
        <w:spacing w:before="120" w:after="120"/>
        <w:jc w:val="center"/>
        <w:rPr>
          <w:rFonts w:ascii="Times New Roman" w:hAnsi="Times New Roman" w:cs="Times New Roman"/>
          <w:b/>
          <w:bCs/>
          <w:sz w:val="24"/>
          <w:szCs w:val="24"/>
        </w:rPr>
      </w:pPr>
    </w:p>
    <w:p w:rsidR="006029B0" w:rsidRPr="00F2154F" w:rsidRDefault="006029B0" w:rsidP="003C13E6">
      <w:pPr>
        <w:pStyle w:val="Lgende"/>
        <w:keepNext/>
        <w:ind w:left="1134" w:right="1134"/>
        <w:jc w:val="center"/>
        <w:rPr>
          <w:rFonts w:ascii="Times New Roman" w:hAnsi="Times New Roman" w:cs="Times New Roman"/>
          <w:b w:val="0"/>
          <w:bCs w:val="0"/>
          <w:color w:val="0000FF"/>
          <w:sz w:val="22"/>
          <w:szCs w:val="21"/>
        </w:rPr>
      </w:pPr>
      <w:bookmarkStart w:id="214" w:name="_Toc514414091"/>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34</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Chefs de ménage selon le niveau </w:t>
      </w:r>
      <w:r w:rsidRPr="00F2154F">
        <w:rPr>
          <w:rFonts w:ascii="Times New Roman" w:hAnsi="Times New Roman" w:cs="Times New Roman"/>
          <w:b w:val="0"/>
          <w:bCs w:val="0"/>
          <w:color w:val="0000FF"/>
          <w:sz w:val="22"/>
          <w:szCs w:val="21"/>
        </w:rPr>
        <w:br/>
        <w:t>d'étude et le sexe en milieu rural</w:t>
      </w:r>
      <w:r w:rsidR="003C13E6" w:rsidRPr="00F2154F">
        <w:rPr>
          <w:rFonts w:ascii="Times New Roman" w:hAnsi="Times New Roman" w:cs="Times New Roman"/>
          <w:b w:val="0"/>
          <w:bCs w:val="0"/>
          <w:color w:val="0000FF"/>
          <w:sz w:val="22"/>
          <w:szCs w:val="21"/>
        </w:rPr>
        <w:t xml:space="preserve"> en</w:t>
      </w:r>
      <w:r w:rsidR="004F5C79" w:rsidRPr="00F2154F">
        <w:rPr>
          <w:rFonts w:ascii="Times New Roman" w:hAnsi="Times New Roman" w:cs="Times New Roman"/>
          <w:b w:val="0"/>
          <w:bCs w:val="0"/>
          <w:color w:val="0000FF"/>
          <w:sz w:val="22"/>
          <w:szCs w:val="21"/>
        </w:rPr>
        <w:t xml:space="preserve"> 20</w:t>
      </w:r>
      <w:r w:rsidR="009C32D7">
        <w:rPr>
          <w:rFonts w:ascii="Times New Roman" w:hAnsi="Times New Roman" w:cs="Times New Roman"/>
          <w:b w:val="0"/>
          <w:bCs w:val="0"/>
          <w:color w:val="0000FF"/>
          <w:sz w:val="22"/>
          <w:szCs w:val="21"/>
        </w:rPr>
        <w:t>14</w:t>
      </w:r>
      <w:bookmarkEnd w:id="214"/>
    </w:p>
    <w:p w:rsidR="004152ED" w:rsidRPr="00F2154F" w:rsidRDefault="006578D4" w:rsidP="004152ED">
      <w:pPr>
        <w:jc w:val="center"/>
        <w:rPr>
          <w:rFonts w:ascii="Times New Roman" w:hAnsi="Times New Roman" w:cs="Times New Roman"/>
        </w:rPr>
      </w:pPr>
      <w:r>
        <w:rPr>
          <w:rFonts w:ascii="Times New Roman" w:hAnsi="Times New Roman" w:cs="Times New Roman"/>
          <w:noProof/>
          <w:lang w:eastAsia="fr-FR"/>
        </w:rPr>
        <w:drawing>
          <wp:inline distT="0" distB="0" distL="0" distR="0">
            <wp:extent cx="4457700" cy="2705100"/>
            <wp:effectExtent l="0" t="0" r="0" b="0"/>
            <wp:docPr id="35" name="Objet 3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152ED" w:rsidRPr="00F2154F" w:rsidRDefault="004152ED" w:rsidP="004152ED">
      <w:pPr>
        <w:rPr>
          <w:rFonts w:ascii="Times New Roman" w:hAnsi="Times New Roman" w:cs="Times New Roman"/>
        </w:rPr>
      </w:pPr>
    </w:p>
    <w:p w:rsidR="006029B0" w:rsidRDefault="006029B0" w:rsidP="00896104">
      <w:pPr>
        <w:pStyle w:val="Lgende"/>
        <w:keepNext/>
        <w:ind w:left="1134" w:right="1134"/>
        <w:jc w:val="center"/>
        <w:rPr>
          <w:rFonts w:ascii="Times New Roman" w:hAnsi="Times New Roman" w:cs="Times New Roman"/>
          <w:b w:val="0"/>
          <w:bCs w:val="0"/>
          <w:color w:val="0000FF"/>
          <w:sz w:val="22"/>
          <w:szCs w:val="21"/>
        </w:rPr>
      </w:pPr>
      <w:bookmarkStart w:id="215" w:name="_Toc514414092"/>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35</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Chefs de ménage selon le niveau </w:t>
      </w:r>
      <w:r w:rsidRPr="00F2154F">
        <w:rPr>
          <w:rFonts w:ascii="Times New Roman" w:hAnsi="Times New Roman" w:cs="Times New Roman"/>
          <w:b w:val="0"/>
          <w:bCs w:val="0"/>
          <w:color w:val="0000FF"/>
          <w:sz w:val="22"/>
          <w:szCs w:val="21"/>
        </w:rPr>
        <w:br/>
        <w:t xml:space="preserve">d'étude et le sexe au niveau </w:t>
      </w:r>
      <w:r w:rsidR="000C3F8C" w:rsidRPr="00F2154F">
        <w:rPr>
          <w:rFonts w:ascii="Times New Roman" w:hAnsi="Times New Roman" w:cs="Times New Roman"/>
          <w:b w:val="0"/>
          <w:bCs w:val="0"/>
          <w:color w:val="0000FF"/>
          <w:sz w:val="22"/>
          <w:szCs w:val="21"/>
        </w:rPr>
        <w:t>provincial</w:t>
      </w:r>
      <w:r w:rsidR="00896104" w:rsidRPr="00F2154F">
        <w:rPr>
          <w:rFonts w:ascii="Times New Roman" w:hAnsi="Times New Roman" w:cs="Times New Roman"/>
          <w:b w:val="0"/>
          <w:bCs w:val="0"/>
          <w:color w:val="0000FF"/>
          <w:sz w:val="22"/>
          <w:szCs w:val="21"/>
        </w:rPr>
        <w:t xml:space="preserve"> en</w:t>
      </w:r>
      <w:r w:rsidR="004F5C79" w:rsidRPr="00F2154F">
        <w:rPr>
          <w:rFonts w:ascii="Times New Roman" w:hAnsi="Times New Roman" w:cs="Times New Roman"/>
          <w:b w:val="0"/>
          <w:bCs w:val="0"/>
          <w:color w:val="0000FF"/>
          <w:sz w:val="22"/>
          <w:szCs w:val="21"/>
        </w:rPr>
        <w:t xml:space="preserve"> 20</w:t>
      </w:r>
      <w:r w:rsidR="0088542D">
        <w:rPr>
          <w:rFonts w:ascii="Times New Roman" w:hAnsi="Times New Roman" w:cs="Times New Roman"/>
          <w:b w:val="0"/>
          <w:bCs w:val="0"/>
          <w:color w:val="0000FF"/>
          <w:sz w:val="22"/>
          <w:szCs w:val="21"/>
        </w:rPr>
        <w:t>14</w:t>
      </w:r>
      <w:bookmarkEnd w:id="215"/>
    </w:p>
    <w:p w:rsidR="00DD2798" w:rsidRPr="00DD2798" w:rsidRDefault="00DD2798" w:rsidP="00DD2798"/>
    <w:p w:rsidR="000C3F8C" w:rsidRPr="00F2154F" w:rsidRDefault="006578D4" w:rsidP="000C3F8C">
      <w:pPr>
        <w:jc w:val="center"/>
        <w:rPr>
          <w:rFonts w:ascii="Times New Roman" w:hAnsi="Times New Roman" w:cs="Times New Roman"/>
        </w:rPr>
      </w:pPr>
      <w:r>
        <w:rPr>
          <w:rFonts w:ascii="Times New Roman" w:hAnsi="Times New Roman" w:cs="Times New Roman"/>
          <w:noProof/>
          <w:lang w:eastAsia="fr-FR"/>
        </w:rPr>
        <w:drawing>
          <wp:inline distT="0" distB="0" distL="0" distR="0">
            <wp:extent cx="4095750" cy="2352675"/>
            <wp:effectExtent l="0" t="0" r="0" b="0"/>
            <wp:docPr id="36" name="Objet 3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C3F8C" w:rsidRPr="00F2154F" w:rsidRDefault="000C3F8C" w:rsidP="000C3F8C">
      <w:pPr>
        <w:rPr>
          <w:rFonts w:ascii="Times New Roman" w:hAnsi="Times New Roman" w:cs="Times New Roman"/>
        </w:rPr>
      </w:pPr>
    </w:p>
    <w:p w:rsidR="006029B0" w:rsidRPr="00F2154F" w:rsidRDefault="006029B0" w:rsidP="004F5C79">
      <w:pPr>
        <w:widowControl/>
        <w:spacing w:before="120" w:after="120"/>
        <w:jc w:val="center"/>
        <w:rPr>
          <w:rFonts w:ascii="Times New Roman" w:hAnsi="Times New Roman" w:cs="Times New Roman"/>
        </w:rPr>
      </w:pPr>
    </w:p>
    <w:p w:rsidR="00AA0566" w:rsidRPr="00F2154F" w:rsidRDefault="000A6C0C" w:rsidP="00247969">
      <w:pPr>
        <w:rPr>
          <w:rFonts w:ascii="Times New Roman" w:hAnsi="Times New Roman" w:cs="Times New Roman"/>
        </w:rPr>
      </w:pPr>
      <w:r w:rsidRPr="00F2154F">
        <w:rPr>
          <w:rFonts w:ascii="Times New Roman" w:hAnsi="Times New Roman" w:cs="Times New Roman"/>
        </w:rPr>
        <w:br w:type="page"/>
      </w: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AA0566" w:rsidP="00AA0566">
      <w:pPr>
        <w:rPr>
          <w:rFonts w:ascii="Times New Roman" w:hAnsi="Times New Roman" w:cs="Times New Roman"/>
        </w:rPr>
      </w:pPr>
    </w:p>
    <w:p w:rsidR="00AA0566" w:rsidRPr="00F2154F" w:rsidRDefault="00C86018" w:rsidP="00A634B3">
      <w:pPr>
        <w:pStyle w:val="Titre1"/>
        <w:ind w:left="1134" w:right="1134"/>
        <w:jc w:val="center"/>
        <w:rPr>
          <w:rFonts w:ascii="Times New Roman" w:hAnsi="Times New Roman" w:cs="Times New Roman"/>
          <w:color w:val="0000FF"/>
        </w:rPr>
      </w:pPr>
      <w:bookmarkStart w:id="216" w:name="_Toc148429706"/>
      <w:bookmarkStart w:id="217" w:name="_Toc148430014"/>
      <w:bookmarkStart w:id="218" w:name="_Toc149375005"/>
      <w:bookmarkStart w:id="219" w:name="_Toc149622900"/>
      <w:bookmarkStart w:id="220" w:name="_Toc514413930"/>
      <w:r w:rsidRPr="00F2154F">
        <w:rPr>
          <w:rFonts w:ascii="Times New Roman" w:hAnsi="Times New Roman" w:cs="Times New Roman"/>
          <w:color w:val="0000FF"/>
        </w:rPr>
        <w:t>Chapitre V :</w:t>
      </w:r>
      <w:r w:rsidR="00AA0566" w:rsidRPr="00F2154F">
        <w:rPr>
          <w:rFonts w:ascii="Times New Roman" w:hAnsi="Times New Roman" w:cs="Times New Roman"/>
          <w:color w:val="0000FF"/>
        </w:rPr>
        <w:t xml:space="preserve"> </w:t>
      </w:r>
      <w:r w:rsidR="00AA0566" w:rsidRPr="00F2154F">
        <w:rPr>
          <w:rFonts w:ascii="Times New Roman" w:hAnsi="Times New Roman" w:cs="Times New Roman"/>
          <w:color w:val="0000FF"/>
        </w:rPr>
        <w:br/>
        <w:t>Habitat et conditions d'habitation des ménages</w:t>
      </w:r>
      <w:bookmarkEnd w:id="216"/>
      <w:bookmarkEnd w:id="217"/>
      <w:bookmarkEnd w:id="218"/>
      <w:bookmarkEnd w:id="219"/>
      <w:bookmarkEnd w:id="220"/>
    </w:p>
    <w:p w:rsidR="006029B0" w:rsidRPr="00F2154F" w:rsidRDefault="00CE6436" w:rsidP="008204FC">
      <w:pPr>
        <w:spacing w:before="120" w:after="120"/>
        <w:ind w:firstLine="709"/>
        <w:jc w:val="both"/>
        <w:rPr>
          <w:rFonts w:ascii="Times New Roman" w:hAnsi="Times New Roman" w:cs="Times New Roman"/>
          <w:sz w:val="22"/>
          <w:szCs w:val="21"/>
        </w:rPr>
      </w:pPr>
      <w:r w:rsidRPr="00F2154F">
        <w:rPr>
          <w:rFonts w:ascii="Times New Roman" w:hAnsi="Times New Roman" w:cs="Times New Roman"/>
          <w:b/>
          <w:bCs/>
          <w:sz w:val="24"/>
          <w:szCs w:val="24"/>
        </w:rPr>
        <w:br w:type="page"/>
      </w:r>
      <w:r w:rsidR="00D612D9" w:rsidRPr="00F2154F">
        <w:rPr>
          <w:rFonts w:ascii="Times New Roman" w:hAnsi="Times New Roman" w:cs="Times New Roman"/>
          <w:sz w:val="22"/>
          <w:szCs w:val="21"/>
        </w:rPr>
        <w:lastRenderedPageBreak/>
        <w:t xml:space="preserve">L’insuffisance de l’offre de logements ou de terrain à bâtir entraîne un </w:t>
      </w:r>
      <w:r w:rsidR="006029B0" w:rsidRPr="00F2154F">
        <w:rPr>
          <w:rFonts w:ascii="Times New Roman" w:hAnsi="Times New Roman" w:cs="Times New Roman"/>
          <w:sz w:val="22"/>
          <w:szCs w:val="21"/>
        </w:rPr>
        <w:t xml:space="preserve">déficit </w:t>
      </w:r>
      <w:r w:rsidR="00FD2EA4" w:rsidRPr="00F2154F">
        <w:rPr>
          <w:rFonts w:ascii="Times New Roman" w:hAnsi="Times New Roman" w:cs="Times New Roman"/>
          <w:sz w:val="22"/>
          <w:szCs w:val="21"/>
        </w:rPr>
        <w:t>en logement</w:t>
      </w:r>
      <w:r w:rsidR="00FA3980" w:rsidRPr="00F2154F">
        <w:rPr>
          <w:rFonts w:ascii="Times New Roman" w:hAnsi="Times New Roman" w:cs="Times New Roman"/>
          <w:sz w:val="22"/>
          <w:szCs w:val="21"/>
        </w:rPr>
        <w:t>s</w:t>
      </w:r>
      <w:r w:rsidR="00FD2EA4" w:rsidRPr="00F2154F">
        <w:rPr>
          <w:rFonts w:ascii="Times New Roman" w:hAnsi="Times New Roman" w:cs="Times New Roman"/>
          <w:sz w:val="22"/>
          <w:szCs w:val="21"/>
        </w:rPr>
        <w:t xml:space="preserve"> </w:t>
      </w:r>
      <w:r w:rsidR="00D612D9" w:rsidRPr="00F2154F">
        <w:rPr>
          <w:rFonts w:ascii="Times New Roman" w:hAnsi="Times New Roman" w:cs="Times New Roman"/>
          <w:sz w:val="22"/>
          <w:szCs w:val="21"/>
        </w:rPr>
        <w:t xml:space="preserve">qui </w:t>
      </w:r>
      <w:r w:rsidR="006029B0" w:rsidRPr="00F2154F">
        <w:rPr>
          <w:rFonts w:ascii="Times New Roman" w:hAnsi="Times New Roman" w:cs="Times New Roman"/>
          <w:sz w:val="22"/>
          <w:szCs w:val="21"/>
        </w:rPr>
        <w:t>n'est pas sans conséquences sur la qualité de</w:t>
      </w:r>
      <w:r w:rsidR="00D612D9" w:rsidRPr="00F2154F">
        <w:rPr>
          <w:rFonts w:ascii="Times New Roman" w:hAnsi="Times New Roman" w:cs="Times New Roman"/>
          <w:sz w:val="22"/>
          <w:szCs w:val="21"/>
        </w:rPr>
        <w:t xml:space="preserve">s </w:t>
      </w:r>
      <w:r w:rsidR="006029B0" w:rsidRPr="00F2154F">
        <w:rPr>
          <w:rFonts w:ascii="Times New Roman" w:hAnsi="Times New Roman" w:cs="Times New Roman"/>
          <w:sz w:val="22"/>
          <w:szCs w:val="21"/>
        </w:rPr>
        <w:t>conditions d'</w:t>
      </w:r>
      <w:r w:rsidR="00153E5E" w:rsidRPr="00F2154F">
        <w:rPr>
          <w:rFonts w:ascii="Times New Roman" w:hAnsi="Times New Roman" w:cs="Times New Roman"/>
          <w:sz w:val="22"/>
          <w:szCs w:val="21"/>
        </w:rPr>
        <w:t xml:space="preserve">habitation </w:t>
      </w:r>
      <w:r w:rsidR="006029B0" w:rsidRPr="00F2154F">
        <w:rPr>
          <w:rFonts w:ascii="Times New Roman" w:hAnsi="Times New Roman" w:cs="Times New Roman"/>
          <w:sz w:val="22"/>
          <w:szCs w:val="21"/>
        </w:rPr>
        <w:t xml:space="preserve">et sur la disponibilité des éléments de confort dans ces logements. </w:t>
      </w:r>
      <w:r w:rsidR="00FD2EA4" w:rsidRPr="00F2154F">
        <w:rPr>
          <w:rFonts w:ascii="Times New Roman" w:hAnsi="Times New Roman" w:cs="Times New Roman"/>
          <w:sz w:val="22"/>
          <w:szCs w:val="21"/>
        </w:rPr>
        <w:t xml:space="preserve">Ainsi, </w:t>
      </w:r>
      <w:r w:rsidR="006029B0" w:rsidRPr="00F2154F">
        <w:rPr>
          <w:rFonts w:ascii="Times New Roman" w:hAnsi="Times New Roman" w:cs="Times New Roman"/>
          <w:sz w:val="22"/>
          <w:szCs w:val="21"/>
        </w:rPr>
        <w:t xml:space="preserve">l'étude </w:t>
      </w:r>
      <w:r w:rsidR="00D612D9" w:rsidRPr="00F2154F">
        <w:rPr>
          <w:rFonts w:ascii="Times New Roman" w:hAnsi="Times New Roman" w:cs="Times New Roman"/>
          <w:sz w:val="22"/>
          <w:szCs w:val="21"/>
        </w:rPr>
        <w:t xml:space="preserve">des conditions d'habitat des ménages </w:t>
      </w:r>
      <w:r w:rsidR="00153E5E" w:rsidRPr="00F2154F">
        <w:rPr>
          <w:rFonts w:ascii="Times New Roman" w:hAnsi="Times New Roman" w:cs="Times New Roman"/>
          <w:sz w:val="22"/>
          <w:szCs w:val="21"/>
        </w:rPr>
        <w:t xml:space="preserve">et de leur évolution dans le temps </w:t>
      </w:r>
      <w:r w:rsidR="00D612D9" w:rsidRPr="00F2154F">
        <w:rPr>
          <w:rFonts w:ascii="Times New Roman" w:hAnsi="Times New Roman" w:cs="Times New Roman"/>
          <w:sz w:val="22"/>
          <w:szCs w:val="21"/>
        </w:rPr>
        <w:t>est l'un des objectifs majeurs des recensements</w:t>
      </w:r>
      <w:r w:rsidR="00153E5E" w:rsidRPr="00F2154F">
        <w:rPr>
          <w:rFonts w:ascii="Times New Roman" w:hAnsi="Times New Roman" w:cs="Times New Roman"/>
          <w:sz w:val="22"/>
          <w:szCs w:val="21"/>
        </w:rPr>
        <w:t xml:space="preserve">. Elle </w:t>
      </w:r>
      <w:r w:rsidR="006029B0" w:rsidRPr="00F2154F">
        <w:rPr>
          <w:rFonts w:ascii="Times New Roman" w:hAnsi="Times New Roman" w:cs="Times New Roman"/>
          <w:sz w:val="22"/>
          <w:szCs w:val="21"/>
        </w:rPr>
        <w:t>permettra de mieux apprécier le degré de satisfaction des besoins de la population dans ce domaine ainsi que</w:t>
      </w:r>
      <w:r w:rsidR="00153E5E" w:rsidRPr="00F2154F">
        <w:rPr>
          <w:rFonts w:ascii="Times New Roman" w:hAnsi="Times New Roman" w:cs="Times New Roman"/>
          <w:sz w:val="22"/>
          <w:szCs w:val="21"/>
        </w:rPr>
        <w:t xml:space="preserve"> les efforts à déployer.</w:t>
      </w:r>
    </w:p>
    <w:p w:rsidR="006029B0" w:rsidRPr="00F2154F" w:rsidRDefault="006029B0" w:rsidP="00D8232D">
      <w:pPr>
        <w:pStyle w:val="Titre2"/>
        <w:rPr>
          <w:rFonts w:ascii="Times New Roman" w:hAnsi="Times New Roman" w:cs="Times New Roman"/>
          <w:color w:val="0000FF"/>
        </w:rPr>
      </w:pPr>
      <w:bookmarkStart w:id="221" w:name="_Toc148429707"/>
      <w:bookmarkStart w:id="222" w:name="_Toc148430015"/>
      <w:bookmarkStart w:id="223" w:name="_Toc149375006"/>
      <w:bookmarkStart w:id="224" w:name="_Toc149622901"/>
      <w:bookmarkStart w:id="225" w:name="_Toc514413931"/>
      <w:r w:rsidRPr="00F2154F">
        <w:rPr>
          <w:rFonts w:ascii="Times New Roman" w:hAnsi="Times New Roman" w:cs="Times New Roman"/>
          <w:color w:val="0000FF"/>
        </w:rPr>
        <w:t>1. Type de logement</w:t>
      </w:r>
      <w:bookmarkEnd w:id="221"/>
      <w:bookmarkEnd w:id="222"/>
      <w:bookmarkEnd w:id="223"/>
      <w:bookmarkEnd w:id="224"/>
      <w:bookmarkEnd w:id="225"/>
    </w:p>
    <w:p w:rsidR="001574AF" w:rsidRPr="00F2154F" w:rsidRDefault="001574AF" w:rsidP="00194AF3">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milieu urbain, La maison dite marocaine moderne se détache du lot avec près de </w:t>
      </w:r>
      <w:r w:rsidR="00A25131">
        <w:rPr>
          <w:rFonts w:ascii="Times New Roman" w:hAnsi="Times New Roman" w:cs="Times New Roman"/>
          <w:sz w:val="22"/>
          <w:szCs w:val="21"/>
        </w:rPr>
        <w:t>84</w:t>
      </w:r>
      <w:r w:rsidR="003F60ED" w:rsidRPr="00F2154F">
        <w:rPr>
          <w:rFonts w:ascii="Times New Roman" w:hAnsi="Times New Roman" w:cs="Times New Roman"/>
          <w:sz w:val="22"/>
          <w:szCs w:val="21"/>
        </w:rPr>
        <w:t>,</w:t>
      </w:r>
      <w:r w:rsidR="00A25131">
        <w:rPr>
          <w:rFonts w:ascii="Times New Roman" w:hAnsi="Times New Roman" w:cs="Times New Roman"/>
          <w:sz w:val="22"/>
          <w:szCs w:val="21"/>
        </w:rPr>
        <w:t xml:space="preserve">38 </w:t>
      </w:r>
      <w:r w:rsidR="003F60ED" w:rsidRPr="00F2154F">
        <w:rPr>
          <w:rFonts w:ascii="Times New Roman" w:hAnsi="Times New Roman" w:cs="Times New Roman"/>
          <w:sz w:val="22"/>
          <w:szCs w:val="21"/>
        </w:rPr>
        <w:t xml:space="preserve">% des </w:t>
      </w:r>
      <w:r w:rsidRPr="00F2154F">
        <w:rPr>
          <w:rFonts w:ascii="Times New Roman" w:hAnsi="Times New Roman" w:cs="Times New Roman"/>
          <w:sz w:val="22"/>
          <w:szCs w:val="21"/>
        </w:rPr>
        <w:t xml:space="preserve">ménages urbains. </w:t>
      </w:r>
      <w:r w:rsidR="00DF3E82" w:rsidRPr="00F2154F">
        <w:rPr>
          <w:rFonts w:ascii="Times New Roman" w:hAnsi="Times New Roman" w:cs="Times New Roman"/>
          <w:sz w:val="22"/>
          <w:szCs w:val="21"/>
        </w:rPr>
        <w:t>T</w:t>
      </w:r>
      <w:r w:rsidRPr="00F2154F">
        <w:rPr>
          <w:rFonts w:ascii="Times New Roman" w:hAnsi="Times New Roman" w:cs="Times New Roman"/>
          <w:sz w:val="22"/>
          <w:szCs w:val="21"/>
        </w:rPr>
        <w:t>outefois</w:t>
      </w:r>
      <w:r w:rsidR="00DF3E82" w:rsidRPr="00F2154F">
        <w:rPr>
          <w:rFonts w:ascii="Times New Roman" w:hAnsi="Times New Roman" w:cs="Times New Roman"/>
          <w:sz w:val="22"/>
          <w:szCs w:val="21"/>
        </w:rPr>
        <w:t xml:space="preserve">, </w:t>
      </w:r>
      <w:r w:rsidRPr="00F2154F">
        <w:rPr>
          <w:rFonts w:ascii="Times New Roman" w:hAnsi="Times New Roman" w:cs="Times New Roman"/>
          <w:sz w:val="22"/>
          <w:szCs w:val="21"/>
        </w:rPr>
        <w:t>p</w:t>
      </w:r>
      <w:r w:rsidR="00500CE7" w:rsidRPr="00F2154F">
        <w:rPr>
          <w:rFonts w:ascii="Times New Roman" w:hAnsi="Times New Roman" w:cs="Times New Roman"/>
          <w:sz w:val="22"/>
          <w:szCs w:val="21"/>
        </w:rPr>
        <w:t xml:space="preserve">rès </w:t>
      </w:r>
      <w:r w:rsidRPr="00F2154F">
        <w:rPr>
          <w:rFonts w:ascii="Times New Roman" w:hAnsi="Times New Roman" w:cs="Times New Roman"/>
          <w:sz w:val="22"/>
          <w:szCs w:val="21"/>
        </w:rPr>
        <w:t>d'un ménage urbain sur dix occupe un habitat sommaire (</w:t>
      </w:r>
      <w:r w:rsidR="00A25131">
        <w:rPr>
          <w:rFonts w:ascii="Times New Roman" w:hAnsi="Times New Roman" w:cs="Times New Roman"/>
          <w:sz w:val="22"/>
          <w:szCs w:val="21"/>
        </w:rPr>
        <w:t>6</w:t>
      </w:r>
      <w:r w:rsidR="00500CE7" w:rsidRPr="00F2154F">
        <w:rPr>
          <w:rFonts w:ascii="Times New Roman" w:hAnsi="Times New Roman" w:cs="Times New Roman"/>
          <w:sz w:val="22"/>
          <w:szCs w:val="21"/>
        </w:rPr>
        <w:t>,</w:t>
      </w:r>
      <w:r w:rsidR="00A25131">
        <w:rPr>
          <w:rFonts w:ascii="Times New Roman" w:hAnsi="Times New Roman" w:cs="Times New Roman"/>
          <w:sz w:val="22"/>
          <w:szCs w:val="21"/>
        </w:rPr>
        <w:t>34</w:t>
      </w:r>
      <w:r w:rsidRPr="00F2154F">
        <w:rPr>
          <w:rFonts w:ascii="Times New Roman" w:hAnsi="Times New Roman" w:cs="Times New Roman"/>
          <w:sz w:val="22"/>
          <w:szCs w:val="21"/>
        </w:rPr>
        <w:t>%); représent</w:t>
      </w:r>
      <w:r w:rsidR="00DF3E82" w:rsidRPr="00F2154F">
        <w:rPr>
          <w:rFonts w:ascii="Times New Roman" w:hAnsi="Times New Roman" w:cs="Times New Roman"/>
          <w:sz w:val="22"/>
          <w:szCs w:val="21"/>
        </w:rPr>
        <w:t>ant</w:t>
      </w:r>
      <w:r w:rsidRPr="00F2154F">
        <w:rPr>
          <w:rFonts w:ascii="Times New Roman" w:hAnsi="Times New Roman" w:cs="Times New Roman"/>
          <w:sz w:val="22"/>
          <w:szCs w:val="21"/>
        </w:rPr>
        <w:t xml:space="preserve"> en terme </w:t>
      </w:r>
      <w:r w:rsidR="00DF3E82" w:rsidRPr="00F2154F">
        <w:rPr>
          <w:rFonts w:ascii="Times New Roman" w:hAnsi="Times New Roman" w:cs="Times New Roman"/>
          <w:sz w:val="22"/>
          <w:szCs w:val="21"/>
        </w:rPr>
        <w:t>absolu</w:t>
      </w:r>
      <w:r w:rsidRPr="00F2154F">
        <w:rPr>
          <w:rFonts w:ascii="Times New Roman" w:hAnsi="Times New Roman" w:cs="Times New Roman"/>
          <w:sz w:val="22"/>
          <w:szCs w:val="21"/>
        </w:rPr>
        <w:t xml:space="preserve"> plus de </w:t>
      </w:r>
      <w:r w:rsidR="00A25131">
        <w:rPr>
          <w:rFonts w:ascii="Times New Roman" w:hAnsi="Times New Roman" w:cs="Times New Roman"/>
          <w:sz w:val="22"/>
          <w:szCs w:val="21"/>
        </w:rPr>
        <w:t>4</w:t>
      </w:r>
      <w:r w:rsidR="00500CE7" w:rsidRPr="00F2154F">
        <w:rPr>
          <w:rFonts w:ascii="Times New Roman" w:hAnsi="Times New Roman" w:cs="Times New Roman"/>
          <w:sz w:val="22"/>
          <w:szCs w:val="21"/>
        </w:rPr>
        <w:t> </w:t>
      </w:r>
      <w:r w:rsidR="00A25131">
        <w:rPr>
          <w:rFonts w:ascii="Times New Roman" w:hAnsi="Times New Roman" w:cs="Times New Roman"/>
          <w:sz w:val="22"/>
          <w:szCs w:val="21"/>
        </w:rPr>
        <w:t>320</w:t>
      </w:r>
      <w:r w:rsidRPr="00F2154F">
        <w:rPr>
          <w:rFonts w:ascii="Times New Roman" w:hAnsi="Times New Roman" w:cs="Times New Roman"/>
          <w:sz w:val="22"/>
          <w:szCs w:val="21"/>
        </w:rPr>
        <w:t xml:space="preserve"> ménages. </w:t>
      </w:r>
    </w:p>
    <w:p w:rsidR="001574AF" w:rsidRPr="00F2154F" w:rsidRDefault="001574AF" w:rsidP="007E15C0">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milieu rural, </w:t>
      </w:r>
      <w:r w:rsidR="007E15C0">
        <w:rPr>
          <w:rFonts w:ascii="Times New Roman" w:hAnsi="Times New Roman" w:cs="Times New Roman"/>
          <w:sz w:val="22"/>
          <w:szCs w:val="21"/>
        </w:rPr>
        <w:t>59</w:t>
      </w:r>
      <w:r w:rsidRPr="00F2154F">
        <w:rPr>
          <w:rFonts w:ascii="Times New Roman" w:hAnsi="Times New Roman" w:cs="Times New Roman"/>
          <w:sz w:val="22"/>
          <w:szCs w:val="21"/>
        </w:rPr>
        <w:t>,</w:t>
      </w:r>
      <w:r w:rsidR="007E15C0">
        <w:rPr>
          <w:rFonts w:ascii="Times New Roman" w:hAnsi="Times New Roman" w:cs="Times New Roman"/>
          <w:sz w:val="22"/>
          <w:szCs w:val="21"/>
        </w:rPr>
        <w:t>09</w:t>
      </w:r>
      <w:r w:rsidR="00DA0C97" w:rsidRPr="00F2154F">
        <w:rPr>
          <w:rFonts w:ascii="Times New Roman" w:hAnsi="Times New Roman" w:cs="Times New Roman"/>
          <w:sz w:val="22"/>
          <w:szCs w:val="21"/>
        </w:rPr>
        <w:t>%</w:t>
      </w:r>
      <w:r w:rsidRPr="00F2154F">
        <w:rPr>
          <w:rFonts w:ascii="Times New Roman" w:hAnsi="Times New Roman" w:cs="Times New Roman"/>
          <w:sz w:val="22"/>
          <w:szCs w:val="21"/>
        </w:rPr>
        <w:t xml:space="preserve"> habitent </w:t>
      </w:r>
      <w:r w:rsidR="00DF3E82" w:rsidRPr="00F2154F">
        <w:rPr>
          <w:rFonts w:ascii="Times New Roman" w:hAnsi="Times New Roman" w:cs="Times New Roman"/>
          <w:sz w:val="22"/>
          <w:szCs w:val="21"/>
        </w:rPr>
        <w:t>un habitat de type rural. Mais</w:t>
      </w:r>
      <w:r w:rsidRPr="00F2154F">
        <w:rPr>
          <w:rFonts w:ascii="Times New Roman" w:hAnsi="Times New Roman" w:cs="Times New Roman"/>
          <w:sz w:val="22"/>
          <w:szCs w:val="21"/>
        </w:rPr>
        <w:t xml:space="preserve"> les maisons de type marocain sont loin d'être rares dans ce milieu puisque plus de </w:t>
      </w:r>
      <w:r w:rsidR="007E15C0">
        <w:rPr>
          <w:rFonts w:ascii="Times New Roman" w:hAnsi="Times New Roman" w:cs="Times New Roman"/>
          <w:sz w:val="22"/>
          <w:szCs w:val="21"/>
        </w:rPr>
        <w:t>2</w:t>
      </w:r>
      <w:r w:rsidR="008052AF" w:rsidRPr="00F2154F">
        <w:rPr>
          <w:rFonts w:ascii="Times New Roman" w:hAnsi="Times New Roman" w:cs="Times New Roman"/>
          <w:sz w:val="22"/>
          <w:szCs w:val="21"/>
          <w:rtl/>
        </w:rPr>
        <w:t>9</w:t>
      </w:r>
      <w:r w:rsidRPr="00F2154F">
        <w:rPr>
          <w:rFonts w:ascii="Times New Roman" w:hAnsi="Times New Roman" w:cs="Times New Roman"/>
          <w:sz w:val="22"/>
          <w:szCs w:val="21"/>
        </w:rPr>
        <w:t xml:space="preserve">% des ménages ruraux s'y abritent. Les ménages habitant dans un logement de type sommaire sont au nombre de </w:t>
      </w:r>
      <w:r w:rsidR="007E15C0">
        <w:rPr>
          <w:rFonts w:ascii="Times New Roman" w:hAnsi="Times New Roman" w:cs="Times New Roman"/>
          <w:sz w:val="22"/>
          <w:szCs w:val="21"/>
        </w:rPr>
        <w:t>5935</w:t>
      </w:r>
      <w:r w:rsidRPr="00F2154F">
        <w:rPr>
          <w:rFonts w:ascii="Times New Roman" w:hAnsi="Times New Roman" w:cs="Times New Roman"/>
          <w:sz w:val="22"/>
          <w:szCs w:val="21"/>
        </w:rPr>
        <w:t xml:space="preserve">; soit </w:t>
      </w:r>
      <w:r w:rsidR="007E15C0">
        <w:rPr>
          <w:rFonts w:ascii="Times New Roman" w:hAnsi="Times New Roman" w:cs="Times New Roman"/>
          <w:sz w:val="22"/>
          <w:szCs w:val="21"/>
        </w:rPr>
        <w:t>9</w:t>
      </w:r>
      <w:r w:rsidRPr="00F2154F">
        <w:rPr>
          <w:rFonts w:ascii="Times New Roman" w:hAnsi="Times New Roman" w:cs="Times New Roman"/>
          <w:sz w:val="22"/>
          <w:szCs w:val="21"/>
        </w:rPr>
        <w:t>,</w:t>
      </w:r>
      <w:r w:rsidR="007E15C0">
        <w:rPr>
          <w:rFonts w:ascii="Times New Roman" w:hAnsi="Times New Roman" w:cs="Times New Roman"/>
          <w:sz w:val="22"/>
          <w:szCs w:val="21"/>
        </w:rPr>
        <w:t>8</w:t>
      </w:r>
      <w:r w:rsidR="008052AF" w:rsidRPr="00F2154F">
        <w:rPr>
          <w:rFonts w:ascii="Times New Roman" w:hAnsi="Times New Roman" w:cs="Times New Roman"/>
          <w:sz w:val="22"/>
          <w:szCs w:val="21"/>
          <w:rtl/>
        </w:rPr>
        <w:t>6</w:t>
      </w:r>
      <w:r w:rsidRPr="00F2154F">
        <w:rPr>
          <w:rFonts w:ascii="Times New Roman" w:hAnsi="Times New Roman" w:cs="Times New Roman"/>
          <w:sz w:val="22"/>
          <w:szCs w:val="21"/>
        </w:rPr>
        <w:t>% des ménages ruraux.</w:t>
      </w:r>
    </w:p>
    <w:p w:rsidR="001574AF" w:rsidRPr="00F2154F" w:rsidRDefault="001574AF" w:rsidP="007E15C0">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Par rapport à </w:t>
      </w:r>
      <w:r w:rsidR="007E15C0">
        <w:rPr>
          <w:rFonts w:ascii="Times New Roman" w:hAnsi="Times New Roman" w:cs="Times New Roman"/>
          <w:sz w:val="22"/>
          <w:szCs w:val="21"/>
        </w:rPr>
        <w:t>2004</w:t>
      </w:r>
      <w:r w:rsidRPr="00F2154F">
        <w:rPr>
          <w:rFonts w:ascii="Times New Roman" w:hAnsi="Times New Roman" w:cs="Times New Roman"/>
          <w:sz w:val="22"/>
          <w:szCs w:val="21"/>
        </w:rPr>
        <w:t>, on constate une augmentation des parts des maisons marocaines moderne</w:t>
      </w:r>
      <w:r w:rsidR="0026619F" w:rsidRPr="00F2154F">
        <w:rPr>
          <w:rFonts w:ascii="Times New Roman" w:hAnsi="Times New Roman" w:cs="Times New Roman"/>
          <w:sz w:val="22"/>
          <w:szCs w:val="21"/>
        </w:rPr>
        <w:t>s</w:t>
      </w:r>
      <w:r w:rsidRPr="00F2154F">
        <w:rPr>
          <w:rFonts w:ascii="Times New Roman" w:hAnsi="Times New Roman" w:cs="Times New Roman"/>
          <w:sz w:val="22"/>
          <w:szCs w:val="21"/>
        </w:rPr>
        <w:t xml:space="preserve"> dans le milieu urbain</w:t>
      </w:r>
      <w:r w:rsidR="0026619F" w:rsidRPr="00F2154F">
        <w:rPr>
          <w:rFonts w:ascii="Times New Roman" w:hAnsi="Times New Roman" w:cs="Times New Roman"/>
          <w:sz w:val="22"/>
          <w:szCs w:val="21"/>
        </w:rPr>
        <w:t xml:space="preserve"> et dans le milieu rural</w:t>
      </w:r>
      <w:r w:rsidRPr="00F2154F">
        <w:rPr>
          <w:rFonts w:ascii="Times New Roman" w:hAnsi="Times New Roman" w:cs="Times New Roman"/>
          <w:sz w:val="22"/>
          <w:szCs w:val="21"/>
        </w:rPr>
        <w:t xml:space="preserve">. On notera également la baisse, durant cette période, des parts de l'habitat de type sommaire. </w:t>
      </w:r>
    </w:p>
    <w:p w:rsidR="006029B0" w:rsidRPr="00F2154F" w:rsidRDefault="006029B0" w:rsidP="00DD2798">
      <w:pPr>
        <w:pStyle w:val="Lgende"/>
        <w:keepNext/>
        <w:ind w:left="426" w:right="140"/>
        <w:jc w:val="center"/>
        <w:rPr>
          <w:rFonts w:ascii="Times New Roman" w:hAnsi="Times New Roman" w:cs="Times New Roman"/>
          <w:b w:val="0"/>
          <w:bCs w:val="0"/>
          <w:color w:val="0000FF"/>
          <w:sz w:val="22"/>
          <w:szCs w:val="21"/>
        </w:rPr>
      </w:pPr>
      <w:bookmarkStart w:id="226" w:name="_Toc514414012"/>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33</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 Répartition (en %) des ménages selon le type de logement et le milieu de résidence</w:t>
      </w:r>
      <w:r w:rsidR="00E22841" w:rsidRPr="00F2154F">
        <w:rPr>
          <w:rFonts w:ascii="Times New Roman" w:hAnsi="Times New Roman" w:cs="Times New Roman"/>
          <w:b w:val="0"/>
          <w:bCs w:val="0"/>
          <w:color w:val="0000FF"/>
          <w:sz w:val="22"/>
          <w:szCs w:val="21"/>
        </w:rPr>
        <w:t xml:space="preserve"> en </w:t>
      </w:r>
      <w:r w:rsidR="008F235B">
        <w:rPr>
          <w:rFonts w:ascii="Times New Roman" w:hAnsi="Times New Roman" w:cs="Times New Roman"/>
          <w:b w:val="0"/>
          <w:bCs w:val="0"/>
          <w:color w:val="0000FF"/>
          <w:sz w:val="22"/>
          <w:szCs w:val="21"/>
        </w:rPr>
        <w:t>2004</w:t>
      </w:r>
      <w:r w:rsidR="00E22841" w:rsidRPr="00F2154F">
        <w:rPr>
          <w:rFonts w:ascii="Times New Roman" w:hAnsi="Times New Roman" w:cs="Times New Roman"/>
          <w:b w:val="0"/>
          <w:bCs w:val="0"/>
          <w:color w:val="0000FF"/>
          <w:sz w:val="22"/>
          <w:szCs w:val="21"/>
        </w:rPr>
        <w:t xml:space="preserve"> et </w:t>
      </w:r>
      <w:r w:rsidR="008F235B">
        <w:rPr>
          <w:rFonts w:ascii="Times New Roman" w:hAnsi="Times New Roman" w:cs="Times New Roman"/>
          <w:b w:val="0"/>
          <w:bCs w:val="0"/>
          <w:color w:val="0000FF"/>
          <w:sz w:val="22"/>
          <w:szCs w:val="21"/>
        </w:rPr>
        <w:t>2014</w:t>
      </w:r>
      <w:bookmarkEnd w:id="226"/>
    </w:p>
    <w:tbl>
      <w:tblPr>
        <w:tblW w:w="6881" w:type="dxa"/>
        <w:jc w:val="center"/>
        <w:tblInd w:w="-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518"/>
        <w:gridCol w:w="767"/>
        <w:gridCol w:w="710"/>
        <w:gridCol w:w="665"/>
        <w:gridCol w:w="806"/>
        <w:gridCol w:w="708"/>
        <w:gridCol w:w="707"/>
      </w:tblGrid>
      <w:tr w:rsidR="000C53D5" w:rsidRPr="00F2154F" w:rsidTr="0007772F">
        <w:trPr>
          <w:jc w:val="center"/>
        </w:trPr>
        <w:tc>
          <w:tcPr>
            <w:tcW w:w="2518" w:type="dxa"/>
            <w:vMerge w:val="restart"/>
            <w:tcBorders>
              <w:top w:val="single" w:sz="4" w:space="0" w:color="0000FF"/>
              <w:left w:val="single" w:sz="4" w:space="0" w:color="0000FF"/>
              <w:right w:val="single" w:sz="4" w:space="0" w:color="0000FF"/>
            </w:tcBorders>
            <w:vAlign w:val="center"/>
          </w:tcPr>
          <w:p w:rsidR="000C53D5" w:rsidRPr="00F2154F" w:rsidRDefault="000C53D5" w:rsidP="000C53D5">
            <w:pPr>
              <w:widowControl/>
              <w:rPr>
                <w:rFonts w:ascii="Times New Roman" w:hAnsi="Times New Roman" w:cs="Times New Roman"/>
                <w:b/>
                <w:bCs/>
                <w:sz w:val="18"/>
                <w:szCs w:val="18"/>
              </w:rPr>
            </w:pPr>
            <w:r w:rsidRPr="00F2154F">
              <w:rPr>
                <w:rFonts w:ascii="Times New Roman" w:hAnsi="Times New Roman" w:cs="Times New Roman"/>
                <w:b/>
                <w:bCs/>
                <w:sz w:val="18"/>
                <w:szCs w:val="18"/>
              </w:rPr>
              <w:t>Type de logement</w:t>
            </w:r>
          </w:p>
        </w:tc>
        <w:tc>
          <w:tcPr>
            <w:tcW w:w="767" w:type="dxa"/>
            <w:tcBorders>
              <w:top w:val="single" w:sz="4" w:space="0" w:color="0000FF"/>
              <w:left w:val="single" w:sz="4" w:space="0" w:color="0000FF"/>
              <w:bottom w:val="single" w:sz="4" w:space="0" w:color="0000FF"/>
              <w:right w:val="nil"/>
            </w:tcBorders>
          </w:tcPr>
          <w:p w:rsidR="000C53D5" w:rsidRPr="00F2154F" w:rsidRDefault="000C53D5" w:rsidP="00F729BE">
            <w:pPr>
              <w:widowControl/>
              <w:jc w:val="right"/>
              <w:rPr>
                <w:rFonts w:ascii="Times New Roman" w:hAnsi="Times New Roman" w:cs="Times New Roman"/>
                <w:b/>
                <w:bCs/>
                <w:sz w:val="18"/>
                <w:szCs w:val="18"/>
              </w:rPr>
            </w:pPr>
          </w:p>
        </w:tc>
        <w:tc>
          <w:tcPr>
            <w:tcW w:w="710" w:type="dxa"/>
            <w:tcBorders>
              <w:top w:val="single" w:sz="4" w:space="0" w:color="0000FF"/>
              <w:left w:val="nil"/>
              <w:bottom w:val="single" w:sz="4" w:space="0" w:color="0000FF"/>
              <w:right w:val="nil"/>
            </w:tcBorders>
          </w:tcPr>
          <w:p w:rsidR="000C53D5" w:rsidRPr="00F2154F" w:rsidRDefault="0007772F" w:rsidP="00F729BE">
            <w:pPr>
              <w:widowControl/>
              <w:jc w:val="right"/>
              <w:rPr>
                <w:rFonts w:ascii="Times New Roman" w:hAnsi="Times New Roman" w:cs="Times New Roman"/>
                <w:b/>
                <w:bCs/>
                <w:sz w:val="18"/>
                <w:szCs w:val="18"/>
              </w:rPr>
            </w:pPr>
            <w:r>
              <w:rPr>
                <w:rFonts w:ascii="Times New Roman" w:hAnsi="Times New Roman" w:cs="Times New Roman"/>
                <w:b/>
                <w:bCs/>
                <w:sz w:val="18"/>
                <w:szCs w:val="18"/>
              </w:rPr>
              <w:t>2004</w:t>
            </w:r>
          </w:p>
        </w:tc>
        <w:tc>
          <w:tcPr>
            <w:tcW w:w="665" w:type="dxa"/>
            <w:tcBorders>
              <w:top w:val="single" w:sz="4" w:space="0" w:color="0000FF"/>
              <w:left w:val="nil"/>
              <w:bottom w:val="single" w:sz="4" w:space="0" w:color="0000FF"/>
              <w:right w:val="single" w:sz="4" w:space="0" w:color="0000FF"/>
            </w:tcBorders>
          </w:tcPr>
          <w:p w:rsidR="000C53D5" w:rsidRPr="00F2154F" w:rsidRDefault="000C53D5" w:rsidP="00F729BE">
            <w:pPr>
              <w:widowControl/>
              <w:jc w:val="right"/>
              <w:rPr>
                <w:rFonts w:ascii="Times New Roman" w:hAnsi="Times New Roman" w:cs="Times New Roman"/>
                <w:b/>
                <w:bCs/>
                <w:sz w:val="18"/>
                <w:szCs w:val="18"/>
              </w:rPr>
            </w:pPr>
          </w:p>
        </w:tc>
        <w:tc>
          <w:tcPr>
            <w:tcW w:w="806" w:type="dxa"/>
            <w:tcBorders>
              <w:top w:val="single" w:sz="4" w:space="0" w:color="0000FF"/>
              <w:left w:val="single" w:sz="4" w:space="0" w:color="0000FF"/>
              <w:bottom w:val="single" w:sz="4" w:space="0" w:color="0000FF"/>
              <w:right w:val="nil"/>
            </w:tcBorders>
          </w:tcPr>
          <w:p w:rsidR="000C53D5" w:rsidRPr="00F2154F" w:rsidRDefault="000C53D5" w:rsidP="00F729BE">
            <w:pPr>
              <w:widowControl/>
              <w:jc w:val="right"/>
              <w:rPr>
                <w:rFonts w:ascii="Times New Roman" w:hAnsi="Times New Roman" w:cs="Times New Roman"/>
                <w:b/>
                <w:bCs/>
                <w:sz w:val="18"/>
                <w:szCs w:val="18"/>
              </w:rPr>
            </w:pPr>
          </w:p>
        </w:tc>
        <w:tc>
          <w:tcPr>
            <w:tcW w:w="708" w:type="dxa"/>
            <w:tcBorders>
              <w:top w:val="single" w:sz="4" w:space="0" w:color="0000FF"/>
              <w:left w:val="nil"/>
              <w:bottom w:val="single" w:sz="4" w:space="0" w:color="0000FF"/>
              <w:right w:val="nil"/>
            </w:tcBorders>
          </w:tcPr>
          <w:p w:rsidR="000C53D5" w:rsidRPr="00F2154F" w:rsidRDefault="0007772F" w:rsidP="00F729BE">
            <w:pPr>
              <w:widowControl/>
              <w:jc w:val="right"/>
              <w:rPr>
                <w:rFonts w:ascii="Times New Roman" w:hAnsi="Times New Roman" w:cs="Times New Roman"/>
                <w:b/>
                <w:bCs/>
                <w:sz w:val="18"/>
                <w:szCs w:val="18"/>
              </w:rPr>
            </w:pPr>
            <w:r>
              <w:rPr>
                <w:rFonts w:ascii="Times New Roman" w:hAnsi="Times New Roman" w:cs="Times New Roman"/>
                <w:b/>
                <w:bCs/>
                <w:sz w:val="18"/>
                <w:szCs w:val="18"/>
              </w:rPr>
              <w:t>2014</w:t>
            </w:r>
          </w:p>
        </w:tc>
        <w:tc>
          <w:tcPr>
            <w:tcW w:w="707" w:type="dxa"/>
            <w:tcBorders>
              <w:top w:val="single" w:sz="4" w:space="0" w:color="0000FF"/>
              <w:left w:val="nil"/>
              <w:bottom w:val="single" w:sz="4" w:space="0" w:color="0000FF"/>
              <w:right w:val="single" w:sz="4" w:space="0" w:color="0000FF"/>
            </w:tcBorders>
          </w:tcPr>
          <w:p w:rsidR="000C53D5" w:rsidRPr="00F2154F" w:rsidRDefault="000C53D5" w:rsidP="00F729BE">
            <w:pPr>
              <w:widowControl/>
              <w:jc w:val="right"/>
              <w:rPr>
                <w:rFonts w:ascii="Times New Roman" w:hAnsi="Times New Roman" w:cs="Times New Roman"/>
                <w:b/>
                <w:bCs/>
                <w:sz w:val="18"/>
                <w:szCs w:val="18"/>
              </w:rPr>
            </w:pPr>
          </w:p>
        </w:tc>
      </w:tr>
      <w:tr w:rsidR="000C53D5" w:rsidRPr="00F2154F" w:rsidTr="0007772F">
        <w:trPr>
          <w:jc w:val="center"/>
        </w:trPr>
        <w:tc>
          <w:tcPr>
            <w:tcW w:w="2518" w:type="dxa"/>
            <w:vMerge/>
            <w:tcBorders>
              <w:left w:val="single" w:sz="4" w:space="0" w:color="0000FF"/>
              <w:bottom w:val="single" w:sz="4" w:space="0" w:color="0000FF"/>
              <w:right w:val="single" w:sz="4" w:space="0" w:color="0000FF"/>
            </w:tcBorders>
          </w:tcPr>
          <w:p w:rsidR="000C53D5" w:rsidRPr="00F2154F" w:rsidRDefault="000C53D5" w:rsidP="00F729BE">
            <w:pPr>
              <w:widowControl/>
              <w:rPr>
                <w:rFonts w:ascii="Times New Roman" w:hAnsi="Times New Roman" w:cs="Times New Roman"/>
                <w:b/>
                <w:bCs/>
                <w:sz w:val="18"/>
                <w:szCs w:val="18"/>
              </w:rPr>
            </w:pPr>
          </w:p>
        </w:tc>
        <w:tc>
          <w:tcPr>
            <w:tcW w:w="767" w:type="dxa"/>
            <w:tcBorders>
              <w:top w:val="single" w:sz="4" w:space="0" w:color="0000FF"/>
              <w:left w:val="single" w:sz="4" w:space="0" w:color="0000FF"/>
            </w:tcBorders>
          </w:tcPr>
          <w:p w:rsidR="000C53D5" w:rsidRPr="00F2154F" w:rsidRDefault="000C53D5" w:rsidP="00CA4CC7">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Urbain</w:t>
            </w:r>
          </w:p>
        </w:tc>
        <w:tc>
          <w:tcPr>
            <w:tcW w:w="710" w:type="dxa"/>
            <w:tcBorders>
              <w:top w:val="single" w:sz="4" w:space="0" w:color="0000FF"/>
            </w:tcBorders>
          </w:tcPr>
          <w:p w:rsidR="000C53D5" w:rsidRPr="00F2154F" w:rsidRDefault="000C53D5" w:rsidP="00CA4CC7">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Rural</w:t>
            </w:r>
          </w:p>
        </w:tc>
        <w:tc>
          <w:tcPr>
            <w:tcW w:w="665" w:type="dxa"/>
            <w:tcBorders>
              <w:top w:val="single" w:sz="4" w:space="0" w:color="0000FF"/>
            </w:tcBorders>
          </w:tcPr>
          <w:p w:rsidR="000C53D5" w:rsidRPr="00F2154F" w:rsidRDefault="000C53D5" w:rsidP="00CA4CC7">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Ens.</w:t>
            </w:r>
          </w:p>
        </w:tc>
        <w:tc>
          <w:tcPr>
            <w:tcW w:w="806" w:type="dxa"/>
            <w:tcBorders>
              <w:top w:val="single" w:sz="4" w:space="0" w:color="0000FF"/>
            </w:tcBorders>
          </w:tcPr>
          <w:p w:rsidR="000C53D5" w:rsidRPr="00F2154F" w:rsidRDefault="000C53D5" w:rsidP="00CA4CC7">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 xml:space="preserve">Urbain </w:t>
            </w:r>
          </w:p>
        </w:tc>
        <w:tc>
          <w:tcPr>
            <w:tcW w:w="708" w:type="dxa"/>
            <w:tcBorders>
              <w:top w:val="single" w:sz="4" w:space="0" w:color="0000FF"/>
            </w:tcBorders>
          </w:tcPr>
          <w:p w:rsidR="000C53D5" w:rsidRPr="00F2154F" w:rsidRDefault="000C53D5" w:rsidP="00CA4CC7">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Rural</w:t>
            </w:r>
          </w:p>
        </w:tc>
        <w:tc>
          <w:tcPr>
            <w:tcW w:w="707" w:type="dxa"/>
            <w:tcBorders>
              <w:top w:val="single" w:sz="4" w:space="0" w:color="0000FF"/>
            </w:tcBorders>
          </w:tcPr>
          <w:p w:rsidR="000C53D5" w:rsidRPr="00F2154F" w:rsidRDefault="000C53D5" w:rsidP="00CA4CC7">
            <w:pPr>
              <w:widowControl/>
              <w:jc w:val="both"/>
              <w:rPr>
                <w:rFonts w:ascii="Times New Roman" w:hAnsi="Times New Roman" w:cs="Times New Roman"/>
                <w:b/>
                <w:bCs/>
                <w:sz w:val="18"/>
                <w:szCs w:val="18"/>
              </w:rPr>
            </w:pPr>
            <w:r w:rsidRPr="00F2154F">
              <w:rPr>
                <w:rFonts w:ascii="Times New Roman" w:hAnsi="Times New Roman" w:cs="Times New Roman"/>
                <w:b/>
                <w:bCs/>
                <w:sz w:val="18"/>
                <w:szCs w:val="18"/>
              </w:rPr>
              <w:t>Ens.</w:t>
            </w:r>
          </w:p>
        </w:tc>
      </w:tr>
      <w:tr w:rsidR="008F235B" w:rsidRPr="00F2154F" w:rsidTr="0007772F">
        <w:trPr>
          <w:jc w:val="center"/>
        </w:trPr>
        <w:tc>
          <w:tcPr>
            <w:tcW w:w="2518" w:type="dxa"/>
            <w:tcBorders>
              <w:top w:val="single" w:sz="4" w:space="0" w:color="0000FF"/>
            </w:tcBorders>
          </w:tcPr>
          <w:p w:rsidR="008F235B" w:rsidRPr="00F2154F" w:rsidRDefault="008F235B" w:rsidP="00F729BE">
            <w:pPr>
              <w:widowControl/>
              <w:rPr>
                <w:rFonts w:ascii="Times New Roman" w:hAnsi="Times New Roman" w:cs="Times New Roman"/>
                <w:sz w:val="18"/>
                <w:szCs w:val="18"/>
              </w:rPr>
            </w:pPr>
            <w:r w:rsidRPr="00F2154F">
              <w:rPr>
                <w:rFonts w:ascii="Times New Roman" w:hAnsi="Times New Roman" w:cs="Times New Roman"/>
                <w:sz w:val="18"/>
                <w:szCs w:val="18"/>
              </w:rPr>
              <w:t>Villa, niveau de villa</w:t>
            </w:r>
          </w:p>
        </w:tc>
        <w:tc>
          <w:tcPr>
            <w:tcW w:w="767"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1,2</w:t>
            </w:r>
          </w:p>
        </w:tc>
        <w:tc>
          <w:tcPr>
            <w:tcW w:w="710"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0,2</w:t>
            </w:r>
          </w:p>
        </w:tc>
        <w:tc>
          <w:tcPr>
            <w:tcW w:w="665"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0,7</w:t>
            </w:r>
          </w:p>
        </w:tc>
        <w:tc>
          <w:tcPr>
            <w:tcW w:w="806"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3,05</w:t>
            </w:r>
          </w:p>
        </w:tc>
        <w:tc>
          <w:tcPr>
            <w:tcW w:w="708" w:type="dxa"/>
            <w:vAlign w:val="center"/>
          </w:tcPr>
          <w:p w:rsidR="008F235B" w:rsidRPr="00F2154F" w:rsidRDefault="008F235B" w:rsidP="008F235B">
            <w:pPr>
              <w:widowControl/>
              <w:jc w:val="right"/>
              <w:rPr>
                <w:rFonts w:ascii="Times New Roman" w:hAnsi="Times New Roman" w:cs="Times New Roman"/>
                <w:sz w:val="18"/>
                <w:szCs w:val="18"/>
              </w:rPr>
            </w:pPr>
            <w:r>
              <w:rPr>
                <w:rFonts w:ascii="Times New Roman" w:hAnsi="Times New Roman" w:cs="Times New Roman"/>
                <w:sz w:val="18"/>
                <w:szCs w:val="18"/>
              </w:rPr>
              <w:t>0,87</w:t>
            </w:r>
          </w:p>
        </w:tc>
        <w:tc>
          <w:tcPr>
            <w:tcW w:w="707"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2,09</w:t>
            </w:r>
          </w:p>
        </w:tc>
      </w:tr>
      <w:tr w:rsidR="008F235B" w:rsidRPr="00F2154F" w:rsidTr="0007772F">
        <w:trPr>
          <w:jc w:val="center"/>
        </w:trPr>
        <w:tc>
          <w:tcPr>
            <w:tcW w:w="2518" w:type="dxa"/>
          </w:tcPr>
          <w:p w:rsidR="008F235B" w:rsidRPr="00F2154F" w:rsidRDefault="008F235B" w:rsidP="00F729BE">
            <w:pPr>
              <w:widowControl/>
              <w:jc w:val="both"/>
              <w:rPr>
                <w:rFonts w:ascii="Times New Roman" w:hAnsi="Times New Roman" w:cs="Times New Roman"/>
                <w:sz w:val="18"/>
                <w:szCs w:val="18"/>
              </w:rPr>
            </w:pPr>
            <w:r w:rsidRPr="00F2154F">
              <w:rPr>
                <w:rFonts w:ascii="Times New Roman" w:hAnsi="Times New Roman" w:cs="Times New Roman"/>
                <w:sz w:val="18"/>
                <w:szCs w:val="18"/>
              </w:rPr>
              <w:t>Appartement</w:t>
            </w:r>
          </w:p>
        </w:tc>
        <w:tc>
          <w:tcPr>
            <w:tcW w:w="767"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0,8</w:t>
            </w:r>
          </w:p>
        </w:tc>
        <w:tc>
          <w:tcPr>
            <w:tcW w:w="710"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w:t>
            </w:r>
          </w:p>
        </w:tc>
        <w:tc>
          <w:tcPr>
            <w:tcW w:w="665"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0,4</w:t>
            </w:r>
          </w:p>
        </w:tc>
        <w:tc>
          <w:tcPr>
            <w:tcW w:w="806"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1,37</w:t>
            </w:r>
          </w:p>
        </w:tc>
        <w:tc>
          <w:tcPr>
            <w:tcW w:w="708" w:type="dxa"/>
            <w:vAlign w:val="center"/>
          </w:tcPr>
          <w:p w:rsidR="008F235B" w:rsidRPr="00F2154F" w:rsidRDefault="008F235B" w:rsidP="00F251E4">
            <w:pPr>
              <w:widowControl/>
              <w:jc w:val="right"/>
              <w:rPr>
                <w:rFonts w:ascii="Times New Roman" w:hAnsi="Times New Roman" w:cs="Times New Roman"/>
                <w:sz w:val="18"/>
                <w:szCs w:val="18"/>
              </w:rPr>
            </w:pPr>
            <w:r>
              <w:rPr>
                <w:rFonts w:ascii="Times New Roman" w:hAnsi="Times New Roman" w:cs="Times New Roman"/>
                <w:sz w:val="18"/>
                <w:szCs w:val="18"/>
              </w:rPr>
              <w:t>0,18</w:t>
            </w:r>
          </w:p>
        </w:tc>
        <w:tc>
          <w:tcPr>
            <w:tcW w:w="707"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0,84</w:t>
            </w:r>
          </w:p>
        </w:tc>
      </w:tr>
      <w:tr w:rsidR="008F235B" w:rsidRPr="00F2154F" w:rsidTr="0007772F">
        <w:trPr>
          <w:jc w:val="center"/>
        </w:trPr>
        <w:tc>
          <w:tcPr>
            <w:tcW w:w="2518" w:type="dxa"/>
          </w:tcPr>
          <w:p w:rsidR="008F235B" w:rsidRPr="00F2154F" w:rsidRDefault="008F235B" w:rsidP="00D40850">
            <w:pPr>
              <w:widowControl/>
              <w:rPr>
                <w:rFonts w:ascii="Times New Roman" w:hAnsi="Times New Roman" w:cs="Times New Roman"/>
                <w:sz w:val="18"/>
                <w:szCs w:val="18"/>
              </w:rPr>
            </w:pPr>
            <w:r w:rsidRPr="00F2154F">
              <w:rPr>
                <w:rFonts w:ascii="Times New Roman" w:hAnsi="Times New Roman" w:cs="Times New Roman"/>
                <w:sz w:val="18"/>
                <w:szCs w:val="18"/>
              </w:rPr>
              <w:t>Maison marocaine traditionnelle</w:t>
            </w:r>
          </w:p>
        </w:tc>
        <w:tc>
          <w:tcPr>
            <w:tcW w:w="767"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3,3</w:t>
            </w:r>
          </w:p>
        </w:tc>
        <w:tc>
          <w:tcPr>
            <w:tcW w:w="710"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5,1</w:t>
            </w:r>
          </w:p>
        </w:tc>
        <w:tc>
          <w:tcPr>
            <w:tcW w:w="665"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4,3</w:t>
            </w:r>
          </w:p>
        </w:tc>
        <w:tc>
          <w:tcPr>
            <w:tcW w:w="806"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2,50</w:t>
            </w:r>
          </w:p>
        </w:tc>
        <w:tc>
          <w:tcPr>
            <w:tcW w:w="708" w:type="dxa"/>
            <w:vAlign w:val="center"/>
          </w:tcPr>
          <w:p w:rsidR="008F235B" w:rsidRPr="00F2154F" w:rsidRDefault="008F235B" w:rsidP="00F251E4">
            <w:pPr>
              <w:widowControl/>
              <w:jc w:val="right"/>
              <w:rPr>
                <w:rFonts w:ascii="Times New Roman" w:hAnsi="Times New Roman" w:cs="Times New Roman"/>
                <w:sz w:val="18"/>
                <w:szCs w:val="18"/>
              </w:rPr>
            </w:pPr>
            <w:r>
              <w:rPr>
                <w:rFonts w:ascii="Times New Roman" w:hAnsi="Times New Roman" w:cs="Times New Roman"/>
                <w:sz w:val="18"/>
                <w:szCs w:val="18"/>
              </w:rPr>
              <w:t>4,48</w:t>
            </w:r>
          </w:p>
        </w:tc>
        <w:tc>
          <w:tcPr>
            <w:tcW w:w="707"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3,37</w:t>
            </w:r>
          </w:p>
        </w:tc>
      </w:tr>
      <w:tr w:rsidR="008F235B" w:rsidRPr="00F2154F" w:rsidTr="0007772F">
        <w:trPr>
          <w:jc w:val="center"/>
        </w:trPr>
        <w:tc>
          <w:tcPr>
            <w:tcW w:w="2518" w:type="dxa"/>
          </w:tcPr>
          <w:p w:rsidR="008F235B" w:rsidRPr="00F2154F" w:rsidRDefault="008F235B" w:rsidP="00F729BE">
            <w:pPr>
              <w:widowControl/>
              <w:jc w:val="both"/>
              <w:rPr>
                <w:rFonts w:ascii="Times New Roman" w:hAnsi="Times New Roman" w:cs="Times New Roman"/>
                <w:sz w:val="18"/>
                <w:szCs w:val="18"/>
              </w:rPr>
            </w:pPr>
            <w:r w:rsidRPr="00F2154F">
              <w:rPr>
                <w:rFonts w:ascii="Times New Roman" w:hAnsi="Times New Roman" w:cs="Times New Roman"/>
                <w:sz w:val="18"/>
                <w:szCs w:val="18"/>
              </w:rPr>
              <w:t>Maison marocaine moderne</w:t>
            </w:r>
          </w:p>
        </w:tc>
        <w:tc>
          <w:tcPr>
            <w:tcW w:w="767"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81,6</w:t>
            </w:r>
          </w:p>
        </w:tc>
        <w:tc>
          <w:tcPr>
            <w:tcW w:w="710"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14,7</w:t>
            </w:r>
          </w:p>
        </w:tc>
        <w:tc>
          <w:tcPr>
            <w:tcW w:w="665"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45,6</w:t>
            </w:r>
          </w:p>
        </w:tc>
        <w:tc>
          <w:tcPr>
            <w:tcW w:w="806"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84,38</w:t>
            </w:r>
          </w:p>
        </w:tc>
        <w:tc>
          <w:tcPr>
            <w:tcW w:w="708" w:type="dxa"/>
            <w:vAlign w:val="center"/>
          </w:tcPr>
          <w:p w:rsidR="008F235B" w:rsidRPr="00F2154F" w:rsidRDefault="008F235B" w:rsidP="00F251E4">
            <w:pPr>
              <w:widowControl/>
              <w:jc w:val="right"/>
              <w:rPr>
                <w:rFonts w:ascii="Times New Roman" w:hAnsi="Times New Roman" w:cs="Times New Roman"/>
                <w:sz w:val="18"/>
                <w:szCs w:val="18"/>
              </w:rPr>
            </w:pPr>
            <w:r>
              <w:rPr>
                <w:rFonts w:ascii="Times New Roman" w:hAnsi="Times New Roman" w:cs="Times New Roman"/>
                <w:sz w:val="18"/>
                <w:szCs w:val="18"/>
              </w:rPr>
              <w:t>24,73</w:t>
            </w:r>
          </w:p>
        </w:tc>
        <w:tc>
          <w:tcPr>
            <w:tcW w:w="707"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57,99</w:t>
            </w:r>
          </w:p>
        </w:tc>
      </w:tr>
      <w:tr w:rsidR="008F235B" w:rsidRPr="00F2154F" w:rsidTr="0007772F">
        <w:trPr>
          <w:jc w:val="center"/>
        </w:trPr>
        <w:tc>
          <w:tcPr>
            <w:tcW w:w="2518" w:type="dxa"/>
          </w:tcPr>
          <w:p w:rsidR="008F235B" w:rsidRPr="00F2154F" w:rsidRDefault="008F235B" w:rsidP="00F729BE">
            <w:pPr>
              <w:widowControl/>
              <w:jc w:val="both"/>
              <w:rPr>
                <w:rFonts w:ascii="Times New Roman" w:hAnsi="Times New Roman" w:cs="Times New Roman"/>
                <w:sz w:val="18"/>
                <w:szCs w:val="18"/>
              </w:rPr>
            </w:pPr>
            <w:r w:rsidRPr="00F2154F">
              <w:rPr>
                <w:rFonts w:ascii="Times New Roman" w:hAnsi="Times New Roman" w:cs="Times New Roman"/>
                <w:sz w:val="18"/>
                <w:szCs w:val="18"/>
              </w:rPr>
              <w:t>Maison sommaire ou bidonville</w:t>
            </w:r>
          </w:p>
        </w:tc>
        <w:tc>
          <w:tcPr>
            <w:tcW w:w="767"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7,6</w:t>
            </w:r>
          </w:p>
        </w:tc>
        <w:tc>
          <w:tcPr>
            <w:tcW w:w="710"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17,6</w:t>
            </w:r>
          </w:p>
        </w:tc>
        <w:tc>
          <w:tcPr>
            <w:tcW w:w="665"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13,0</w:t>
            </w:r>
          </w:p>
        </w:tc>
        <w:tc>
          <w:tcPr>
            <w:tcW w:w="806"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6,34</w:t>
            </w:r>
          </w:p>
        </w:tc>
        <w:tc>
          <w:tcPr>
            <w:tcW w:w="708" w:type="dxa"/>
            <w:vAlign w:val="center"/>
          </w:tcPr>
          <w:p w:rsidR="008F235B" w:rsidRPr="00F2154F" w:rsidRDefault="008F235B" w:rsidP="00F251E4">
            <w:pPr>
              <w:widowControl/>
              <w:jc w:val="right"/>
              <w:rPr>
                <w:rFonts w:ascii="Times New Roman" w:hAnsi="Times New Roman" w:cs="Times New Roman"/>
                <w:sz w:val="18"/>
                <w:szCs w:val="18"/>
              </w:rPr>
            </w:pPr>
            <w:r>
              <w:rPr>
                <w:rFonts w:ascii="Times New Roman" w:hAnsi="Times New Roman" w:cs="Times New Roman"/>
                <w:sz w:val="18"/>
                <w:szCs w:val="18"/>
              </w:rPr>
              <w:t>9,86</w:t>
            </w:r>
          </w:p>
        </w:tc>
        <w:tc>
          <w:tcPr>
            <w:tcW w:w="707"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7,90</w:t>
            </w:r>
          </w:p>
        </w:tc>
      </w:tr>
      <w:tr w:rsidR="008F235B" w:rsidRPr="00F2154F" w:rsidTr="0007772F">
        <w:trPr>
          <w:jc w:val="center"/>
        </w:trPr>
        <w:tc>
          <w:tcPr>
            <w:tcW w:w="2518" w:type="dxa"/>
          </w:tcPr>
          <w:p w:rsidR="008F235B" w:rsidRPr="00F2154F" w:rsidRDefault="008F235B" w:rsidP="00F729BE">
            <w:pPr>
              <w:widowControl/>
              <w:jc w:val="both"/>
              <w:rPr>
                <w:rFonts w:ascii="Times New Roman" w:hAnsi="Times New Roman" w:cs="Times New Roman"/>
                <w:sz w:val="18"/>
                <w:szCs w:val="18"/>
              </w:rPr>
            </w:pPr>
            <w:r w:rsidRPr="00F2154F">
              <w:rPr>
                <w:rFonts w:ascii="Times New Roman" w:hAnsi="Times New Roman" w:cs="Times New Roman"/>
                <w:sz w:val="18"/>
                <w:szCs w:val="18"/>
              </w:rPr>
              <w:t>Habitation de type rural</w:t>
            </w:r>
          </w:p>
        </w:tc>
        <w:tc>
          <w:tcPr>
            <w:tcW w:w="767"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w:t>
            </w:r>
          </w:p>
        </w:tc>
        <w:tc>
          <w:tcPr>
            <w:tcW w:w="710"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58,7</w:t>
            </w:r>
          </w:p>
        </w:tc>
        <w:tc>
          <w:tcPr>
            <w:tcW w:w="665"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31,6</w:t>
            </w:r>
          </w:p>
        </w:tc>
        <w:tc>
          <w:tcPr>
            <w:tcW w:w="806"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,086</w:t>
            </w:r>
          </w:p>
        </w:tc>
        <w:tc>
          <w:tcPr>
            <w:tcW w:w="708" w:type="dxa"/>
            <w:vAlign w:val="center"/>
          </w:tcPr>
          <w:p w:rsidR="008F235B" w:rsidRPr="00F2154F" w:rsidRDefault="008F235B" w:rsidP="00F251E4">
            <w:pPr>
              <w:widowControl/>
              <w:jc w:val="right"/>
              <w:rPr>
                <w:rFonts w:ascii="Times New Roman" w:hAnsi="Times New Roman" w:cs="Times New Roman"/>
                <w:sz w:val="18"/>
                <w:szCs w:val="18"/>
              </w:rPr>
            </w:pPr>
            <w:r>
              <w:rPr>
                <w:rFonts w:ascii="Times New Roman" w:hAnsi="Times New Roman" w:cs="Times New Roman"/>
                <w:sz w:val="18"/>
                <w:szCs w:val="18"/>
              </w:rPr>
              <w:t>59,09</w:t>
            </w:r>
          </w:p>
        </w:tc>
        <w:tc>
          <w:tcPr>
            <w:tcW w:w="707"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26,61</w:t>
            </w:r>
          </w:p>
        </w:tc>
      </w:tr>
      <w:tr w:rsidR="008F235B" w:rsidRPr="00F2154F" w:rsidTr="0007772F">
        <w:trPr>
          <w:jc w:val="center"/>
        </w:trPr>
        <w:tc>
          <w:tcPr>
            <w:tcW w:w="2518" w:type="dxa"/>
          </w:tcPr>
          <w:p w:rsidR="008F235B" w:rsidRPr="00F2154F" w:rsidRDefault="008F235B" w:rsidP="00F729BE">
            <w:pPr>
              <w:widowControl/>
              <w:jc w:val="both"/>
              <w:rPr>
                <w:rFonts w:ascii="Times New Roman" w:hAnsi="Times New Roman" w:cs="Times New Roman"/>
                <w:sz w:val="18"/>
                <w:szCs w:val="18"/>
              </w:rPr>
            </w:pPr>
            <w:r w:rsidRPr="00F2154F">
              <w:rPr>
                <w:rFonts w:ascii="Times New Roman" w:hAnsi="Times New Roman" w:cs="Times New Roman"/>
                <w:sz w:val="18"/>
                <w:szCs w:val="18"/>
              </w:rPr>
              <w:t>Autres</w:t>
            </w:r>
          </w:p>
        </w:tc>
        <w:tc>
          <w:tcPr>
            <w:tcW w:w="767"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5,5</w:t>
            </w:r>
          </w:p>
        </w:tc>
        <w:tc>
          <w:tcPr>
            <w:tcW w:w="710"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3,6</w:t>
            </w:r>
          </w:p>
        </w:tc>
        <w:tc>
          <w:tcPr>
            <w:tcW w:w="665" w:type="dxa"/>
            <w:vAlign w:val="center"/>
          </w:tcPr>
          <w:p w:rsidR="008F235B" w:rsidRPr="00F2154F" w:rsidRDefault="008F235B" w:rsidP="00F251E4">
            <w:pPr>
              <w:widowControl/>
              <w:jc w:val="right"/>
              <w:rPr>
                <w:rFonts w:ascii="Times New Roman" w:hAnsi="Times New Roman" w:cs="Times New Roman"/>
                <w:sz w:val="18"/>
                <w:szCs w:val="18"/>
              </w:rPr>
            </w:pPr>
            <w:r w:rsidRPr="00F2154F">
              <w:rPr>
                <w:rFonts w:ascii="Times New Roman" w:hAnsi="Times New Roman" w:cs="Times New Roman"/>
                <w:sz w:val="18"/>
                <w:szCs w:val="18"/>
              </w:rPr>
              <w:t>4,5</w:t>
            </w:r>
          </w:p>
        </w:tc>
        <w:tc>
          <w:tcPr>
            <w:tcW w:w="806"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1,50</w:t>
            </w:r>
          </w:p>
        </w:tc>
        <w:tc>
          <w:tcPr>
            <w:tcW w:w="708" w:type="dxa"/>
            <w:vAlign w:val="center"/>
          </w:tcPr>
          <w:p w:rsidR="008F235B" w:rsidRPr="00F2154F" w:rsidRDefault="008F235B" w:rsidP="00F251E4">
            <w:pPr>
              <w:widowControl/>
              <w:jc w:val="right"/>
              <w:rPr>
                <w:rFonts w:ascii="Times New Roman" w:hAnsi="Times New Roman" w:cs="Times New Roman"/>
                <w:sz w:val="18"/>
                <w:szCs w:val="18"/>
              </w:rPr>
            </w:pPr>
            <w:r>
              <w:rPr>
                <w:rFonts w:ascii="Times New Roman" w:hAnsi="Times New Roman" w:cs="Times New Roman"/>
                <w:sz w:val="18"/>
                <w:szCs w:val="18"/>
              </w:rPr>
              <w:t>0,81</w:t>
            </w:r>
          </w:p>
        </w:tc>
        <w:tc>
          <w:tcPr>
            <w:tcW w:w="707" w:type="dxa"/>
            <w:vAlign w:val="center"/>
          </w:tcPr>
          <w:p w:rsidR="008F235B" w:rsidRPr="00F2154F" w:rsidRDefault="008F235B" w:rsidP="00D40850">
            <w:pPr>
              <w:widowControl/>
              <w:jc w:val="right"/>
              <w:rPr>
                <w:rFonts w:ascii="Times New Roman" w:hAnsi="Times New Roman" w:cs="Times New Roman"/>
                <w:sz w:val="18"/>
                <w:szCs w:val="18"/>
              </w:rPr>
            </w:pPr>
            <w:r>
              <w:rPr>
                <w:rFonts w:ascii="Times New Roman" w:hAnsi="Times New Roman" w:cs="Times New Roman"/>
                <w:sz w:val="18"/>
                <w:szCs w:val="18"/>
              </w:rPr>
              <w:t>1,19</w:t>
            </w:r>
          </w:p>
        </w:tc>
      </w:tr>
      <w:tr w:rsidR="008F235B" w:rsidRPr="00F2154F" w:rsidTr="0007772F">
        <w:trPr>
          <w:jc w:val="center"/>
        </w:trPr>
        <w:tc>
          <w:tcPr>
            <w:tcW w:w="2518" w:type="dxa"/>
          </w:tcPr>
          <w:p w:rsidR="008F235B" w:rsidRPr="00DD2798" w:rsidRDefault="008F235B" w:rsidP="00F729BE">
            <w:pPr>
              <w:widowControl/>
              <w:jc w:val="both"/>
              <w:rPr>
                <w:rFonts w:ascii="Times New Roman" w:hAnsi="Times New Roman" w:cs="Times New Roman"/>
                <w:b/>
                <w:bCs/>
                <w:sz w:val="18"/>
                <w:szCs w:val="18"/>
              </w:rPr>
            </w:pPr>
            <w:r w:rsidRPr="00DD2798">
              <w:rPr>
                <w:rFonts w:ascii="Times New Roman" w:hAnsi="Times New Roman" w:cs="Times New Roman"/>
                <w:b/>
                <w:bCs/>
                <w:sz w:val="18"/>
                <w:szCs w:val="18"/>
              </w:rPr>
              <w:t>Total</w:t>
            </w:r>
          </w:p>
        </w:tc>
        <w:tc>
          <w:tcPr>
            <w:tcW w:w="767" w:type="dxa"/>
            <w:vAlign w:val="center"/>
          </w:tcPr>
          <w:p w:rsidR="008F235B" w:rsidRPr="00DD2798" w:rsidRDefault="008F235B" w:rsidP="00D40850">
            <w:pPr>
              <w:widowControl/>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710" w:type="dxa"/>
            <w:vAlign w:val="center"/>
          </w:tcPr>
          <w:p w:rsidR="008F235B" w:rsidRPr="00DD2798" w:rsidRDefault="008F235B" w:rsidP="00D40850">
            <w:pPr>
              <w:widowControl/>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665" w:type="dxa"/>
            <w:vAlign w:val="center"/>
          </w:tcPr>
          <w:p w:rsidR="008F235B" w:rsidRPr="00DD2798" w:rsidRDefault="008F235B" w:rsidP="00D40850">
            <w:pPr>
              <w:widowControl/>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806" w:type="dxa"/>
            <w:vAlign w:val="center"/>
          </w:tcPr>
          <w:p w:rsidR="008F235B" w:rsidRPr="00DD2798" w:rsidRDefault="008F235B" w:rsidP="00D40850">
            <w:pPr>
              <w:widowControl/>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708" w:type="dxa"/>
            <w:vAlign w:val="center"/>
          </w:tcPr>
          <w:p w:rsidR="008F235B" w:rsidRPr="00DD2798" w:rsidRDefault="008F235B" w:rsidP="00D40850">
            <w:pPr>
              <w:widowControl/>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c>
          <w:tcPr>
            <w:tcW w:w="707" w:type="dxa"/>
            <w:vAlign w:val="center"/>
          </w:tcPr>
          <w:p w:rsidR="008F235B" w:rsidRPr="00DD2798" w:rsidRDefault="008F235B" w:rsidP="00D40850">
            <w:pPr>
              <w:widowControl/>
              <w:jc w:val="right"/>
              <w:rPr>
                <w:rFonts w:ascii="Times New Roman" w:hAnsi="Times New Roman" w:cs="Times New Roman"/>
                <w:b/>
                <w:bCs/>
                <w:sz w:val="18"/>
                <w:szCs w:val="18"/>
              </w:rPr>
            </w:pPr>
            <w:r w:rsidRPr="00DD2798">
              <w:rPr>
                <w:rFonts w:ascii="Times New Roman" w:hAnsi="Times New Roman" w:cs="Times New Roman"/>
                <w:b/>
                <w:bCs/>
                <w:sz w:val="18"/>
                <w:szCs w:val="18"/>
              </w:rPr>
              <w:t>100,0</w:t>
            </w:r>
          </w:p>
        </w:tc>
      </w:tr>
    </w:tbl>
    <w:p w:rsidR="00DC60EE" w:rsidRPr="00F2154F" w:rsidRDefault="00DC60EE" w:rsidP="001574AF">
      <w:pPr>
        <w:rPr>
          <w:rFonts w:ascii="Times New Roman" w:hAnsi="Times New Roman" w:cs="Times New Roman"/>
        </w:rPr>
      </w:pPr>
    </w:p>
    <w:p w:rsidR="00F340A0" w:rsidRPr="00F2154F" w:rsidRDefault="00F340A0" w:rsidP="001574AF">
      <w:pPr>
        <w:rPr>
          <w:rFonts w:ascii="Times New Roman" w:hAnsi="Times New Roman" w:cs="Times New Roman"/>
        </w:rPr>
      </w:pPr>
    </w:p>
    <w:p w:rsidR="006029B0" w:rsidRPr="00F2154F" w:rsidRDefault="006029B0" w:rsidP="001F7FD1">
      <w:pPr>
        <w:pStyle w:val="Lgende"/>
        <w:keepNext/>
        <w:ind w:left="1134" w:right="1134"/>
        <w:jc w:val="center"/>
        <w:rPr>
          <w:rFonts w:ascii="Times New Roman" w:hAnsi="Times New Roman" w:cs="Times New Roman"/>
          <w:b w:val="0"/>
          <w:bCs w:val="0"/>
          <w:color w:val="0000FF"/>
          <w:sz w:val="22"/>
          <w:szCs w:val="21"/>
        </w:rPr>
      </w:pPr>
      <w:bookmarkStart w:id="227" w:name="_Toc514414093"/>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36</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 Répartition des ménages selon le type de logement</w:t>
      </w:r>
      <w:r w:rsidR="00A9681A" w:rsidRPr="00F2154F">
        <w:rPr>
          <w:rFonts w:ascii="Times New Roman" w:hAnsi="Times New Roman" w:cs="Times New Roman"/>
          <w:b w:val="0"/>
          <w:bCs w:val="0"/>
          <w:color w:val="0000FF"/>
          <w:sz w:val="22"/>
          <w:szCs w:val="21"/>
        </w:rPr>
        <w:t xml:space="preserve"> </w:t>
      </w:r>
      <w:r w:rsidR="005A35BB" w:rsidRPr="00F2154F">
        <w:rPr>
          <w:rFonts w:ascii="Times New Roman" w:hAnsi="Times New Roman" w:cs="Times New Roman"/>
          <w:b w:val="0"/>
          <w:bCs w:val="0"/>
          <w:color w:val="0000FF"/>
          <w:sz w:val="22"/>
          <w:szCs w:val="21"/>
        </w:rPr>
        <w:t xml:space="preserve">et le milieu de résidence </w:t>
      </w:r>
      <w:r w:rsidR="00A9681A" w:rsidRPr="00F2154F">
        <w:rPr>
          <w:rFonts w:ascii="Times New Roman" w:hAnsi="Times New Roman" w:cs="Times New Roman"/>
          <w:b w:val="0"/>
          <w:bCs w:val="0"/>
          <w:color w:val="0000FF"/>
          <w:sz w:val="22"/>
          <w:szCs w:val="21"/>
        </w:rPr>
        <w:t xml:space="preserve">en </w:t>
      </w:r>
      <w:r w:rsidR="001F7FD1">
        <w:rPr>
          <w:rFonts w:ascii="Times New Roman" w:hAnsi="Times New Roman" w:cs="Times New Roman"/>
          <w:b w:val="0"/>
          <w:bCs w:val="0"/>
          <w:color w:val="0000FF"/>
          <w:sz w:val="22"/>
          <w:szCs w:val="21"/>
        </w:rPr>
        <w:t>2004</w:t>
      </w:r>
      <w:r w:rsidR="00A9681A" w:rsidRPr="00F2154F">
        <w:rPr>
          <w:rFonts w:ascii="Times New Roman" w:hAnsi="Times New Roman" w:cs="Times New Roman"/>
          <w:b w:val="0"/>
          <w:bCs w:val="0"/>
          <w:color w:val="0000FF"/>
          <w:sz w:val="22"/>
          <w:szCs w:val="21"/>
        </w:rPr>
        <w:t xml:space="preserve"> et </w:t>
      </w:r>
      <w:r w:rsidR="001F7FD1">
        <w:rPr>
          <w:rFonts w:ascii="Times New Roman" w:hAnsi="Times New Roman" w:cs="Times New Roman"/>
          <w:b w:val="0"/>
          <w:bCs w:val="0"/>
          <w:color w:val="0000FF"/>
          <w:sz w:val="22"/>
          <w:szCs w:val="21"/>
        </w:rPr>
        <w:t>2014</w:t>
      </w:r>
      <w:bookmarkEnd w:id="227"/>
    </w:p>
    <w:p w:rsidR="00ED6FD3" w:rsidRPr="00F2154F" w:rsidRDefault="006578D4" w:rsidP="00ED6FD3">
      <w:pPr>
        <w:jc w:val="center"/>
        <w:rPr>
          <w:rFonts w:ascii="Times New Roman" w:hAnsi="Times New Roman" w:cs="Times New Roman"/>
        </w:rPr>
      </w:pPr>
      <w:r>
        <w:rPr>
          <w:rFonts w:ascii="Times New Roman" w:hAnsi="Times New Roman" w:cs="Times New Roman"/>
          <w:noProof/>
          <w:lang w:eastAsia="fr-FR"/>
        </w:rPr>
        <w:drawing>
          <wp:inline distT="0" distB="0" distL="0" distR="0">
            <wp:extent cx="4429125" cy="3067050"/>
            <wp:effectExtent l="0" t="0" r="0" b="0"/>
            <wp:docPr id="37" name="Obje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ED6FD3" w:rsidRPr="00F2154F" w:rsidRDefault="00ED6FD3" w:rsidP="00ED6FD3">
      <w:pPr>
        <w:rPr>
          <w:rFonts w:ascii="Times New Roman" w:hAnsi="Times New Roman" w:cs="Times New Roman"/>
        </w:rPr>
      </w:pPr>
    </w:p>
    <w:p w:rsidR="006029B0" w:rsidRPr="00F2154F" w:rsidRDefault="006029B0" w:rsidP="00D8232D">
      <w:pPr>
        <w:pStyle w:val="Titre2"/>
        <w:rPr>
          <w:rFonts w:ascii="Times New Roman" w:hAnsi="Times New Roman" w:cs="Times New Roman"/>
          <w:color w:val="0000FF"/>
        </w:rPr>
      </w:pPr>
      <w:bookmarkStart w:id="228" w:name="_Toc148429708"/>
      <w:bookmarkStart w:id="229" w:name="_Toc148430016"/>
      <w:bookmarkStart w:id="230" w:name="_Toc149375007"/>
      <w:bookmarkStart w:id="231" w:name="_Toc149622902"/>
      <w:bookmarkStart w:id="232" w:name="_Toc514413932"/>
      <w:r w:rsidRPr="00F2154F">
        <w:rPr>
          <w:rFonts w:ascii="Times New Roman" w:hAnsi="Times New Roman" w:cs="Times New Roman"/>
          <w:color w:val="0000FF"/>
        </w:rPr>
        <w:t>2. Occupation des logements</w:t>
      </w:r>
      <w:bookmarkEnd w:id="228"/>
      <w:bookmarkEnd w:id="229"/>
      <w:bookmarkEnd w:id="230"/>
      <w:bookmarkEnd w:id="231"/>
      <w:bookmarkEnd w:id="232"/>
      <w:r w:rsidRPr="00F2154F">
        <w:rPr>
          <w:rFonts w:ascii="Times New Roman" w:hAnsi="Times New Roman" w:cs="Times New Roman"/>
          <w:color w:val="0000FF"/>
        </w:rPr>
        <w:t xml:space="preserve"> </w:t>
      </w:r>
    </w:p>
    <w:p w:rsidR="006029B0" w:rsidRPr="00F2154F" w:rsidRDefault="00B41CF4" w:rsidP="006269C3">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La</w:t>
      </w:r>
      <w:r w:rsidR="006029B0" w:rsidRPr="00F2154F">
        <w:rPr>
          <w:rFonts w:ascii="Times New Roman" w:hAnsi="Times New Roman" w:cs="Times New Roman"/>
          <w:sz w:val="22"/>
          <w:szCs w:val="21"/>
        </w:rPr>
        <w:t xml:space="preserve"> pression exercée sur l'offre de logements </w:t>
      </w:r>
      <w:r w:rsidRPr="00F2154F">
        <w:rPr>
          <w:rFonts w:ascii="Times New Roman" w:hAnsi="Times New Roman" w:cs="Times New Roman"/>
          <w:sz w:val="22"/>
          <w:szCs w:val="21"/>
        </w:rPr>
        <w:t xml:space="preserve">peut être analysée à travers </w:t>
      </w:r>
      <w:r w:rsidR="006029B0" w:rsidRPr="00F2154F">
        <w:rPr>
          <w:rFonts w:ascii="Times New Roman" w:hAnsi="Times New Roman" w:cs="Times New Roman"/>
          <w:sz w:val="22"/>
          <w:szCs w:val="21"/>
        </w:rPr>
        <w:t xml:space="preserve">les variations dans le temps </w:t>
      </w:r>
      <w:r w:rsidRPr="00F2154F">
        <w:rPr>
          <w:rFonts w:ascii="Times New Roman" w:hAnsi="Times New Roman" w:cs="Times New Roman"/>
          <w:sz w:val="22"/>
          <w:szCs w:val="21"/>
        </w:rPr>
        <w:t xml:space="preserve">et dans l’espace </w:t>
      </w:r>
      <w:r w:rsidR="006029B0" w:rsidRPr="00F2154F">
        <w:rPr>
          <w:rFonts w:ascii="Times New Roman" w:hAnsi="Times New Roman" w:cs="Times New Roman"/>
          <w:sz w:val="22"/>
          <w:szCs w:val="21"/>
        </w:rPr>
        <w:t>du nombre moyen de pièces d'habitation qu'occupe un ménage</w:t>
      </w:r>
      <w:r w:rsidR="0055307D" w:rsidRPr="00F2154F">
        <w:rPr>
          <w:rFonts w:ascii="Times New Roman" w:hAnsi="Times New Roman" w:cs="Times New Roman"/>
          <w:sz w:val="22"/>
          <w:szCs w:val="21"/>
        </w:rPr>
        <w:t xml:space="preserve"> et ce </w:t>
      </w:r>
      <w:r w:rsidRPr="00F2154F">
        <w:rPr>
          <w:rFonts w:ascii="Times New Roman" w:hAnsi="Times New Roman" w:cs="Times New Roman"/>
          <w:sz w:val="22"/>
          <w:szCs w:val="21"/>
        </w:rPr>
        <w:t>moyennant l’</w:t>
      </w:r>
      <w:r w:rsidR="006029B0" w:rsidRPr="00F2154F">
        <w:rPr>
          <w:rFonts w:ascii="Times New Roman" w:hAnsi="Times New Roman" w:cs="Times New Roman"/>
          <w:sz w:val="22"/>
          <w:szCs w:val="21"/>
        </w:rPr>
        <w:t>étud</w:t>
      </w:r>
      <w:r w:rsidRPr="00F2154F">
        <w:rPr>
          <w:rFonts w:ascii="Times New Roman" w:hAnsi="Times New Roman" w:cs="Times New Roman"/>
          <w:sz w:val="22"/>
          <w:szCs w:val="21"/>
        </w:rPr>
        <w:t xml:space="preserve">e de </w:t>
      </w:r>
      <w:r w:rsidR="006029B0" w:rsidRPr="00F2154F">
        <w:rPr>
          <w:rFonts w:ascii="Times New Roman" w:hAnsi="Times New Roman" w:cs="Times New Roman"/>
          <w:sz w:val="22"/>
          <w:szCs w:val="21"/>
        </w:rPr>
        <w:t xml:space="preserve">la répartition des ménages en fonction du nombre de pièces d'habitation. </w:t>
      </w:r>
    </w:p>
    <w:p w:rsidR="00B41CF4" w:rsidRPr="00F2154F" w:rsidRDefault="00B41CF4" w:rsidP="00471917">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w:t>
      </w:r>
      <w:r w:rsidR="00E05682">
        <w:rPr>
          <w:rFonts w:ascii="Times New Roman" w:hAnsi="Times New Roman" w:cs="Times New Roman"/>
          <w:sz w:val="22"/>
          <w:szCs w:val="21"/>
        </w:rPr>
        <w:t>2014</w:t>
      </w:r>
      <w:r w:rsidRPr="00F2154F">
        <w:rPr>
          <w:rFonts w:ascii="Times New Roman" w:hAnsi="Times New Roman" w:cs="Times New Roman"/>
          <w:sz w:val="22"/>
          <w:szCs w:val="21"/>
        </w:rPr>
        <w:t xml:space="preserve">, </w:t>
      </w:r>
      <w:r w:rsidR="00C1055A">
        <w:rPr>
          <w:rFonts w:ascii="Times New Roman" w:hAnsi="Times New Roman" w:cs="Times New Roman"/>
          <w:sz w:val="22"/>
          <w:szCs w:val="21"/>
        </w:rPr>
        <w:t>78</w:t>
      </w:r>
      <w:r w:rsidRPr="00F2154F">
        <w:rPr>
          <w:rFonts w:ascii="Times New Roman" w:hAnsi="Times New Roman" w:cs="Times New Roman"/>
          <w:sz w:val="22"/>
          <w:szCs w:val="21"/>
        </w:rPr>
        <w:t>,</w:t>
      </w:r>
      <w:r w:rsidR="00C1055A">
        <w:rPr>
          <w:rFonts w:ascii="Times New Roman" w:hAnsi="Times New Roman" w:cs="Times New Roman"/>
          <w:sz w:val="22"/>
          <w:szCs w:val="21"/>
        </w:rPr>
        <w:t>3</w:t>
      </w:r>
      <w:r w:rsidRPr="00F2154F">
        <w:rPr>
          <w:rFonts w:ascii="Times New Roman" w:hAnsi="Times New Roman" w:cs="Times New Roman"/>
          <w:sz w:val="22"/>
          <w:szCs w:val="21"/>
        </w:rPr>
        <w:t xml:space="preserve">% des ménages occupent un logement d'au plus 3 pièces (d'une, deux  ou trois pièces). En </w:t>
      </w:r>
      <w:r w:rsidR="00C1055A">
        <w:rPr>
          <w:rFonts w:ascii="Times New Roman" w:hAnsi="Times New Roman" w:cs="Times New Roman"/>
          <w:sz w:val="22"/>
          <w:szCs w:val="21"/>
        </w:rPr>
        <w:t>2004</w:t>
      </w:r>
      <w:r w:rsidR="00713746" w:rsidRPr="00F2154F">
        <w:rPr>
          <w:rFonts w:ascii="Times New Roman" w:hAnsi="Times New Roman" w:cs="Times New Roman"/>
          <w:sz w:val="22"/>
          <w:szCs w:val="21"/>
        </w:rPr>
        <w:t>,</w:t>
      </w:r>
      <w:r w:rsidRPr="00F2154F">
        <w:rPr>
          <w:rFonts w:ascii="Times New Roman" w:hAnsi="Times New Roman" w:cs="Times New Roman"/>
          <w:sz w:val="22"/>
          <w:szCs w:val="21"/>
        </w:rPr>
        <w:t xml:space="preserve"> cette proportion s'élevait à </w:t>
      </w:r>
      <w:r w:rsidR="00C1055A">
        <w:rPr>
          <w:rFonts w:ascii="Times New Roman" w:hAnsi="Times New Roman" w:cs="Times New Roman"/>
          <w:sz w:val="22"/>
          <w:szCs w:val="21"/>
        </w:rPr>
        <w:t>82</w:t>
      </w:r>
      <w:r w:rsidRPr="00F2154F">
        <w:rPr>
          <w:rFonts w:ascii="Times New Roman" w:hAnsi="Times New Roman" w:cs="Times New Roman"/>
          <w:sz w:val="22"/>
          <w:szCs w:val="21"/>
        </w:rPr>
        <w:t xml:space="preserve">%; soit une baisse de près de </w:t>
      </w:r>
      <w:r w:rsidR="00C1055A">
        <w:rPr>
          <w:rFonts w:ascii="Times New Roman" w:hAnsi="Times New Roman" w:cs="Times New Roman"/>
          <w:sz w:val="22"/>
          <w:szCs w:val="21"/>
        </w:rPr>
        <w:t>4</w:t>
      </w:r>
      <w:r w:rsidR="005B0738"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points. Ainsi, durant cette décennie, la part des ménages occupant au moins 4 pièces a connu une progression au détriment des ménages occupant une à trois pièces. Ce constat est vrai en milieu urbain où la part </w:t>
      </w:r>
      <w:r w:rsidR="00D47334" w:rsidRPr="00F2154F">
        <w:rPr>
          <w:rFonts w:ascii="Times New Roman" w:hAnsi="Times New Roman" w:cs="Times New Roman"/>
          <w:sz w:val="22"/>
          <w:szCs w:val="21"/>
        </w:rPr>
        <w:t xml:space="preserve">des </w:t>
      </w:r>
      <w:r w:rsidRPr="00F2154F">
        <w:rPr>
          <w:rFonts w:ascii="Times New Roman" w:hAnsi="Times New Roman" w:cs="Times New Roman"/>
          <w:sz w:val="22"/>
          <w:szCs w:val="21"/>
        </w:rPr>
        <w:t xml:space="preserve">ménages habitant au plus trois pièces a décliné de </w:t>
      </w:r>
      <w:r w:rsidR="00C1055A">
        <w:rPr>
          <w:rFonts w:ascii="Times New Roman" w:hAnsi="Times New Roman" w:cs="Times New Roman"/>
          <w:sz w:val="22"/>
          <w:szCs w:val="21"/>
        </w:rPr>
        <w:t>78</w:t>
      </w:r>
      <w:r w:rsidRPr="00F2154F">
        <w:rPr>
          <w:rFonts w:ascii="Times New Roman" w:hAnsi="Times New Roman" w:cs="Times New Roman"/>
          <w:sz w:val="22"/>
          <w:szCs w:val="21"/>
        </w:rPr>
        <w:t>,</w:t>
      </w:r>
      <w:r w:rsidR="00C1055A">
        <w:rPr>
          <w:rFonts w:ascii="Times New Roman" w:hAnsi="Times New Roman" w:cs="Times New Roman"/>
          <w:sz w:val="22"/>
          <w:szCs w:val="21"/>
        </w:rPr>
        <w:t>7</w:t>
      </w:r>
      <w:r w:rsidRPr="00F2154F">
        <w:rPr>
          <w:rFonts w:ascii="Times New Roman" w:hAnsi="Times New Roman" w:cs="Times New Roman"/>
          <w:sz w:val="22"/>
          <w:szCs w:val="21"/>
        </w:rPr>
        <w:t xml:space="preserve">% à </w:t>
      </w:r>
      <w:r w:rsidR="00C1055A">
        <w:rPr>
          <w:rFonts w:ascii="Times New Roman" w:hAnsi="Times New Roman" w:cs="Times New Roman"/>
          <w:sz w:val="22"/>
          <w:szCs w:val="21"/>
        </w:rPr>
        <w:t>74</w:t>
      </w:r>
      <w:r w:rsidR="00471917">
        <w:rPr>
          <w:rFonts w:ascii="Times New Roman" w:hAnsi="Times New Roman" w:cs="Times New Roman"/>
          <w:sz w:val="22"/>
          <w:szCs w:val="21"/>
        </w:rPr>
        <w:t>,7%. Pour le</w:t>
      </w:r>
      <w:r w:rsidRPr="00F2154F">
        <w:rPr>
          <w:rFonts w:ascii="Times New Roman" w:hAnsi="Times New Roman" w:cs="Times New Roman"/>
          <w:sz w:val="22"/>
          <w:szCs w:val="21"/>
        </w:rPr>
        <w:t xml:space="preserve"> milieu rural, cette part a </w:t>
      </w:r>
      <w:r w:rsidR="00471917">
        <w:rPr>
          <w:rFonts w:ascii="Times New Roman" w:hAnsi="Times New Roman" w:cs="Times New Roman"/>
          <w:sz w:val="22"/>
          <w:szCs w:val="21"/>
        </w:rPr>
        <w:t>décliné</w:t>
      </w:r>
      <w:r w:rsidRPr="00F2154F">
        <w:rPr>
          <w:rFonts w:ascii="Times New Roman" w:hAnsi="Times New Roman" w:cs="Times New Roman"/>
          <w:sz w:val="22"/>
          <w:szCs w:val="21"/>
        </w:rPr>
        <w:t xml:space="preserve"> de </w:t>
      </w:r>
      <w:r w:rsidR="00471917">
        <w:rPr>
          <w:rFonts w:ascii="Times New Roman" w:hAnsi="Times New Roman" w:cs="Times New Roman"/>
          <w:sz w:val="22"/>
          <w:szCs w:val="21"/>
        </w:rPr>
        <w:t>86</w:t>
      </w:r>
      <w:r w:rsidRPr="00F2154F">
        <w:rPr>
          <w:rFonts w:ascii="Times New Roman" w:hAnsi="Times New Roman" w:cs="Times New Roman"/>
          <w:sz w:val="22"/>
          <w:szCs w:val="21"/>
        </w:rPr>
        <w:t xml:space="preserve">% à </w:t>
      </w:r>
      <w:r w:rsidR="00471917">
        <w:rPr>
          <w:rFonts w:ascii="Times New Roman" w:hAnsi="Times New Roman" w:cs="Times New Roman"/>
          <w:sz w:val="22"/>
          <w:szCs w:val="21"/>
        </w:rPr>
        <w:t>82,7</w:t>
      </w:r>
      <w:r w:rsidRPr="00F2154F">
        <w:rPr>
          <w:rFonts w:ascii="Times New Roman" w:hAnsi="Times New Roman" w:cs="Times New Roman"/>
          <w:sz w:val="22"/>
          <w:szCs w:val="21"/>
        </w:rPr>
        <w:t>%.</w:t>
      </w:r>
    </w:p>
    <w:p w:rsidR="00474B2C" w:rsidRPr="00F2154F" w:rsidRDefault="00474B2C" w:rsidP="00471917">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La comparaison entre le milieu rural et le milieu urbain en </w:t>
      </w:r>
      <w:r w:rsidR="00471917">
        <w:rPr>
          <w:rFonts w:ascii="Times New Roman" w:hAnsi="Times New Roman" w:cs="Times New Roman"/>
          <w:sz w:val="22"/>
          <w:szCs w:val="21"/>
        </w:rPr>
        <w:t>2004</w:t>
      </w:r>
      <w:r w:rsidRPr="00F2154F">
        <w:rPr>
          <w:rFonts w:ascii="Times New Roman" w:hAnsi="Times New Roman" w:cs="Times New Roman"/>
          <w:sz w:val="22"/>
          <w:szCs w:val="21"/>
        </w:rPr>
        <w:t xml:space="preserve"> et </w:t>
      </w:r>
      <w:r w:rsidR="00471917">
        <w:rPr>
          <w:rFonts w:ascii="Times New Roman" w:hAnsi="Times New Roman" w:cs="Times New Roman"/>
          <w:sz w:val="22"/>
          <w:szCs w:val="21"/>
        </w:rPr>
        <w:t>2014</w:t>
      </w:r>
      <w:r w:rsidRPr="00F2154F">
        <w:rPr>
          <w:rFonts w:ascii="Times New Roman" w:hAnsi="Times New Roman" w:cs="Times New Roman"/>
          <w:sz w:val="22"/>
          <w:szCs w:val="21"/>
        </w:rPr>
        <w:t xml:space="preserve"> (Figure n°</w:t>
      </w:r>
      <w:r w:rsidR="002D4BD9" w:rsidRPr="00F2154F">
        <w:rPr>
          <w:rFonts w:ascii="Times New Roman" w:hAnsi="Times New Roman" w:cs="Times New Roman"/>
          <w:sz w:val="22"/>
          <w:szCs w:val="21"/>
        </w:rPr>
        <w:t>39</w:t>
      </w:r>
      <w:r w:rsidRPr="00F2154F">
        <w:rPr>
          <w:rFonts w:ascii="Times New Roman" w:hAnsi="Times New Roman" w:cs="Times New Roman"/>
          <w:sz w:val="22"/>
          <w:szCs w:val="21"/>
        </w:rPr>
        <w:t>), montre que les plus grandes différences en terme relatif se situent au</w:t>
      </w:r>
      <w:r w:rsidR="00243F00" w:rsidRPr="00F2154F">
        <w:rPr>
          <w:rFonts w:ascii="Times New Roman" w:hAnsi="Times New Roman" w:cs="Times New Roman"/>
          <w:sz w:val="22"/>
          <w:szCs w:val="21"/>
        </w:rPr>
        <w:t>x</w:t>
      </w:r>
      <w:r w:rsidRPr="00F2154F">
        <w:rPr>
          <w:rFonts w:ascii="Times New Roman" w:hAnsi="Times New Roman" w:cs="Times New Roman"/>
          <w:sz w:val="22"/>
          <w:szCs w:val="21"/>
        </w:rPr>
        <w:t xml:space="preserve"> niveau</w:t>
      </w:r>
      <w:r w:rsidR="00243F00" w:rsidRPr="00F2154F">
        <w:rPr>
          <w:rFonts w:ascii="Times New Roman" w:hAnsi="Times New Roman" w:cs="Times New Roman"/>
          <w:sz w:val="22"/>
          <w:szCs w:val="21"/>
        </w:rPr>
        <w:t>x</w:t>
      </w:r>
      <w:r w:rsidRPr="00F2154F">
        <w:rPr>
          <w:rFonts w:ascii="Times New Roman" w:hAnsi="Times New Roman" w:cs="Times New Roman"/>
          <w:sz w:val="22"/>
          <w:szCs w:val="21"/>
        </w:rPr>
        <w:t xml:space="preserve"> des ménages occupant les logements composés d'une pièce, de deux pièces, ou de trois pièces. On assiste à une plus grande concentration relative des ménages ruraux au</w:t>
      </w:r>
      <w:r w:rsidR="005C41EE" w:rsidRPr="00F2154F">
        <w:rPr>
          <w:rFonts w:ascii="Times New Roman" w:hAnsi="Times New Roman" w:cs="Times New Roman"/>
          <w:sz w:val="22"/>
          <w:szCs w:val="21"/>
        </w:rPr>
        <w:t>x</w:t>
      </w:r>
      <w:r w:rsidRPr="00F2154F">
        <w:rPr>
          <w:rFonts w:ascii="Times New Roman" w:hAnsi="Times New Roman" w:cs="Times New Roman"/>
          <w:sz w:val="22"/>
          <w:szCs w:val="21"/>
        </w:rPr>
        <w:t xml:space="preserve"> niveau</w:t>
      </w:r>
      <w:r w:rsidR="005C41EE" w:rsidRPr="00F2154F">
        <w:rPr>
          <w:rFonts w:ascii="Times New Roman" w:hAnsi="Times New Roman" w:cs="Times New Roman"/>
          <w:sz w:val="22"/>
          <w:szCs w:val="21"/>
        </w:rPr>
        <w:t>x</w:t>
      </w:r>
      <w:r w:rsidRPr="00F2154F">
        <w:rPr>
          <w:rFonts w:ascii="Times New Roman" w:hAnsi="Times New Roman" w:cs="Times New Roman"/>
          <w:sz w:val="22"/>
          <w:szCs w:val="21"/>
        </w:rPr>
        <w:t xml:space="preserve"> des logements de </w:t>
      </w:r>
      <w:r w:rsidR="005C41EE" w:rsidRPr="00F2154F">
        <w:rPr>
          <w:rFonts w:ascii="Times New Roman" w:hAnsi="Times New Roman" w:cs="Times New Roman"/>
          <w:sz w:val="22"/>
          <w:szCs w:val="21"/>
        </w:rPr>
        <w:t xml:space="preserve">1, </w:t>
      </w:r>
      <w:r w:rsidRPr="00F2154F">
        <w:rPr>
          <w:rFonts w:ascii="Times New Roman" w:hAnsi="Times New Roman" w:cs="Times New Roman"/>
          <w:sz w:val="22"/>
          <w:szCs w:val="21"/>
        </w:rPr>
        <w:t>2 et 3 pièces (</w:t>
      </w:r>
      <w:r w:rsidR="00471917">
        <w:rPr>
          <w:rFonts w:ascii="Times New Roman" w:hAnsi="Times New Roman" w:cs="Times New Roman"/>
          <w:sz w:val="22"/>
          <w:szCs w:val="21"/>
        </w:rPr>
        <w:t>82,7</w:t>
      </w:r>
      <w:r w:rsidRPr="00F2154F">
        <w:rPr>
          <w:rFonts w:ascii="Times New Roman" w:hAnsi="Times New Roman" w:cs="Times New Roman"/>
          <w:sz w:val="22"/>
          <w:szCs w:val="21"/>
        </w:rPr>
        <w:t xml:space="preserve">% contre seulement </w:t>
      </w:r>
      <w:r w:rsidR="00471917">
        <w:rPr>
          <w:rFonts w:ascii="Times New Roman" w:hAnsi="Times New Roman" w:cs="Times New Roman"/>
          <w:sz w:val="22"/>
          <w:szCs w:val="21"/>
        </w:rPr>
        <w:t>74</w:t>
      </w:r>
      <w:r w:rsidR="005C41EE" w:rsidRPr="00F2154F">
        <w:rPr>
          <w:rFonts w:ascii="Times New Roman" w:hAnsi="Times New Roman" w:cs="Times New Roman"/>
          <w:sz w:val="22"/>
          <w:szCs w:val="21"/>
        </w:rPr>
        <w:t>,7</w:t>
      </w:r>
      <w:r w:rsidRPr="00F2154F">
        <w:rPr>
          <w:rFonts w:ascii="Times New Roman" w:hAnsi="Times New Roman" w:cs="Times New Roman"/>
          <w:sz w:val="22"/>
          <w:szCs w:val="21"/>
        </w:rPr>
        <w:t>% des ménages urbains).</w:t>
      </w:r>
    </w:p>
    <w:p w:rsidR="00D22141" w:rsidRPr="00F2154F" w:rsidRDefault="00D22141" w:rsidP="002D4BD9">
      <w:pPr>
        <w:spacing w:before="120" w:after="120"/>
        <w:ind w:firstLine="709"/>
        <w:jc w:val="both"/>
        <w:rPr>
          <w:rFonts w:ascii="Times New Roman" w:hAnsi="Times New Roman" w:cs="Times New Roman"/>
          <w:sz w:val="22"/>
          <w:szCs w:val="21"/>
        </w:rPr>
      </w:pPr>
    </w:p>
    <w:p w:rsidR="004E77AB" w:rsidRPr="00F2154F" w:rsidRDefault="004E77AB" w:rsidP="007808D5">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Par contre, la situation s’inverse au niveau des logements de 4 pièces et plus et ce sont les citadins qui prédominent avec </w:t>
      </w:r>
      <w:r w:rsidR="000C0355">
        <w:rPr>
          <w:rFonts w:ascii="Times New Roman" w:hAnsi="Times New Roman" w:cs="Times New Roman"/>
          <w:sz w:val="22"/>
          <w:szCs w:val="21"/>
        </w:rPr>
        <w:t>25,</w:t>
      </w:r>
      <w:r w:rsidR="007808D5">
        <w:rPr>
          <w:rFonts w:ascii="Times New Roman" w:hAnsi="Times New Roman" w:cs="Times New Roman"/>
          <w:sz w:val="22"/>
          <w:szCs w:val="21"/>
        </w:rPr>
        <w:t>3</w:t>
      </w:r>
      <w:r w:rsidRPr="00F2154F">
        <w:rPr>
          <w:rFonts w:ascii="Times New Roman" w:hAnsi="Times New Roman" w:cs="Times New Roman"/>
          <w:sz w:val="22"/>
          <w:szCs w:val="21"/>
        </w:rPr>
        <w:t xml:space="preserve">% des ménages contre </w:t>
      </w:r>
      <w:r w:rsidR="000C0355">
        <w:rPr>
          <w:rFonts w:ascii="Times New Roman" w:hAnsi="Times New Roman" w:cs="Times New Roman"/>
          <w:sz w:val="22"/>
          <w:szCs w:val="21"/>
        </w:rPr>
        <w:t>17</w:t>
      </w:r>
      <w:r w:rsidRPr="00F2154F">
        <w:rPr>
          <w:rFonts w:ascii="Times New Roman" w:hAnsi="Times New Roman" w:cs="Times New Roman"/>
          <w:sz w:val="22"/>
          <w:szCs w:val="21"/>
        </w:rPr>
        <w:t>,</w:t>
      </w:r>
      <w:r w:rsidR="007808D5">
        <w:rPr>
          <w:rFonts w:ascii="Times New Roman" w:hAnsi="Times New Roman" w:cs="Times New Roman"/>
          <w:sz w:val="22"/>
          <w:szCs w:val="21"/>
        </w:rPr>
        <w:t>3</w:t>
      </w:r>
      <w:r w:rsidRPr="00F2154F">
        <w:rPr>
          <w:rFonts w:ascii="Times New Roman" w:hAnsi="Times New Roman" w:cs="Times New Roman"/>
          <w:sz w:val="22"/>
          <w:szCs w:val="21"/>
        </w:rPr>
        <w:t xml:space="preserve">% pour les ruraux. </w:t>
      </w:r>
    </w:p>
    <w:p w:rsidR="006029B0" w:rsidRPr="00F2154F" w:rsidRDefault="006029B0" w:rsidP="005343B4">
      <w:pPr>
        <w:pStyle w:val="Lgende"/>
        <w:keepNext/>
        <w:ind w:left="1134" w:right="1134"/>
        <w:jc w:val="center"/>
        <w:rPr>
          <w:rFonts w:ascii="Times New Roman" w:hAnsi="Times New Roman" w:cs="Times New Roman"/>
          <w:b w:val="0"/>
          <w:bCs w:val="0"/>
          <w:color w:val="0000FF"/>
          <w:sz w:val="22"/>
          <w:szCs w:val="21"/>
        </w:rPr>
      </w:pPr>
      <w:bookmarkStart w:id="233" w:name="_Toc514414013"/>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34</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Répartition (en %) des ménages selon le nombre de pièces d'habitation </w:t>
      </w:r>
      <w:r w:rsidR="00BB3768" w:rsidRPr="00F2154F">
        <w:rPr>
          <w:rFonts w:ascii="Times New Roman" w:hAnsi="Times New Roman" w:cs="Times New Roman"/>
          <w:b w:val="0"/>
          <w:bCs w:val="0"/>
          <w:color w:val="0000FF"/>
          <w:sz w:val="22"/>
          <w:szCs w:val="21"/>
        </w:rPr>
        <w:t xml:space="preserve">et le milieu de résidence </w:t>
      </w:r>
      <w:r w:rsidRPr="00F2154F">
        <w:rPr>
          <w:rFonts w:ascii="Times New Roman" w:hAnsi="Times New Roman" w:cs="Times New Roman"/>
          <w:b w:val="0"/>
          <w:bCs w:val="0"/>
          <w:color w:val="0000FF"/>
          <w:sz w:val="22"/>
          <w:szCs w:val="21"/>
        </w:rPr>
        <w:t xml:space="preserve">en </w:t>
      </w:r>
      <w:r w:rsidR="005343B4">
        <w:rPr>
          <w:rFonts w:ascii="Times New Roman" w:hAnsi="Times New Roman" w:cs="Times New Roman"/>
          <w:b w:val="0"/>
          <w:bCs w:val="0"/>
          <w:color w:val="0000FF"/>
          <w:sz w:val="22"/>
          <w:szCs w:val="21"/>
        </w:rPr>
        <w:t>2004 et 2</w:t>
      </w:r>
      <w:r w:rsidRPr="00F2154F">
        <w:rPr>
          <w:rFonts w:ascii="Times New Roman" w:hAnsi="Times New Roman" w:cs="Times New Roman"/>
          <w:b w:val="0"/>
          <w:bCs w:val="0"/>
          <w:color w:val="0000FF"/>
          <w:sz w:val="22"/>
          <w:szCs w:val="21"/>
        </w:rPr>
        <w:t>0</w:t>
      </w:r>
      <w:r w:rsidR="005343B4">
        <w:rPr>
          <w:rFonts w:ascii="Times New Roman" w:hAnsi="Times New Roman" w:cs="Times New Roman"/>
          <w:b w:val="0"/>
          <w:bCs w:val="0"/>
          <w:color w:val="0000FF"/>
          <w:sz w:val="22"/>
          <w:szCs w:val="21"/>
        </w:rPr>
        <w:t>1</w:t>
      </w:r>
      <w:r w:rsidRPr="00F2154F">
        <w:rPr>
          <w:rFonts w:ascii="Times New Roman" w:hAnsi="Times New Roman" w:cs="Times New Roman"/>
          <w:b w:val="0"/>
          <w:bCs w:val="0"/>
          <w:color w:val="0000FF"/>
          <w:sz w:val="22"/>
          <w:szCs w:val="21"/>
        </w:rPr>
        <w:t>4</w:t>
      </w:r>
      <w:bookmarkEnd w:id="233"/>
    </w:p>
    <w:tbl>
      <w:tblPr>
        <w:tblW w:w="0" w:type="auto"/>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776"/>
        <w:gridCol w:w="766"/>
        <w:gridCol w:w="666"/>
        <w:gridCol w:w="666"/>
        <w:gridCol w:w="666"/>
        <w:gridCol w:w="666"/>
      </w:tblGrid>
      <w:tr w:rsidR="006029B0" w:rsidRPr="00F2154F" w:rsidTr="00D40850">
        <w:trPr>
          <w:cantSplit/>
          <w:jc w:val="center"/>
        </w:trPr>
        <w:tc>
          <w:tcPr>
            <w:tcW w:w="1207" w:type="dxa"/>
            <w:vMerge w:val="restart"/>
            <w:tcBorders>
              <w:top w:val="single" w:sz="4" w:space="0" w:color="0000FF"/>
              <w:left w:val="single" w:sz="4" w:space="0" w:color="0000FF"/>
              <w:bottom w:val="single" w:sz="4" w:space="0" w:color="0000FF"/>
              <w:right w:val="single" w:sz="4" w:space="0" w:color="0000FF"/>
            </w:tcBorders>
          </w:tcPr>
          <w:p w:rsidR="006029B0" w:rsidRPr="00F2154F" w:rsidRDefault="006029B0">
            <w:pPr>
              <w:jc w:val="both"/>
              <w:rPr>
                <w:rFonts w:ascii="Times New Roman" w:hAnsi="Times New Roman" w:cs="Times New Roman"/>
              </w:rPr>
            </w:pPr>
            <w:r w:rsidRPr="00F2154F">
              <w:rPr>
                <w:rFonts w:ascii="Times New Roman" w:hAnsi="Times New Roman" w:cs="Times New Roman"/>
              </w:rPr>
              <w:t>Nombre</w:t>
            </w:r>
            <w:r w:rsidRPr="00F2154F">
              <w:rPr>
                <w:rFonts w:ascii="Times New Roman" w:hAnsi="Times New Roman" w:cs="Times New Roman"/>
              </w:rPr>
              <w:br/>
              <w:t xml:space="preserve"> de pièces</w:t>
            </w:r>
          </w:p>
        </w:tc>
        <w:tc>
          <w:tcPr>
            <w:tcW w:w="1542" w:type="dxa"/>
            <w:gridSpan w:val="2"/>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center"/>
              <w:rPr>
                <w:rFonts w:ascii="Times New Roman" w:hAnsi="Times New Roman" w:cs="Times New Roman"/>
              </w:rPr>
            </w:pPr>
            <w:r w:rsidRPr="00F2154F">
              <w:rPr>
                <w:rFonts w:ascii="Times New Roman" w:hAnsi="Times New Roman" w:cs="Times New Roman"/>
              </w:rPr>
              <w:t>Urbain</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center"/>
              <w:rPr>
                <w:rFonts w:ascii="Times New Roman" w:hAnsi="Times New Roman" w:cs="Times New Roman"/>
              </w:rPr>
            </w:pPr>
            <w:r w:rsidRPr="00F2154F">
              <w:rPr>
                <w:rFonts w:ascii="Times New Roman" w:hAnsi="Times New Roman" w:cs="Times New Roman"/>
              </w:rPr>
              <w:t>Rural</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center"/>
              <w:rPr>
                <w:rFonts w:ascii="Times New Roman" w:hAnsi="Times New Roman" w:cs="Times New Roman"/>
              </w:rPr>
            </w:pPr>
            <w:r w:rsidRPr="00F2154F">
              <w:rPr>
                <w:rFonts w:ascii="Times New Roman" w:hAnsi="Times New Roman" w:cs="Times New Roman"/>
              </w:rPr>
              <w:t>Ensemble</w:t>
            </w:r>
          </w:p>
        </w:tc>
      </w:tr>
      <w:tr w:rsidR="005343B4" w:rsidRPr="00F2154F" w:rsidTr="00D40850">
        <w:trPr>
          <w:cantSplit/>
          <w:jc w:val="center"/>
        </w:trPr>
        <w:tc>
          <w:tcPr>
            <w:tcW w:w="1207" w:type="dxa"/>
            <w:vMerge/>
            <w:tcBorders>
              <w:top w:val="single" w:sz="4" w:space="0" w:color="0000FF"/>
              <w:left w:val="single" w:sz="4" w:space="0" w:color="0000FF"/>
              <w:bottom w:val="single" w:sz="4" w:space="0" w:color="0000FF"/>
              <w:right w:val="single" w:sz="4" w:space="0" w:color="0000FF"/>
            </w:tcBorders>
          </w:tcPr>
          <w:p w:rsidR="005343B4" w:rsidRPr="00F2154F" w:rsidRDefault="005343B4">
            <w:pPr>
              <w:widowControl/>
              <w:jc w:val="both"/>
              <w:rPr>
                <w:rFonts w:ascii="Times New Roman" w:hAnsi="Times New Roman" w:cs="Times New Roman"/>
              </w:rPr>
            </w:pPr>
          </w:p>
        </w:tc>
        <w:tc>
          <w:tcPr>
            <w:tcW w:w="776" w:type="dxa"/>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both"/>
              <w:rPr>
                <w:rFonts w:ascii="Times New Roman" w:hAnsi="Times New Roman" w:cs="Times New Roman"/>
              </w:rPr>
            </w:pPr>
            <w:r w:rsidRPr="00F2154F">
              <w:rPr>
                <w:rFonts w:ascii="Times New Roman" w:hAnsi="Times New Roman" w:cs="Times New Roman"/>
              </w:rPr>
              <w:t>2004</w:t>
            </w:r>
          </w:p>
        </w:tc>
        <w:tc>
          <w:tcPr>
            <w:tcW w:w="766" w:type="dxa"/>
            <w:tcBorders>
              <w:top w:val="single" w:sz="4" w:space="0" w:color="0000FF"/>
              <w:left w:val="single" w:sz="4" w:space="0" w:color="0000FF"/>
              <w:bottom w:val="single" w:sz="4" w:space="0" w:color="0000FF"/>
              <w:right w:val="single" w:sz="4" w:space="0" w:color="0000FF"/>
            </w:tcBorders>
          </w:tcPr>
          <w:p w:rsidR="005343B4" w:rsidRPr="00F2154F" w:rsidRDefault="005343B4">
            <w:pPr>
              <w:widowControl/>
              <w:jc w:val="both"/>
              <w:rPr>
                <w:rFonts w:ascii="Times New Roman" w:hAnsi="Times New Roman" w:cs="Times New Roman"/>
              </w:rPr>
            </w:pPr>
            <w:r>
              <w:rPr>
                <w:rFonts w:ascii="Times New Roman" w:hAnsi="Times New Roman" w:cs="Times New Roman"/>
              </w:rPr>
              <w:t>2014</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both"/>
              <w:rPr>
                <w:rFonts w:ascii="Times New Roman" w:hAnsi="Times New Roman" w:cs="Times New Roman"/>
              </w:rPr>
            </w:pPr>
            <w:r w:rsidRPr="00F2154F">
              <w:rPr>
                <w:rFonts w:ascii="Times New Roman" w:hAnsi="Times New Roman" w:cs="Times New Roman"/>
              </w:rPr>
              <w:t>2004</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pPr>
              <w:widowControl/>
              <w:jc w:val="both"/>
              <w:rPr>
                <w:rFonts w:ascii="Times New Roman" w:hAnsi="Times New Roman" w:cs="Times New Roman"/>
              </w:rPr>
            </w:pPr>
            <w:r>
              <w:rPr>
                <w:rFonts w:ascii="Times New Roman" w:hAnsi="Times New Roman" w:cs="Times New Roman"/>
              </w:rPr>
              <w:t>2014</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both"/>
              <w:rPr>
                <w:rFonts w:ascii="Times New Roman" w:hAnsi="Times New Roman" w:cs="Times New Roman"/>
              </w:rPr>
            </w:pPr>
            <w:r w:rsidRPr="00F2154F">
              <w:rPr>
                <w:rFonts w:ascii="Times New Roman" w:hAnsi="Times New Roman" w:cs="Times New Roman"/>
              </w:rPr>
              <w:t>2004</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pPr>
              <w:widowControl/>
              <w:jc w:val="both"/>
              <w:rPr>
                <w:rFonts w:ascii="Times New Roman" w:hAnsi="Times New Roman" w:cs="Times New Roman"/>
              </w:rPr>
            </w:pPr>
            <w:r>
              <w:rPr>
                <w:rFonts w:ascii="Times New Roman" w:hAnsi="Times New Roman" w:cs="Times New Roman"/>
              </w:rPr>
              <w:t>2014</w:t>
            </w:r>
          </w:p>
        </w:tc>
      </w:tr>
      <w:tr w:rsidR="005343B4" w:rsidRPr="00F2154F" w:rsidTr="00F251E4">
        <w:trPr>
          <w:jc w:val="center"/>
        </w:trPr>
        <w:tc>
          <w:tcPr>
            <w:tcW w:w="1207" w:type="dxa"/>
            <w:tcBorders>
              <w:top w:val="single" w:sz="4" w:space="0" w:color="0000FF"/>
              <w:left w:val="single" w:sz="4" w:space="0" w:color="0000FF"/>
              <w:bottom w:val="single" w:sz="4" w:space="0" w:color="0000FF"/>
              <w:right w:val="single" w:sz="4" w:space="0" w:color="0000FF"/>
            </w:tcBorders>
          </w:tcPr>
          <w:p w:rsidR="005343B4" w:rsidRPr="00F2154F" w:rsidRDefault="005343B4" w:rsidP="004C616B">
            <w:pPr>
              <w:widowControl/>
              <w:rPr>
                <w:rFonts w:ascii="Times New Roman" w:hAnsi="Times New Roman" w:cs="Times New Roman"/>
              </w:rPr>
            </w:pPr>
            <w:r w:rsidRPr="00F2154F">
              <w:rPr>
                <w:rFonts w:ascii="Times New Roman" w:hAnsi="Times New Roman" w:cs="Times New Roman"/>
              </w:rPr>
              <w:t>1 pièce</w:t>
            </w:r>
          </w:p>
        </w:tc>
        <w:tc>
          <w:tcPr>
            <w:tcW w:w="776" w:type="dxa"/>
            <w:tcBorders>
              <w:top w:val="single" w:sz="4" w:space="0" w:color="0000FF"/>
              <w:left w:val="single" w:sz="4" w:space="0" w:color="0000FF"/>
              <w:bottom w:val="single" w:sz="4" w:space="0" w:color="0000FF"/>
              <w:right w:val="single" w:sz="4" w:space="0" w:color="0000FF"/>
            </w:tcBorders>
            <w:vAlign w:val="center"/>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12,6</w:t>
            </w:r>
          </w:p>
        </w:tc>
        <w:tc>
          <w:tcPr>
            <w:tcW w:w="766" w:type="dxa"/>
            <w:tcBorders>
              <w:top w:val="single" w:sz="4" w:space="0" w:color="0000FF"/>
              <w:left w:val="single" w:sz="4" w:space="0" w:color="0000FF"/>
              <w:bottom w:val="single" w:sz="4" w:space="0" w:color="0000FF"/>
              <w:right w:val="single" w:sz="4" w:space="0" w:color="0000FF"/>
            </w:tcBorders>
            <w:vAlign w:val="center"/>
          </w:tcPr>
          <w:p w:rsidR="005343B4" w:rsidRPr="00F2154F" w:rsidRDefault="001A6407">
            <w:pPr>
              <w:widowControl/>
              <w:jc w:val="right"/>
              <w:rPr>
                <w:rFonts w:ascii="Times New Roman" w:hAnsi="Times New Roman" w:cs="Times New Roman"/>
              </w:rPr>
            </w:pPr>
            <w:r>
              <w:rPr>
                <w:rFonts w:ascii="Times New Roman" w:hAnsi="Times New Roman" w:cs="Times New Roman"/>
              </w:rPr>
              <w:t>9,0</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20,0</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13,0</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16,5</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10,8</w:t>
            </w:r>
          </w:p>
        </w:tc>
      </w:tr>
      <w:tr w:rsidR="005343B4" w:rsidRPr="00F2154F" w:rsidTr="00D40850">
        <w:trPr>
          <w:jc w:val="center"/>
        </w:trPr>
        <w:tc>
          <w:tcPr>
            <w:tcW w:w="1207" w:type="dxa"/>
            <w:tcBorders>
              <w:top w:val="single" w:sz="4" w:space="0" w:color="0000FF"/>
              <w:left w:val="single" w:sz="4" w:space="0" w:color="0000FF"/>
              <w:bottom w:val="single" w:sz="4" w:space="0" w:color="0000FF"/>
              <w:right w:val="single" w:sz="4" w:space="0" w:color="0000FF"/>
            </w:tcBorders>
          </w:tcPr>
          <w:p w:rsidR="005343B4" w:rsidRPr="00F2154F" w:rsidRDefault="005343B4" w:rsidP="004C616B">
            <w:pPr>
              <w:widowControl/>
              <w:rPr>
                <w:rFonts w:ascii="Times New Roman" w:hAnsi="Times New Roman" w:cs="Times New Roman"/>
              </w:rPr>
            </w:pPr>
            <w:r w:rsidRPr="00F2154F">
              <w:rPr>
                <w:rFonts w:ascii="Times New Roman" w:hAnsi="Times New Roman" w:cs="Times New Roman"/>
              </w:rPr>
              <w:t>2 pièces</w:t>
            </w:r>
          </w:p>
        </w:tc>
        <w:tc>
          <w:tcPr>
            <w:tcW w:w="776" w:type="dxa"/>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21,3</w:t>
            </w:r>
          </w:p>
        </w:tc>
        <w:tc>
          <w:tcPr>
            <w:tcW w:w="766" w:type="dxa"/>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21,9</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37,1</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36,4</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29,8</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28,3</w:t>
            </w:r>
          </w:p>
        </w:tc>
      </w:tr>
      <w:tr w:rsidR="005343B4" w:rsidRPr="00F2154F" w:rsidTr="00D40850">
        <w:trPr>
          <w:jc w:val="center"/>
        </w:trPr>
        <w:tc>
          <w:tcPr>
            <w:tcW w:w="1207" w:type="dxa"/>
            <w:tcBorders>
              <w:top w:val="single" w:sz="4" w:space="0" w:color="0000FF"/>
              <w:left w:val="single" w:sz="4" w:space="0" w:color="0000FF"/>
              <w:bottom w:val="single" w:sz="4" w:space="0" w:color="0000FF"/>
              <w:right w:val="single" w:sz="4" w:space="0" w:color="0000FF"/>
            </w:tcBorders>
          </w:tcPr>
          <w:p w:rsidR="005343B4" w:rsidRPr="00F2154F" w:rsidRDefault="005343B4" w:rsidP="004C616B">
            <w:pPr>
              <w:widowControl/>
              <w:rPr>
                <w:rFonts w:ascii="Times New Roman" w:hAnsi="Times New Roman" w:cs="Times New Roman"/>
              </w:rPr>
            </w:pPr>
            <w:r w:rsidRPr="00F2154F">
              <w:rPr>
                <w:rFonts w:ascii="Times New Roman" w:hAnsi="Times New Roman" w:cs="Times New Roman"/>
              </w:rPr>
              <w:t>3 pièces</w:t>
            </w:r>
          </w:p>
        </w:tc>
        <w:tc>
          <w:tcPr>
            <w:tcW w:w="776" w:type="dxa"/>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44,8</w:t>
            </w:r>
          </w:p>
        </w:tc>
        <w:tc>
          <w:tcPr>
            <w:tcW w:w="766" w:type="dxa"/>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43,8</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28,9</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33,3</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36,2</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39,2</w:t>
            </w:r>
          </w:p>
        </w:tc>
      </w:tr>
      <w:tr w:rsidR="005343B4" w:rsidRPr="00F2154F" w:rsidTr="00D40850">
        <w:trPr>
          <w:jc w:val="center"/>
        </w:trPr>
        <w:tc>
          <w:tcPr>
            <w:tcW w:w="1207" w:type="dxa"/>
            <w:tcBorders>
              <w:top w:val="single" w:sz="4" w:space="0" w:color="0000FF"/>
              <w:left w:val="single" w:sz="4" w:space="0" w:color="0000FF"/>
              <w:bottom w:val="single" w:sz="4" w:space="0" w:color="0000FF"/>
              <w:right w:val="single" w:sz="4" w:space="0" w:color="0000FF"/>
            </w:tcBorders>
          </w:tcPr>
          <w:p w:rsidR="005343B4" w:rsidRPr="00F2154F" w:rsidRDefault="005343B4" w:rsidP="004C616B">
            <w:pPr>
              <w:widowControl/>
              <w:rPr>
                <w:rFonts w:ascii="Times New Roman" w:hAnsi="Times New Roman" w:cs="Times New Roman"/>
              </w:rPr>
            </w:pPr>
            <w:r w:rsidRPr="00F2154F">
              <w:rPr>
                <w:rFonts w:ascii="Times New Roman" w:hAnsi="Times New Roman" w:cs="Times New Roman"/>
              </w:rPr>
              <w:t>4 pièces</w:t>
            </w:r>
          </w:p>
        </w:tc>
        <w:tc>
          <w:tcPr>
            <w:tcW w:w="776" w:type="dxa"/>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10,0</w:t>
            </w:r>
          </w:p>
        </w:tc>
        <w:tc>
          <w:tcPr>
            <w:tcW w:w="766" w:type="dxa"/>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11,9</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9,2</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12,1</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9,6</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12,0</w:t>
            </w:r>
          </w:p>
        </w:tc>
      </w:tr>
      <w:tr w:rsidR="005343B4" w:rsidRPr="00F2154F" w:rsidTr="00D40850">
        <w:trPr>
          <w:jc w:val="center"/>
        </w:trPr>
        <w:tc>
          <w:tcPr>
            <w:tcW w:w="1207" w:type="dxa"/>
            <w:tcBorders>
              <w:top w:val="single" w:sz="4" w:space="0" w:color="0000FF"/>
              <w:left w:val="single" w:sz="4" w:space="0" w:color="0000FF"/>
              <w:bottom w:val="single" w:sz="4" w:space="0" w:color="0000FF"/>
              <w:right w:val="single" w:sz="4" w:space="0" w:color="0000FF"/>
            </w:tcBorders>
          </w:tcPr>
          <w:p w:rsidR="005343B4" w:rsidRPr="00F2154F" w:rsidRDefault="005343B4" w:rsidP="004C616B">
            <w:pPr>
              <w:widowControl/>
              <w:rPr>
                <w:rFonts w:ascii="Times New Roman" w:hAnsi="Times New Roman" w:cs="Times New Roman"/>
              </w:rPr>
            </w:pPr>
            <w:r w:rsidRPr="00F2154F">
              <w:rPr>
                <w:rFonts w:ascii="Times New Roman" w:hAnsi="Times New Roman" w:cs="Times New Roman"/>
              </w:rPr>
              <w:t>5 pièces</w:t>
            </w:r>
          </w:p>
        </w:tc>
        <w:tc>
          <w:tcPr>
            <w:tcW w:w="776" w:type="dxa"/>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3,3</w:t>
            </w:r>
          </w:p>
        </w:tc>
        <w:tc>
          <w:tcPr>
            <w:tcW w:w="766" w:type="dxa"/>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4,5</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2,3</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3,2</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2,7</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4,0</w:t>
            </w:r>
          </w:p>
        </w:tc>
      </w:tr>
      <w:tr w:rsidR="005343B4" w:rsidRPr="00F2154F" w:rsidTr="00D40850">
        <w:trPr>
          <w:jc w:val="center"/>
        </w:trPr>
        <w:tc>
          <w:tcPr>
            <w:tcW w:w="1207" w:type="dxa"/>
            <w:tcBorders>
              <w:top w:val="single" w:sz="4" w:space="0" w:color="0000FF"/>
              <w:left w:val="single" w:sz="4" w:space="0" w:color="0000FF"/>
              <w:bottom w:val="single" w:sz="4" w:space="0" w:color="0000FF"/>
              <w:right w:val="single" w:sz="4" w:space="0" w:color="0000FF"/>
            </w:tcBorders>
          </w:tcPr>
          <w:p w:rsidR="005343B4" w:rsidRPr="00F2154F" w:rsidRDefault="005343B4" w:rsidP="004C616B">
            <w:pPr>
              <w:widowControl/>
              <w:rPr>
                <w:rFonts w:ascii="Times New Roman" w:hAnsi="Times New Roman" w:cs="Times New Roman"/>
              </w:rPr>
            </w:pPr>
            <w:r w:rsidRPr="00F2154F">
              <w:rPr>
                <w:rFonts w:ascii="Times New Roman" w:hAnsi="Times New Roman" w:cs="Times New Roman"/>
              </w:rPr>
              <w:t>6 pièces</w:t>
            </w:r>
          </w:p>
        </w:tc>
        <w:tc>
          <w:tcPr>
            <w:tcW w:w="776" w:type="dxa"/>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4,0</w:t>
            </w:r>
          </w:p>
        </w:tc>
        <w:tc>
          <w:tcPr>
            <w:tcW w:w="766" w:type="dxa"/>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5,5</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0,9</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1,4</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2,3</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3,6</w:t>
            </w:r>
          </w:p>
        </w:tc>
      </w:tr>
      <w:tr w:rsidR="005343B4" w:rsidRPr="00F2154F" w:rsidTr="00D40850">
        <w:trPr>
          <w:jc w:val="center"/>
        </w:trPr>
        <w:tc>
          <w:tcPr>
            <w:tcW w:w="1207" w:type="dxa"/>
            <w:tcBorders>
              <w:top w:val="single" w:sz="4" w:space="0" w:color="0000FF"/>
              <w:left w:val="single" w:sz="4" w:space="0" w:color="0000FF"/>
              <w:bottom w:val="single" w:sz="4" w:space="0" w:color="0000FF"/>
              <w:right w:val="single" w:sz="4" w:space="0" w:color="0000FF"/>
            </w:tcBorders>
          </w:tcPr>
          <w:p w:rsidR="005343B4" w:rsidRPr="00F2154F" w:rsidRDefault="005343B4" w:rsidP="004C616B">
            <w:pPr>
              <w:widowControl/>
              <w:rPr>
                <w:rFonts w:ascii="Times New Roman" w:hAnsi="Times New Roman" w:cs="Times New Roman"/>
              </w:rPr>
            </w:pPr>
            <w:r w:rsidRPr="00F2154F">
              <w:rPr>
                <w:rFonts w:ascii="Times New Roman" w:hAnsi="Times New Roman" w:cs="Times New Roman"/>
              </w:rPr>
              <w:t>7 pièces</w:t>
            </w:r>
          </w:p>
        </w:tc>
        <w:tc>
          <w:tcPr>
            <w:tcW w:w="776" w:type="dxa"/>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0,9</w:t>
            </w:r>
          </w:p>
        </w:tc>
        <w:tc>
          <w:tcPr>
            <w:tcW w:w="766" w:type="dxa"/>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1,4</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0,3</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0,4</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0,6</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0,9</w:t>
            </w:r>
          </w:p>
        </w:tc>
      </w:tr>
      <w:tr w:rsidR="005343B4" w:rsidRPr="00F2154F" w:rsidTr="00D40850">
        <w:trPr>
          <w:jc w:val="center"/>
        </w:trPr>
        <w:tc>
          <w:tcPr>
            <w:tcW w:w="1207" w:type="dxa"/>
            <w:tcBorders>
              <w:top w:val="single" w:sz="4" w:space="0" w:color="0000FF"/>
              <w:left w:val="single" w:sz="4" w:space="0" w:color="0000FF"/>
              <w:bottom w:val="single" w:sz="4" w:space="0" w:color="0000FF"/>
              <w:right w:val="single" w:sz="4" w:space="0" w:color="0000FF"/>
            </w:tcBorders>
          </w:tcPr>
          <w:p w:rsidR="005343B4" w:rsidRPr="00F2154F" w:rsidRDefault="005343B4" w:rsidP="004C616B">
            <w:pPr>
              <w:widowControl/>
              <w:rPr>
                <w:rFonts w:ascii="Times New Roman" w:hAnsi="Times New Roman" w:cs="Times New Roman"/>
              </w:rPr>
            </w:pPr>
            <w:r w:rsidRPr="00F2154F">
              <w:rPr>
                <w:rFonts w:ascii="Times New Roman" w:hAnsi="Times New Roman" w:cs="Times New Roman"/>
              </w:rPr>
              <w:t>8 pièces &amp;+</w:t>
            </w:r>
          </w:p>
        </w:tc>
        <w:tc>
          <w:tcPr>
            <w:tcW w:w="776" w:type="dxa"/>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1,2</w:t>
            </w:r>
          </w:p>
        </w:tc>
        <w:tc>
          <w:tcPr>
            <w:tcW w:w="766" w:type="dxa"/>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1,9</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0,3</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0,4</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0,7</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1,2</w:t>
            </w:r>
          </w:p>
        </w:tc>
      </w:tr>
      <w:tr w:rsidR="005343B4" w:rsidRPr="00F2154F" w:rsidTr="00D40850">
        <w:trPr>
          <w:jc w:val="center"/>
        </w:trPr>
        <w:tc>
          <w:tcPr>
            <w:tcW w:w="1207" w:type="dxa"/>
            <w:tcBorders>
              <w:top w:val="single" w:sz="4" w:space="0" w:color="0000FF"/>
              <w:left w:val="single" w:sz="4" w:space="0" w:color="0000FF"/>
              <w:bottom w:val="single" w:sz="4" w:space="0" w:color="0000FF"/>
              <w:right w:val="single" w:sz="4" w:space="0" w:color="0000FF"/>
            </w:tcBorders>
          </w:tcPr>
          <w:p w:rsidR="005343B4" w:rsidRPr="00F2154F" w:rsidRDefault="005343B4">
            <w:pPr>
              <w:widowControl/>
              <w:rPr>
                <w:rFonts w:ascii="Times New Roman" w:hAnsi="Times New Roman" w:cs="Times New Roman"/>
              </w:rPr>
            </w:pPr>
            <w:r w:rsidRPr="00F2154F">
              <w:rPr>
                <w:rFonts w:ascii="Times New Roman" w:hAnsi="Times New Roman" w:cs="Times New Roman"/>
              </w:rPr>
              <w:t>Non déclaré</w:t>
            </w:r>
          </w:p>
        </w:tc>
        <w:tc>
          <w:tcPr>
            <w:tcW w:w="776" w:type="dxa"/>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1,9</w:t>
            </w:r>
          </w:p>
        </w:tc>
        <w:tc>
          <w:tcPr>
            <w:tcW w:w="766" w:type="dxa"/>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0,0</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1,1</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0,0</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5343B4" w:rsidP="00F251E4">
            <w:pPr>
              <w:widowControl/>
              <w:jc w:val="right"/>
              <w:rPr>
                <w:rFonts w:ascii="Times New Roman" w:hAnsi="Times New Roman" w:cs="Times New Roman"/>
              </w:rPr>
            </w:pPr>
            <w:r w:rsidRPr="00F2154F">
              <w:rPr>
                <w:rFonts w:ascii="Times New Roman" w:hAnsi="Times New Roman" w:cs="Times New Roman"/>
              </w:rPr>
              <w:t>1,4</w:t>
            </w:r>
          </w:p>
        </w:tc>
        <w:tc>
          <w:tcPr>
            <w:tcW w:w="0" w:type="auto"/>
            <w:tcBorders>
              <w:top w:val="single" w:sz="4" w:space="0" w:color="0000FF"/>
              <w:left w:val="single" w:sz="4" w:space="0" w:color="0000FF"/>
              <w:bottom w:val="single" w:sz="4" w:space="0" w:color="0000FF"/>
              <w:right w:val="single" w:sz="4" w:space="0" w:color="0000FF"/>
            </w:tcBorders>
          </w:tcPr>
          <w:p w:rsidR="005343B4" w:rsidRPr="00F2154F" w:rsidRDefault="001A6407">
            <w:pPr>
              <w:widowControl/>
              <w:jc w:val="right"/>
              <w:rPr>
                <w:rFonts w:ascii="Times New Roman" w:hAnsi="Times New Roman" w:cs="Times New Roman"/>
              </w:rPr>
            </w:pPr>
            <w:r>
              <w:rPr>
                <w:rFonts w:ascii="Times New Roman" w:hAnsi="Times New Roman" w:cs="Times New Roman"/>
              </w:rPr>
              <w:t>0,0</w:t>
            </w:r>
          </w:p>
        </w:tc>
      </w:tr>
      <w:tr w:rsidR="005C082A" w:rsidRPr="00F2154F" w:rsidTr="00D40850">
        <w:trPr>
          <w:jc w:val="center"/>
        </w:trPr>
        <w:tc>
          <w:tcPr>
            <w:tcW w:w="1207" w:type="dxa"/>
            <w:tcBorders>
              <w:top w:val="single" w:sz="4" w:space="0" w:color="0000FF"/>
              <w:left w:val="single" w:sz="4" w:space="0" w:color="0000FF"/>
              <w:bottom w:val="single" w:sz="4" w:space="0" w:color="0000FF"/>
              <w:right w:val="single" w:sz="4" w:space="0" w:color="0000FF"/>
            </w:tcBorders>
          </w:tcPr>
          <w:p w:rsidR="005C082A" w:rsidRPr="00DD2798" w:rsidRDefault="005C082A">
            <w:pPr>
              <w:widowControl/>
              <w:rPr>
                <w:rFonts w:ascii="Times New Roman" w:hAnsi="Times New Roman" w:cs="Times New Roman"/>
                <w:b/>
                <w:bCs/>
              </w:rPr>
            </w:pPr>
            <w:r w:rsidRPr="00DD2798">
              <w:rPr>
                <w:rFonts w:ascii="Times New Roman" w:hAnsi="Times New Roman" w:cs="Times New Roman"/>
                <w:b/>
                <w:bCs/>
              </w:rPr>
              <w:t>Total</w:t>
            </w:r>
          </w:p>
        </w:tc>
        <w:tc>
          <w:tcPr>
            <w:tcW w:w="776" w:type="dxa"/>
            <w:tcBorders>
              <w:top w:val="single" w:sz="4" w:space="0" w:color="0000FF"/>
              <w:left w:val="single" w:sz="4" w:space="0" w:color="0000FF"/>
              <w:bottom w:val="single" w:sz="4" w:space="0" w:color="0000FF"/>
              <w:right w:val="single" w:sz="4" w:space="0" w:color="0000FF"/>
            </w:tcBorders>
          </w:tcPr>
          <w:p w:rsidR="005C082A" w:rsidRPr="00DD2798" w:rsidRDefault="005C082A">
            <w:pPr>
              <w:widowControl/>
              <w:jc w:val="right"/>
              <w:rPr>
                <w:rFonts w:ascii="Times New Roman" w:hAnsi="Times New Roman" w:cs="Times New Roman"/>
                <w:b/>
                <w:bCs/>
              </w:rPr>
            </w:pPr>
            <w:r w:rsidRPr="00DD2798">
              <w:rPr>
                <w:rFonts w:ascii="Times New Roman" w:hAnsi="Times New Roman" w:cs="Times New Roman"/>
                <w:b/>
                <w:bCs/>
              </w:rPr>
              <w:t>100,0</w:t>
            </w:r>
          </w:p>
        </w:tc>
        <w:tc>
          <w:tcPr>
            <w:tcW w:w="766" w:type="dxa"/>
            <w:tcBorders>
              <w:top w:val="single" w:sz="4" w:space="0" w:color="0000FF"/>
              <w:left w:val="single" w:sz="4" w:space="0" w:color="0000FF"/>
              <w:bottom w:val="single" w:sz="4" w:space="0" w:color="0000FF"/>
              <w:right w:val="single" w:sz="4" w:space="0" w:color="0000FF"/>
            </w:tcBorders>
          </w:tcPr>
          <w:p w:rsidR="005C082A" w:rsidRPr="00DD2798" w:rsidRDefault="005C082A">
            <w:pPr>
              <w:widowControl/>
              <w:jc w:val="right"/>
              <w:rPr>
                <w:rFonts w:ascii="Times New Roman" w:hAnsi="Times New Roman" w:cs="Times New Roman"/>
                <w:b/>
                <w:bCs/>
              </w:rPr>
            </w:pPr>
            <w:r w:rsidRPr="00DD2798">
              <w:rPr>
                <w:rFonts w:ascii="Times New Roman" w:hAnsi="Times New Roman" w:cs="Times New Roman"/>
                <w:b/>
                <w:bCs/>
              </w:rPr>
              <w:t>100,0</w:t>
            </w:r>
          </w:p>
        </w:tc>
        <w:tc>
          <w:tcPr>
            <w:tcW w:w="0" w:type="auto"/>
            <w:tcBorders>
              <w:top w:val="single" w:sz="4" w:space="0" w:color="0000FF"/>
              <w:left w:val="single" w:sz="4" w:space="0" w:color="0000FF"/>
              <w:bottom w:val="single" w:sz="4" w:space="0" w:color="0000FF"/>
              <w:right w:val="single" w:sz="4" w:space="0" w:color="0000FF"/>
            </w:tcBorders>
          </w:tcPr>
          <w:p w:rsidR="005C082A" w:rsidRPr="00DD2798" w:rsidRDefault="005C082A">
            <w:pPr>
              <w:widowControl/>
              <w:jc w:val="right"/>
              <w:rPr>
                <w:rFonts w:ascii="Times New Roman" w:hAnsi="Times New Roman" w:cs="Times New Roman"/>
                <w:b/>
                <w:bCs/>
              </w:rPr>
            </w:pPr>
            <w:r w:rsidRPr="00DD2798">
              <w:rPr>
                <w:rFonts w:ascii="Times New Roman" w:hAnsi="Times New Roman" w:cs="Times New Roman"/>
                <w:b/>
                <w:bCs/>
              </w:rPr>
              <w:t>100,0</w:t>
            </w:r>
          </w:p>
        </w:tc>
        <w:tc>
          <w:tcPr>
            <w:tcW w:w="0" w:type="auto"/>
            <w:tcBorders>
              <w:top w:val="single" w:sz="4" w:space="0" w:color="0000FF"/>
              <w:left w:val="single" w:sz="4" w:space="0" w:color="0000FF"/>
              <w:bottom w:val="single" w:sz="4" w:space="0" w:color="0000FF"/>
              <w:right w:val="single" w:sz="4" w:space="0" w:color="0000FF"/>
            </w:tcBorders>
          </w:tcPr>
          <w:p w:rsidR="005C082A" w:rsidRPr="00DD2798" w:rsidRDefault="005C082A">
            <w:pPr>
              <w:widowControl/>
              <w:jc w:val="right"/>
              <w:rPr>
                <w:rFonts w:ascii="Times New Roman" w:hAnsi="Times New Roman" w:cs="Times New Roman"/>
                <w:b/>
                <w:bCs/>
              </w:rPr>
            </w:pPr>
            <w:r w:rsidRPr="00DD2798">
              <w:rPr>
                <w:rFonts w:ascii="Times New Roman" w:hAnsi="Times New Roman" w:cs="Times New Roman"/>
                <w:b/>
                <w:bCs/>
              </w:rPr>
              <w:t>100,0</w:t>
            </w:r>
          </w:p>
        </w:tc>
        <w:tc>
          <w:tcPr>
            <w:tcW w:w="0" w:type="auto"/>
            <w:tcBorders>
              <w:top w:val="single" w:sz="4" w:space="0" w:color="0000FF"/>
              <w:left w:val="single" w:sz="4" w:space="0" w:color="0000FF"/>
              <w:bottom w:val="single" w:sz="4" w:space="0" w:color="0000FF"/>
              <w:right w:val="single" w:sz="4" w:space="0" w:color="0000FF"/>
            </w:tcBorders>
          </w:tcPr>
          <w:p w:rsidR="005C082A" w:rsidRPr="00DD2798" w:rsidRDefault="005C082A">
            <w:pPr>
              <w:widowControl/>
              <w:jc w:val="right"/>
              <w:rPr>
                <w:rFonts w:ascii="Times New Roman" w:hAnsi="Times New Roman" w:cs="Times New Roman"/>
                <w:b/>
                <w:bCs/>
              </w:rPr>
            </w:pPr>
            <w:r w:rsidRPr="00DD2798">
              <w:rPr>
                <w:rFonts w:ascii="Times New Roman" w:hAnsi="Times New Roman" w:cs="Times New Roman"/>
                <w:b/>
                <w:bCs/>
              </w:rPr>
              <w:t>100,0</w:t>
            </w:r>
          </w:p>
        </w:tc>
        <w:tc>
          <w:tcPr>
            <w:tcW w:w="0" w:type="auto"/>
            <w:tcBorders>
              <w:top w:val="single" w:sz="4" w:space="0" w:color="0000FF"/>
              <w:left w:val="single" w:sz="4" w:space="0" w:color="0000FF"/>
              <w:bottom w:val="single" w:sz="4" w:space="0" w:color="0000FF"/>
              <w:right w:val="single" w:sz="4" w:space="0" w:color="0000FF"/>
            </w:tcBorders>
          </w:tcPr>
          <w:p w:rsidR="005C082A" w:rsidRPr="00DD2798" w:rsidRDefault="005C082A">
            <w:pPr>
              <w:widowControl/>
              <w:jc w:val="right"/>
              <w:rPr>
                <w:rFonts w:ascii="Times New Roman" w:hAnsi="Times New Roman" w:cs="Times New Roman"/>
                <w:b/>
                <w:bCs/>
              </w:rPr>
            </w:pPr>
            <w:r w:rsidRPr="00DD2798">
              <w:rPr>
                <w:rFonts w:ascii="Times New Roman" w:hAnsi="Times New Roman" w:cs="Times New Roman"/>
                <w:b/>
                <w:bCs/>
              </w:rPr>
              <w:t>100,0</w:t>
            </w:r>
          </w:p>
        </w:tc>
      </w:tr>
    </w:tbl>
    <w:p w:rsidR="000E1EB1" w:rsidRPr="00F2154F" w:rsidRDefault="000E1EB1" w:rsidP="006220D2">
      <w:pPr>
        <w:rPr>
          <w:rFonts w:ascii="Times New Roman" w:hAnsi="Times New Roman" w:cs="Times New Roman"/>
        </w:rPr>
      </w:pPr>
    </w:p>
    <w:p w:rsidR="006220D2" w:rsidRPr="00F2154F" w:rsidRDefault="006220D2" w:rsidP="006220D2">
      <w:pPr>
        <w:rPr>
          <w:rFonts w:ascii="Times New Roman" w:hAnsi="Times New Roman" w:cs="Times New Roman"/>
        </w:rPr>
      </w:pPr>
    </w:p>
    <w:p w:rsidR="006029B0" w:rsidRPr="00F2154F" w:rsidRDefault="006029B0" w:rsidP="00DD2798">
      <w:pPr>
        <w:pStyle w:val="Lgende"/>
        <w:keepNext/>
        <w:tabs>
          <w:tab w:val="left" w:pos="6663"/>
        </w:tabs>
        <w:ind w:left="567" w:right="-1"/>
        <w:jc w:val="center"/>
        <w:rPr>
          <w:rFonts w:ascii="Times New Roman" w:hAnsi="Times New Roman" w:cs="Times New Roman"/>
          <w:b w:val="0"/>
          <w:bCs w:val="0"/>
          <w:color w:val="0000FF"/>
          <w:sz w:val="22"/>
          <w:szCs w:val="21"/>
        </w:rPr>
      </w:pPr>
      <w:bookmarkStart w:id="234" w:name="_Toc514414094"/>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37</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Répartition des ménages selon le nombre de pièces d'habitation par milieu de résidence en </w:t>
      </w:r>
      <w:r w:rsidR="00513055">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513055">
        <w:rPr>
          <w:rFonts w:ascii="Times New Roman" w:hAnsi="Times New Roman" w:cs="Times New Roman"/>
          <w:b w:val="0"/>
          <w:bCs w:val="0"/>
          <w:color w:val="0000FF"/>
          <w:sz w:val="22"/>
          <w:szCs w:val="21"/>
        </w:rPr>
        <w:t>2014</w:t>
      </w:r>
      <w:bookmarkEnd w:id="234"/>
    </w:p>
    <w:p w:rsidR="00C535E4" w:rsidRPr="00F2154F" w:rsidRDefault="006578D4" w:rsidP="00C535E4">
      <w:pPr>
        <w:jc w:val="center"/>
        <w:rPr>
          <w:rFonts w:ascii="Times New Roman" w:hAnsi="Times New Roman" w:cs="Times New Roman"/>
        </w:rPr>
      </w:pPr>
      <w:r>
        <w:rPr>
          <w:rFonts w:ascii="Times New Roman" w:hAnsi="Times New Roman" w:cs="Times New Roman"/>
          <w:noProof/>
          <w:lang w:eastAsia="fr-FR"/>
        </w:rPr>
        <w:drawing>
          <wp:inline distT="0" distB="0" distL="0" distR="0">
            <wp:extent cx="4524375" cy="2876550"/>
            <wp:effectExtent l="0" t="0" r="0" b="0"/>
            <wp:docPr id="38" name="Objet 3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03326" w:rsidRPr="00F2154F" w:rsidRDefault="004E77AB" w:rsidP="007924E0">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lastRenderedPageBreak/>
        <w:t xml:space="preserve">Par ailleurs, le </w:t>
      </w:r>
      <w:r w:rsidR="006029B0" w:rsidRPr="00F2154F">
        <w:rPr>
          <w:rFonts w:ascii="Times New Roman" w:hAnsi="Times New Roman" w:cs="Times New Roman"/>
          <w:sz w:val="22"/>
          <w:szCs w:val="21"/>
        </w:rPr>
        <w:t>nombre moyen de pièces d'habitation par ménage</w:t>
      </w:r>
      <w:r w:rsidRPr="00F2154F">
        <w:rPr>
          <w:rFonts w:ascii="Times New Roman" w:hAnsi="Times New Roman" w:cs="Times New Roman"/>
          <w:sz w:val="22"/>
          <w:szCs w:val="21"/>
        </w:rPr>
        <w:t xml:space="preserve"> </w:t>
      </w:r>
      <w:r w:rsidR="006029B0" w:rsidRPr="00F2154F">
        <w:rPr>
          <w:rFonts w:ascii="Times New Roman" w:hAnsi="Times New Roman" w:cs="Times New Roman"/>
          <w:sz w:val="22"/>
          <w:szCs w:val="21"/>
        </w:rPr>
        <w:t xml:space="preserve">a </w:t>
      </w:r>
      <w:r w:rsidR="00A03326" w:rsidRPr="00F2154F">
        <w:rPr>
          <w:rFonts w:ascii="Times New Roman" w:hAnsi="Times New Roman" w:cs="Times New Roman"/>
          <w:sz w:val="22"/>
          <w:szCs w:val="21"/>
        </w:rPr>
        <w:t xml:space="preserve">atteint </w:t>
      </w:r>
      <w:r w:rsidR="007924E0">
        <w:rPr>
          <w:rFonts w:ascii="Times New Roman" w:hAnsi="Times New Roman" w:cs="Times New Roman"/>
          <w:sz w:val="22"/>
          <w:szCs w:val="21"/>
        </w:rPr>
        <w:t>trois</w:t>
      </w:r>
      <w:r w:rsidR="00A03326" w:rsidRPr="00F2154F">
        <w:rPr>
          <w:rFonts w:ascii="Times New Roman" w:hAnsi="Times New Roman" w:cs="Times New Roman"/>
          <w:sz w:val="22"/>
          <w:szCs w:val="21"/>
        </w:rPr>
        <w:t xml:space="preserve"> pièces par ménage au niveau de la </w:t>
      </w:r>
      <w:r w:rsidR="00B61F3D" w:rsidRPr="00F2154F">
        <w:rPr>
          <w:rFonts w:ascii="Times New Roman" w:hAnsi="Times New Roman" w:cs="Times New Roman"/>
          <w:sz w:val="22"/>
          <w:szCs w:val="21"/>
        </w:rPr>
        <w:t>province</w:t>
      </w:r>
      <w:r w:rsidR="00A03326" w:rsidRPr="00F2154F">
        <w:rPr>
          <w:rFonts w:ascii="Times New Roman" w:hAnsi="Times New Roman" w:cs="Times New Roman"/>
          <w:sz w:val="22"/>
          <w:szCs w:val="21"/>
        </w:rPr>
        <w:t xml:space="preserve">, soit presque </w:t>
      </w:r>
      <w:r w:rsidR="007924E0">
        <w:rPr>
          <w:rFonts w:ascii="Times New Roman" w:hAnsi="Times New Roman" w:cs="Times New Roman"/>
          <w:sz w:val="22"/>
          <w:szCs w:val="21"/>
        </w:rPr>
        <w:t>74,7% des ménages</w:t>
      </w:r>
      <w:r w:rsidR="00A03326" w:rsidRPr="00F2154F">
        <w:rPr>
          <w:rFonts w:ascii="Times New Roman" w:hAnsi="Times New Roman" w:cs="Times New Roman"/>
          <w:sz w:val="22"/>
          <w:szCs w:val="21"/>
        </w:rPr>
        <w:t xml:space="preserve"> dans le milieu urbain</w:t>
      </w:r>
      <w:r w:rsidR="007924E0">
        <w:rPr>
          <w:rFonts w:ascii="Times New Roman" w:hAnsi="Times New Roman" w:cs="Times New Roman"/>
          <w:sz w:val="22"/>
          <w:szCs w:val="21"/>
        </w:rPr>
        <w:t xml:space="preserve"> et 82,7% des</w:t>
      </w:r>
      <w:r w:rsidR="00A03326" w:rsidRPr="00F2154F">
        <w:rPr>
          <w:rFonts w:ascii="Times New Roman" w:hAnsi="Times New Roman" w:cs="Times New Roman"/>
          <w:sz w:val="22"/>
          <w:szCs w:val="21"/>
        </w:rPr>
        <w:t xml:space="preserve"> pièces </w:t>
      </w:r>
      <w:r w:rsidR="007924E0">
        <w:rPr>
          <w:rFonts w:ascii="Times New Roman" w:hAnsi="Times New Roman" w:cs="Times New Roman"/>
          <w:sz w:val="22"/>
          <w:szCs w:val="21"/>
        </w:rPr>
        <w:t xml:space="preserve">des ménages dans le milieu rural, ont au plus trois pièces. </w:t>
      </w:r>
    </w:p>
    <w:p w:rsidR="004E77AB" w:rsidRPr="00F2154F" w:rsidRDefault="004E77AB" w:rsidP="00680196">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Or, la taille des ménages peut avoir une influence sur le degré de concentration des personnes par pièce d'habitation, mesuré par le taux d'occupation. Ainsi, en </w:t>
      </w:r>
      <w:r w:rsidR="00680196">
        <w:rPr>
          <w:rFonts w:ascii="Times New Roman" w:hAnsi="Times New Roman" w:cs="Times New Roman"/>
          <w:sz w:val="22"/>
          <w:szCs w:val="21"/>
        </w:rPr>
        <w:t>2014</w:t>
      </w:r>
      <w:r w:rsidRPr="00F2154F">
        <w:rPr>
          <w:rFonts w:ascii="Times New Roman" w:hAnsi="Times New Roman" w:cs="Times New Roman"/>
          <w:sz w:val="22"/>
          <w:szCs w:val="21"/>
        </w:rPr>
        <w:t xml:space="preserve"> pour dix pièces d'habitation, on compte en moyenne </w:t>
      </w:r>
      <w:r w:rsidR="00680196">
        <w:rPr>
          <w:rFonts w:ascii="Times New Roman" w:hAnsi="Times New Roman" w:cs="Times New Roman"/>
          <w:sz w:val="22"/>
          <w:szCs w:val="21"/>
        </w:rPr>
        <w:t>13</w:t>
      </w:r>
      <w:r w:rsidRPr="00F2154F">
        <w:rPr>
          <w:rFonts w:ascii="Times New Roman" w:hAnsi="Times New Roman" w:cs="Times New Roman"/>
          <w:sz w:val="22"/>
          <w:szCs w:val="21"/>
        </w:rPr>
        <w:t xml:space="preserve"> personnes en milieu urbain, </w:t>
      </w:r>
      <w:r w:rsidR="00680196">
        <w:rPr>
          <w:rFonts w:ascii="Times New Roman" w:hAnsi="Times New Roman" w:cs="Times New Roman"/>
          <w:sz w:val="22"/>
          <w:szCs w:val="21"/>
        </w:rPr>
        <w:t>18</w:t>
      </w:r>
      <w:r w:rsidRPr="00F2154F">
        <w:rPr>
          <w:rFonts w:ascii="Times New Roman" w:hAnsi="Times New Roman" w:cs="Times New Roman"/>
          <w:sz w:val="22"/>
          <w:szCs w:val="21"/>
        </w:rPr>
        <w:t xml:space="preserve"> en milieu rural et </w:t>
      </w:r>
      <w:r w:rsidR="00680196">
        <w:rPr>
          <w:rFonts w:ascii="Times New Roman" w:hAnsi="Times New Roman" w:cs="Times New Roman"/>
          <w:sz w:val="22"/>
          <w:szCs w:val="21"/>
        </w:rPr>
        <w:t>15</w:t>
      </w:r>
      <w:r w:rsidR="003241A1"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pour l'ensemble de la </w:t>
      </w:r>
      <w:r w:rsidR="003241A1" w:rsidRPr="00F2154F">
        <w:rPr>
          <w:rFonts w:ascii="Times New Roman" w:hAnsi="Times New Roman" w:cs="Times New Roman"/>
          <w:sz w:val="22"/>
          <w:szCs w:val="21"/>
        </w:rPr>
        <w:t>p</w:t>
      </w:r>
      <w:r w:rsidR="00B61F3D" w:rsidRPr="00F2154F">
        <w:rPr>
          <w:rFonts w:ascii="Times New Roman" w:hAnsi="Times New Roman" w:cs="Times New Roman"/>
          <w:sz w:val="22"/>
          <w:szCs w:val="21"/>
        </w:rPr>
        <w:t>rovince</w:t>
      </w:r>
      <w:r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Pr="00F2154F">
        <w:rPr>
          <w:rFonts w:ascii="Times New Roman" w:hAnsi="Times New Roman" w:cs="Times New Roman"/>
          <w:sz w:val="22"/>
          <w:szCs w:val="21"/>
        </w:rPr>
        <w:t>, dévoilant une plus grande concentration du nombre moyen de personnes par pièce en milieu rural qu'en milieu urbain. La comparaison avec les taux d'occupation du recensement précédent permet de relever la baisse de la concentration des personnes par pièce</w:t>
      </w:r>
      <w:r w:rsidR="00383EDE" w:rsidRPr="00F2154F">
        <w:rPr>
          <w:rFonts w:ascii="Times New Roman" w:hAnsi="Times New Roman" w:cs="Times New Roman"/>
          <w:sz w:val="22"/>
          <w:szCs w:val="21"/>
        </w:rPr>
        <w:t>,</w:t>
      </w:r>
      <w:r w:rsidRPr="00F2154F">
        <w:rPr>
          <w:rFonts w:ascii="Times New Roman" w:hAnsi="Times New Roman" w:cs="Times New Roman"/>
          <w:sz w:val="22"/>
          <w:szCs w:val="21"/>
        </w:rPr>
        <w:t xml:space="preserve"> et ce quel que soit le milieu de résidence. </w:t>
      </w:r>
    </w:p>
    <w:p w:rsidR="006029B0" w:rsidRPr="00F2154F" w:rsidRDefault="006029B0" w:rsidP="00680196">
      <w:pPr>
        <w:pStyle w:val="Lgende"/>
        <w:keepNext/>
        <w:ind w:left="1134" w:right="1134"/>
        <w:jc w:val="center"/>
        <w:rPr>
          <w:rFonts w:ascii="Times New Roman" w:hAnsi="Times New Roman" w:cs="Times New Roman"/>
          <w:b w:val="0"/>
          <w:bCs w:val="0"/>
          <w:color w:val="0000FF"/>
          <w:sz w:val="22"/>
          <w:szCs w:val="21"/>
        </w:rPr>
      </w:pPr>
      <w:bookmarkStart w:id="235" w:name="_Toc514414014"/>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35</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Taux d'occupation, ou nombre moyen de personnes par pièce, selon </w:t>
      </w:r>
      <w:r w:rsidR="00C43E9D" w:rsidRPr="00F2154F">
        <w:rPr>
          <w:rFonts w:ascii="Times New Roman" w:hAnsi="Times New Roman" w:cs="Times New Roman"/>
          <w:b w:val="0"/>
          <w:bCs w:val="0"/>
          <w:color w:val="0000FF"/>
          <w:sz w:val="22"/>
          <w:szCs w:val="21"/>
        </w:rPr>
        <w:t xml:space="preserve">le milieu de </w:t>
      </w:r>
      <w:r w:rsidRPr="00F2154F">
        <w:rPr>
          <w:rFonts w:ascii="Times New Roman" w:hAnsi="Times New Roman" w:cs="Times New Roman"/>
          <w:b w:val="0"/>
          <w:bCs w:val="0"/>
          <w:color w:val="0000FF"/>
          <w:sz w:val="22"/>
          <w:szCs w:val="21"/>
        </w:rPr>
        <w:t xml:space="preserve">résidence en </w:t>
      </w:r>
      <w:r w:rsidR="00680196">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680196">
        <w:rPr>
          <w:rFonts w:ascii="Times New Roman" w:hAnsi="Times New Roman" w:cs="Times New Roman"/>
          <w:b w:val="0"/>
          <w:bCs w:val="0"/>
          <w:color w:val="0000FF"/>
          <w:sz w:val="22"/>
          <w:szCs w:val="21"/>
        </w:rPr>
        <w:t>2014</w:t>
      </w:r>
      <w:bookmarkEnd w:id="235"/>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761"/>
        <w:gridCol w:w="828"/>
        <w:gridCol w:w="716"/>
        <w:gridCol w:w="1050"/>
      </w:tblGrid>
      <w:tr w:rsidR="006029B0" w:rsidRPr="00F2154F">
        <w:trPr>
          <w:jc w:val="center"/>
        </w:trPr>
        <w:tc>
          <w:tcPr>
            <w:tcW w:w="0" w:type="auto"/>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b/>
                <w:bCs/>
              </w:rPr>
              <w:t>Année</w:t>
            </w:r>
          </w:p>
        </w:tc>
        <w:tc>
          <w:tcPr>
            <w:tcW w:w="0" w:type="auto"/>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b/>
                <w:bCs/>
              </w:rPr>
              <w:t>Urbain</w:t>
            </w:r>
          </w:p>
        </w:tc>
        <w:tc>
          <w:tcPr>
            <w:tcW w:w="0" w:type="auto"/>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b/>
                <w:bCs/>
              </w:rPr>
              <w:t>Rural</w:t>
            </w:r>
          </w:p>
        </w:tc>
        <w:tc>
          <w:tcPr>
            <w:tcW w:w="0" w:type="auto"/>
          </w:tcPr>
          <w:p w:rsidR="006029B0" w:rsidRPr="00F2154F" w:rsidRDefault="006029B0">
            <w:pPr>
              <w:widowControl/>
              <w:jc w:val="both"/>
              <w:rPr>
                <w:rFonts w:ascii="Times New Roman" w:hAnsi="Times New Roman" w:cs="Times New Roman"/>
                <w:b/>
                <w:bCs/>
              </w:rPr>
            </w:pPr>
            <w:r w:rsidRPr="00F2154F">
              <w:rPr>
                <w:rFonts w:ascii="Times New Roman" w:hAnsi="Times New Roman" w:cs="Times New Roman"/>
                <w:b/>
                <w:bCs/>
              </w:rPr>
              <w:t>Ensemble</w:t>
            </w:r>
          </w:p>
        </w:tc>
      </w:tr>
      <w:tr w:rsidR="00680196" w:rsidRPr="00F2154F">
        <w:trPr>
          <w:jc w:val="center"/>
        </w:trPr>
        <w:tc>
          <w:tcPr>
            <w:tcW w:w="0" w:type="auto"/>
          </w:tcPr>
          <w:p w:rsidR="00680196" w:rsidRPr="00F2154F" w:rsidRDefault="00680196" w:rsidP="00FA00B4">
            <w:pPr>
              <w:widowControl/>
              <w:jc w:val="both"/>
              <w:rPr>
                <w:rFonts w:ascii="Times New Roman" w:hAnsi="Times New Roman" w:cs="Times New Roman"/>
              </w:rPr>
            </w:pPr>
            <w:r w:rsidRPr="00F2154F">
              <w:rPr>
                <w:rFonts w:ascii="Times New Roman" w:hAnsi="Times New Roman" w:cs="Times New Roman"/>
              </w:rPr>
              <w:t>2004</w:t>
            </w:r>
          </w:p>
        </w:tc>
        <w:tc>
          <w:tcPr>
            <w:tcW w:w="0" w:type="auto"/>
          </w:tcPr>
          <w:p w:rsidR="00680196" w:rsidRPr="00F2154F" w:rsidRDefault="00680196" w:rsidP="00FA00B4">
            <w:pPr>
              <w:widowControl/>
              <w:jc w:val="center"/>
              <w:rPr>
                <w:rFonts w:ascii="Times New Roman" w:hAnsi="Times New Roman" w:cs="Times New Roman"/>
              </w:rPr>
            </w:pPr>
            <w:r w:rsidRPr="00F2154F">
              <w:rPr>
                <w:rFonts w:ascii="Times New Roman" w:hAnsi="Times New Roman" w:cs="Times New Roman"/>
              </w:rPr>
              <w:t>1,6</w:t>
            </w:r>
          </w:p>
        </w:tc>
        <w:tc>
          <w:tcPr>
            <w:tcW w:w="0" w:type="auto"/>
          </w:tcPr>
          <w:p w:rsidR="00680196" w:rsidRPr="00F2154F" w:rsidRDefault="00680196" w:rsidP="00FA00B4">
            <w:pPr>
              <w:widowControl/>
              <w:jc w:val="center"/>
              <w:rPr>
                <w:rFonts w:ascii="Times New Roman" w:hAnsi="Times New Roman" w:cs="Times New Roman"/>
              </w:rPr>
            </w:pPr>
            <w:r w:rsidRPr="00F2154F">
              <w:rPr>
                <w:rFonts w:ascii="Times New Roman" w:hAnsi="Times New Roman" w:cs="Times New Roman"/>
              </w:rPr>
              <w:t>2,3</w:t>
            </w:r>
          </w:p>
        </w:tc>
        <w:tc>
          <w:tcPr>
            <w:tcW w:w="0" w:type="auto"/>
          </w:tcPr>
          <w:p w:rsidR="00680196" w:rsidRPr="00F2154F" w:rsidRDefault="00680196" w:rsidP="00FA00B4">
            <w:pPr>
              <w:widowControl/>
              <w:jc w:val="center"/>
              <w:rPr>
                <w:rFonts w:ascii="Times New Roman" w:hAnsi="Times New Roman" w:cs="Times New Roman"/>
              </w:rPr>
            </w:pPr>
            <w:r w:rsidRPr="00F2154F">
              <w:rPr>
                <w:rFonts w:ascii="Times New Roman" w:hAnsi="Times New Roman" w:cs="Times New Roman"/>
              </w:rPr>
              <w:t>1,9</w:t>
            </w:r>
          </w:p>
        </w:tc>
      </w:tr>
      <w:tr w:rsidR="00AC2A56" w:rsidRPr="00F2154F">
        <w:trPr>
          <w:jc w:val="center"/>
        </w:trPr>
        <w:tc>
          <w:tcPr>
            <w:tcW w:w="0" w:type="auto"/>
          </w:tcPr>
          <w:p w:rsidR="00AC2A56" w:rsidRPr="00F2154F" w:rsidRDefault="00680196">
            <w:pPr>
              <w:widowControl/>
              <w:jc w:val="both"/>
              <w:rPr>
                <w:rFonts w:ascii="Times New Roman" w:hAnsi="Times New Roman" w:cs="Times New Roman"/>
              </w:rPr>
            </w:pPr>
            <w:r>
              <w:rPr>
                <w:rFonts w:ascii="Times New Roman" w:hAnsi="Times New Roman" w:cs="Times New Roman"/>
              </w:rPr>
              <w:t>2014</w:t>
            </w:r>
          </w:p>
        </w:tc>
        <w:tc>
          <w:tcPr>
            <w:tcW w:w="0" w:type="auto"/>
          </w:tcPr>
          <w:p w:rsidR="00AC2A56" w:rsidRPr="00F2154F" w:rsidRDefault="00680196">
            <w:pPr>
              <w:widowControl/>
              <w:jc w:val="center"/>
              <w:rPr>
                <w:rFonts w:ascii="Times New Roman" w:hAnsi="Times New Roman" w:cs="Times New Roman"/>
              </w:rPr>
            </w:pPr>
            <w:r>
              <w:rPr>
                <w:rFonts w:ascii="Times New Roman" w:hAnsi="Times New Roman" w:cs="Times New Roman"/>
              </w:rPr>
              <w:t>1,3</w:t>
            </w:r>
          </w:p>
        </w:tc>
        <w:tc>
          <w:tcPr>
            <w:tcW w:w="0" w:type="auto"/>
          </w:tcPr>
          <w:p w:rsidR="00AC2A56" w:rsidRPr="00F2154F" w:rsidRDefault="00680196">
            <w:pPr>
              <w:widowControl/>
              <w:jc w:val="center"/>
              <w:rPr>
                <w:rFonts w:ascii="Times New Roman" w:hAnsi="Times New Roman" w:cs="Times New Roman"/>
              </w:rPr>
            </w:pPr>
            <w:r>
              <w:rPr>
                <w:rFonts w:ascii="Times New Roman" w:hAnsi="Times New Roman" w:cs="Times New Roman"/>
              </w:rPr>
              <w:t>1,8</w:t>
            </w:r>
          </w:p>
        </w:tc>
        <w:tc>
          <w:tcPr>
            <w:tcW w:w="0" w:type="auto"/>
          </w:tcPr>
          <w:p w:rsidR="00AC2A56" w:rsidRPr="00F2154F" w:rsidRDefault="00680196">
            <w:pPr>
              <w:widowControl/>
              <w:jc w:val="center"/>
              <w:rPr>
                <w:rFonts w:ascii="Times New Roman" w:hAnsi="Times New Roman" w:cs="Times New Roman"/>
              </w:rPr>
            </w:pPr>
            <w:r>
              <w:rPr>
                <w:rFonts w:ascii="Times New Roman" w:hAnsi="Times New Roman" w:cs="Times New Roman"/>
              </w:rPr>
              <w:t>1,5</w:t>
            </w:r>
          </w:p>
        </w:tc>
      </w:tr>
    </w:tbl>
    <w:p w:rsidR="00D22141" w:rsidRPr="00F2154F" w:rsidRDefault="00D22141" w:rsidP="00D22141">
      <w:pPr>
        <w:pStyle w:val="Lgende"/>
        <w:keepNext/>
        <w:spacing w:before="0" w:after="0"/>
        <w:ind w:left="1134" w:right="1134"/>
        <w:jc w:val="center"/>
        <w:rPr>
          <w:rFonts w:ascii="Times New Roman" w:hAnsi="Times New Roman" w:cs="Times New Roman"/>
          <w:b w:val="0"/>
          <w:bCs w:val="0"/>
          <w:color w:val="0000FF"/>
          <w:sz w:val="16"/>
          <w:szCs w:val="16"/>
        </w:rPr>
      </w:pPr>
    </w:p>
    <w:p w:rsidR="006029B0" w:rsidRPr="00F2154F" w:rsidRDefault="006029B0" w:rsidP="001A4525">
      <w:pPr>
        <w:pStyle w:val="Lgende"/>
        <w:keepNext/>
        <w:ind w:left="567" w:right="424"/>
        <w:jc w:val="center"/>
        <w:rPr>
          <w:rFonts w:ascii="Times New Roman" w:hAnsi="Times New Roman" w:cs="Times New Roman"/>
          <w:b w:val="0"/>
          <w:bCs w:val="0"/>
          <w:color w:val="0000FF"/>
          <w:sz w:val="22"/>
          <w:szCs w:val="21"/>
        </w:rPr>
      </w:pPr>
      <w:bookmarkStart w:id="236" w:name="_Toc514414095"/>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38</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Taux d'occupation selon le milieu de résidence en </w:t>
      </w:r>
      <w:r w:rsidR="00741829">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741829">
        <w:rPr>
          <w:rFonts w:ascii="Times New Roman" w:hAnsi="Times New Roman" w:cs="Times New Roman"/>
          <w:b w:val="0"/>
          <w:bCs w:val="0"/>
          <w:color w:val="0000FF"/>
          <w:sz w:val="22"/>
          <w:szCs w:val="21"/>
        </w:rPr>
        <w:t>2014</w:t>
      </w:r>
      <w:r w:rsidRPr="00F2154F">
        <w:rPr>
          <w:rFonts w:ascii="Times New Roman" w:hAnsi="Times New Roman" w:cs="Times New Roman"/>
          <w:b w:val="0"/>
          <w:bCs w:val="0"/>
          <w:color w:val="0000FF"/>
          <w:sz w:val="22"/>
          <w:szCs w:val="21"/>
        </w:rPr>
        <w:t>.</w:t>
      </w:r>
      <w:bookmarkEnd w:id="236"/>
    </w:p>
    <w:p w:rsidR="0085152F" w:rsidRPr="00F2154F" w:rsidRDefault="006578D4" w:rsidP="0085152F">
      <w:pPr>
        <w:jc w:val="center"/>
        <w:rPr>
          <w:rFonts w:ascii="Times New Roman" w:hAnsi="Times New Roman" w:cs="Times New Roman"/>
        </w:rPr>
      </w:pPr>
      <w:r>
        <w:rPr>
          <w:rFonts w:ascii="Times New Roman" w:hAnsi="Times New Roman" w:cs="Times New Roman"/>
          <w:noProof/>
          <w:lang w:eastAsia="fr-FR"/>
        </w:rPr>
        <w:drawing>
          <wp:inline distT="0" distB="0" distL="0" distR="0">
            <wp:extent cx="4200525" cy="2847975"/>
            <wp:effectExtent l="0" t="0" r="0" b="0"/>
            <wp:docPr id="39" name="Objet 3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6029B0" w:rsidRPr="00F2154F" w:rsidRDefault="006029B0" w:rsidP="00D8232D">
      <w:pPr>
        <w:pStyle w:val="Titre2"/>
        <w:rPr>
          <w:rFonts w:ascii="Times New Roman" w:hAnsi="Times New Roman" w:cs="Times New Roman"/>
          <w:color w:val="0000FF"/>
        </w:rPr>
      </w:pPr>
      <w:bookmarkStart w:id="237" w:name="_Toc148429709"/>
      <w:bookmarkStart w:id="238" w:name="_Toc148430017"/>
      <w:bookmarkStart w:id="239" w:name="_Toc149375008"/>
      <w:bookmarkStart w:id="240" w:name="_Toc149622903"/>
      <w:bookmarkStart w:id="241" w:name="_Toc514413933"/>
      <w:r w:rsidRPr="00F2154F">
        <w:rPr>
          <w:rFonts w:ascii="Times New Roman" w:hAnsi="Times New Roman" w:cs="Times New Roman"/>
          <w:color w:val="0000FF"/>
        </w:rPr>
        <w:lastRenderedPageBreak/>
        <w:t>3. Statut d'occupation du logement</w:t>
      </w:r>
      <w:bookmarkEnd w:id="237"/>
      <w:bookmarkEnd w:id="238"/>
      <w:bookmarkEnd w:id="239"/>
      <w:bookmarkEnd w:id="240"/>
      <w:bookmarkEnd w:id="241"/>
    </w:p>
    <w:p w:rsidR="006029B0" w:rsidRPr="00F2154F" w:rsidRDefault="00AF451A" w:rsidP="00E867AF">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w:t>
      </w:r>
      <w:r w:rsidR="00E867AF">
        <w:rPr>
          <w:rFonts w:ascii="Times New Roman" w:hAnsi="Times New Roman" w:cs="Times New Roman"/>
          <w:sz w:val="22"/>
          <w:szCs w:val="21"/>
        </w:rPr>
        <w:t>2014</w:t>
      </w:r>
      <w:r w:rsidRPr="00F2154F">
        <w:rPr>
          <w:rFonts w:ascii="Times New Roman" w:hAnsi="Times New Roman" w:cs="Times New Roman"/>
          <w:sz w:val="22"/>
          <w:szCs w:val="21"/>
        </w:rPr>
        <w:t>, l</w:t>
      </w:r>
      <w:r w:rsidR="007F2A94" w:rsidRPr="00F2154F">
        <w:rPr>
          <w:rFonts w:ascii="Times New Roman" w:hAnsi="Times New Roman" w:cs="Times New Roman"/>
          <w:sz w:val="22"/>
          <w:szCs w:val="21"/>
        </w:rPr>
        <w:t>e</w:t>
      </w:r>
      <w:r w:rsidR="006029B0" w:rsidRPr="00F2154F">
        <w:rPr>
          <w:rFonts w:ascii="Times New Roman" w:hAnsi="Times New Roman" w:cs="Times New Roman"/>
          <w:sz w:val="22"/>
          <w:szCs w:val="21"/>
        </w:rPr>
        <w:t xml:space="preserve"> statut d'occupation du logement en milieu rural </w:t>
      </w:r>
      <w:r w:rsidR="007F2A94" w:rsidRPr="00F2154F">
        <w:rPr>
          <w:rFonts w:ascii="Times New Roman" w:hAnsi="Times New Roman" w:cs="Times New Roman"/>
          <w:sz w:val="22"/>
          <w:szCs w:val="21"/>
        </w:rPr>
        <w:t xml:space="preserve">est dominé par celui du propriétaire ou d’accédant à la propriété </w:t>
      </w:r>
      <w:r w:rsidR="006029B0" w:rsidRPr="00F2154F">
        <w:rPr>
          <w:rFonts w:ascii="Times New Roman" w:hAnsi="Times New Roman" w:cs="Times New Roman"/>
          <w:sz w:val="22"/>
          <w:szCs w:val="21"/>
        </w:rPr>
        <w:t>(</w:t>
      </w:r>
      <w:r w:rsidR="00E867AF">
        <w:rPr>
          <w:rFonts w:ascii="Times New Roman" w:hAnsi="Times New Roman" w:cs="Times New Roman"/>
          <w:sz w:val="22"/>
          <w:szCs w:val="21"/>
        </w:rPr>
        <w:t>81</w:t>
      </w:r>
      <w:r w:rsidR="007F2A94" w:rsidRPr="00F2154F">
        <w:rPr>
          <w:rFonts w:ascii="Times New Roman" w:hAnsi="Times New Roman" w:cs="Times New Roman"/>
          <w:sz w:val="22"/>
          <w:szCs w:val="21"/>
        </w:rPr>
        <w:t>,</w:t>
      </w:r>
      <w:r w:rsidR="00E867AF">
        <w:rPr>
          <w:rFonts w:ascii="Times New Roman" w:hAnsi="Times New Roman" w:cs="Times New Roman"/>
          <w:sz w:val="22"/>
          <w:szCs w:val="21"/>
        </w:rPr>
        <w:t>5</w:t>
      </w:r>
      <w:r w:rsidR="006029B0" w:rsidRPr="00F2154F">
        <w:rPr>
          <w:rFonts w:ascii="Times New Roman" w:hAnsi="Times New Roman" w:cs="Times New Roman"/>
          <w:sz w:val="22"/>
          <w:szCs w:val="21"/>
        </w:rPr>
        <w:t xml:space="preserve">%) </w:t>
      </w:r>
      <w:r w:rsidR="007F2A94" w:rsidRPr="00F2154F">
        <w:rPr>
          <w:rFonts w:ascii="Times New Roman" w:hAnsi="Times New Roman" w:cs="Times New Roman"/>
          <w:sz w:val="22"/>
          <w:szCs w:val="21"/>
        </w:rPr>
        <w:t xml:space="preserve">et par le statut </w:t>
      </w:r>
      <w:r w:rsidR="006029B0" w:rsidRPr="00F2154F">
        <w:rPr>
          <w:rFonts w:ascii="Times New Roman" w:hAnsi="Times New Roman" w:cs="Times New Roman"/>
          <w:sz w:val="22"/>
          <w:szCs w:val="21"/>
        </w:rPr>
        <w:t>des ménages déclar</w:t>
      </w:r>
      <w:r w:rsidR="00247D31" w:rsidRPr="00F2154F">
        <w:rPr>
          <w:rFonts w:ascii="Times New Roman" w:hAnsi="Times New Roman" w:cs="Times New Roman"/>
          <w:sz w:val="22"/>
          <w:szCs w:val="21"/>
        </w:rPr>
        <w:t>ant</w:t>
      </w:r>
      <w:r w:rsidR="006029B0" w:rsidRPr="00F2154F">
        <w:rPr>
          <w:rFonts w:ascii="Times New Roman" w:hAnsi="Times New Roman" w:cs="Times New Roman"/>
          <w:sz w:val="22"/>
          <w:szCs w:val="21"/>
        </w:rPr>
        <w:t xml:space="preserve"> </w:t>
      </w:r>
      <w:r w:rsidR="00F510E2" w:rsidRPr="00F2154F">
        <w:rPr>
          <w:rFonts w:ascii="Times New Roman" w:hAnsi="Times New Roman" w:cs="Times New Roman"/>
          <w:sz w:val="22"/>
          <w:szCs w:val="21"/>
        </w:rPr>
        <w:t xml:space="preserve">avoir </w:t>
      </w:r>
      <w:r w:rsidR="006029B0" w:rsidRPr="00F2154F">
        <w:rPr>
          <w:rFonts w:ascii="Times New Roman" w:hAnsi="Times New Roman" w:cs="Times New Roman"/>
          <w:sz w:val="22"/>
          <w:szCs w:val="21"/>
        </w:rPr>
        <w:t>occup</w:t>
      </w:r>
      <w:r w:rsidR="00247D31" w:rsidRPr="00F2154F">
        <w:rPr>
          <w:rFonts w:ascii="Times New Roman" w:hAnsi="Times New Roman" w:cs="Times New Roman"/>
          <w:sz w:val="22"/>
          <w:szCs w:val="21"/>
        </w:rPr>
        <w:t>é</w:t>
      </w:r>
      <w:r w:rsidR="006029B0" w:rsidRPr="00F2154F">
        <w:rPr>
          <w:rFonts w:ascii="Times New Roman" w:hAnsi="Times New Roman" w:cs="Times New Roman"/>
          <w:sz w:val="22"/>
          <w:szCs w:val="21"/>
        </w:rPr>
        <w:t xml:space="preserve"> leur logement gratuitement (</w:t>
      </w:r>
      <w:r w:rsidR="00E867AF">
        <w:rPr>
          <w:rFonts w:ascii="Times New Roman" w:hAnsi="Times New Roman" w:cs="Times New Roman"/>
          <w:sz w:val="22"/>
          <w:szCs w:val="21"/>
        </w:rPr>
        <w:t>13</w:t>
      </w:r>
      <w:r w:rsidR="00F510E2" w:rsidRPr="00F2154F">
        <w:rPr>
          <w:rFonts w:ascii="Times New Roman" w:hAnsi="Times New Roman" w:cs="Times New Roman"/>
          <w:sz w:val="22"/>
          <w:szCs w:val="21"/>
        </w:rPr>
        <w:t>,</w:t>
      </w:r>
      <w:r w:rsidR="00E867AF">
        <w:rPr>
          <w:rFonts w:ascii="Times New Roman" w:hAnsi="Times New Roman" w:cs="Times New Roman"/>
          <w:sz w:val="22"/>
          <w:szCs w:val="21"/>
        </w:rPr>
        <w:t>3</w:t>
      </w:r>
      <w:r w:rsidR="006029B0" w:rsidRPr="00F2154F">
        <w:rPr>
          <w:rFonts w:ascii="Times New Roman" w:hAnsi="Times New Roman" w:cs="Times New Roman"/>
          <w:sz w:val="22"/>
          <w:szCs w:val="21"/>
        </w:rPr>
        <w:t>%).</w:t>
      </w:r>
      <w:r w:rsidR="005808A7" w:rsidRPr="00F2154F">
        <w:rPr>
          <w:rFonts w:ascii="Times New Roman" w:hAnsi="Times New Roman" w:cs="Times New Roman"/>
          <w:sz w:val="22"/>
          <w:szCs w:val="21"/>
        </w:rPr>
        <w:t xml:space="preserve"> La location dans ce milieu reste très faible avec une proportion de </w:t>
      </w:r>
      <w:r w:rsidR="00E867AF">
        <w:rPr>
          <w:rFonts w:ascii="Times New Roman" w:hAnsi="Times New Roman" w:cs="Times New Roman"/>
          <w:sz w:val="22"/>
          <w:szCs w:val="21"/>
        </w:rPr>
        <w:t>1</w:t>
      </w:r>
      <w:r w:rsidR="005808A7" w:rsidRPr="00F2154F">
        <w:rPr>
          <w:rFonts w:ascii="Times New Roman" w:hAnsi="Times New Roman" w:cs="Times New Roman"/>
          <w:sz w:val="22"/>
          <w:szCs w:val="21"/>
        </w:rPr>
        <w:t>,</w:t>
      </w:r>
      <w:r w:rsidR="00E867AF">
        <w:rPr>
          <w:rFonts w:ascii="Times New Roman" w:hAnsi="Times New Roman" w:cs="Times New Roman"/>
          <w:sz w:val="22"/>
          <w:szCs w:val="21"/>
        </w:rPr>
        <w:t>7</w:t>
      </w:r>
      <w:r w:rsidR="005808A7" w:rsidRPr="00F2154F">
        <w:rPr>
          <w:rFonts w:ascii="Times New Roman" w:hAnsi="Times New Roman" w:cs="Times New Roman"/>
          <w:sz w:val="22"/>
          <w:szCs w:val="21"/>
        </w:rPr>
        <w:t>% des ménages.</w:t>
      </w:r>
    </w:p>
    <w:p w:rsidR="006029B0" w:rsidRPr="00F2154F" w:rsidRDefault="00AF451A" w:rsidP="00E867AF">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Aussi, e</w:t>
      </w:r>
      <w:r w:rsidR="006029B0" w:rsidRPr="00F2154F">
        <w:rPr>
          <w:rFonts w:ascii="Times New Roman" w:hAnsi="Times New Roman" w:cs="Times New Roman"/>
          <w:sz w:val="22"/>
          <w:szCs w:val="21"/>
        </w:rPr>
        <w:t xml:space="preserve">n </w:t>
      </w:r>
      <w:r w:rsidR="00E867AF">
        <w:rPr>
          <w:rFonts w:ascii="Times New Roman" w:hAnsi="Times New Roman" w:cs="Times New Roman"/>
          <w:sz w:val="22"/>
          <w:szCs w:val="21"/>
        </w:rPr>
        <w:t>2014</w:t>
      </w:r>
      <w:r w:rsidR="006029B0" w:rsidRPr="00F2154F">
        <w:rPr>
          <w:rFonts w:ascii="Times New Roman" w:hAnsi="Times New Roman" w:cs="Times New Roman"/>
          <w:sz w:val="22"/>
          <w:szCs w:val="21"/>
        </w:rPr>
        <w:t xml:space="preserve">, un peu </w:t>
      </w:r>
      <w:r w:rsidR="0011588B" w:rsidRPr="00F2154F">
        <w:rPr>
          <w:rFonts w:ascii="Times New Roman" w:hAnsi="Times New Roman" w:cs="Times New Roman"/>
          <w:sz w:val="22"/>
          <w:szCs w:val="21"/>
        </w:rPr>
        <w:t xml:space="preserve">plus </w:t>
      </w:r>
      <w:r w:rsidR="006029B0" w:rsidRPr="00F2154F">
        <w:rPr>
          <w:rFonts w:ascii="Times New Roman" w:hAnsi="Times New Roman" w:cs="Times New Roman"/>
          <w:sz w:val="22"/>
          <w:szCs w:val="21"/>
        </w:rPr>
        <w:t xml:space="preserve">de la moitié des ménages </w:t>
      </w:r>
      <w:r w:rsidR="00220F20" w:rsidRPr="00F2154F">
        <w:rPr>
          <w:rFonts w:ascii="Times New Roman" w:hAnsi="Times New Roman" w:cs="Times New Roman"/>
          <w:sz w:val="22"/>
          <w:szCs w:val="21"/>
        </w:rPr>
        <w:t xml:space="preserve">urbains </w:t>
      </w:r>
      <w:r w:rsidR="006029B0" w:rsidRPr="00F2154F">
        <w:rPr>
          <w:rFonts w:ascii="Times New Roman" w:hAnsi="Times New Roman" w:cs="Times New Roman"/>
          <w:sz w:val="22"/>
          <w:szCs w:val="21"/>
        </w:rPr>
        <w:t>(</w:t>
      </w:r>
      <w:r w:rsidR="00E867AF">
        <w:rPr>
          <w:rFonts w:ascii="Times New Roman" w:hAnsi="Times New Roman" w:cs="Times New Roman"/>
          <w:sz w:val="22"/>
          <w:szCs w:val="21"/>
        </w:rPr>
        <w:t>61</w:t>
      </w:r>
      <w:r w:rsidR="0011588B" w:rsidRPr="00F2154F">
        <w:rPr>
          <w:rFonts w:ascii="Times New Roman" w:hAnsi="Times New Roman" w:cs="Times New Roman"/>
          <w:sz w:val="22"/>
          <w:szCs w:val="21"/>
        </w:rPr>
        <w:t>,</w:t>
      </w:r>
      <w:r w:rsidR="00E867AF">
        <w:rPr>
          <w:rFonts w:ascii="Times New Roman" w:hAnsi="Times New Roman" w:cs="Times New Roman"/>
          <w:sz w:val="22"/>
          <w:szCs w:val="21"/>
        </w:rPr>
        <w:t>5</w:t>
      </w:r>
      <w:r w:rsidR="006029B0" w:rsidRPr="00F2154F">
        <w:rPr>
          <w:rFonts w:ascii="Times New Roman" w:hAnsi="Times New Roman" w:cs="Times New Roman"/>
          <w:sz w:val="22"/>
          <w:szCs w:val="21"/>
        </w:rPr>
        <w:t xml:space="preserve">%) occupent leur logement en tant que propriétaires </w:t>
      </w:r>
      <w:r w:rsidR="001B63C7" w:rsidRPr="00F2154F">
        <w:rPr>
          <w:rFonts w:ascii="Times New Roman" w:hAnsi="Times New Roman" w:cs="Times New Roman"/>
          <w:sz w:val="22"/>
          <w:szCs w:val="21"/>
        </w:rPr>
        <w:t xml:space="preserve">ou accédant à la propriété </w:t>
      </w:r>
      <w:r w:rsidR="006029B0" w:rsidRPr="00F2154F">
        <w:rPr>
          <w:rFonts w:ascii="Times New Roman" w:hAnsi="Times New Roman" w:cs="Times New Roman"/>
          <w:sz w:val="22"/>
          <w:szCs w:val="21"/>
        </w:rPr>
        <w:t xml:space="preserve">et </w:t>
      </w:r>
      <w:r w:rsidR="00E867AF">
        <w:rPr>
          <w:rFonts w:ascii="Times New Roman" w:hAnsi="Times New Roman" w:cs="Times New Roman"/>
          <w:sz w:val="22"/>
          <w:szCs w:val="21"/>
        </w:rPr>
        <w:t>26</w:t>
      </w:r>
      <w:r w:rsidR="00D77661" w:rsidRPr="00F2154F">
        <w:rPr>
          <w:rFonts w:ascii="Times New Roman" w:hAnsi="Times New Roman" w:cs="Times New Roman"/>
          <w:sz w:val="22"/>
          <w:szCs w:val="21"/>
        </w:rPr>
        <w:t>,</w:t>
      </w:r>
      <w:r w:rsidR="00E867AF">
        <w:rPr>
          <w:rFonts w:ascii="Times New Roman" w:hAnsi="Times New Roman" w:cs="Times New Roman"/>
          <w:sz w:val="22"/>
          <w:szCs w:val="21"/>
        </w:rPr>
        <w:t>6</w:t>
      </w:r>
      <w:r w:rsidR="00D77661" w:rsidRPr="00F2154F">
        <w:rPr>
          <w:rFonts w:ascii="Times New Roman" w:hAnsi="Times New Roman" w:cs="Times New Roman"/>
          <w:sz w:val="22"/>
          <w:szCs w:val="21"/>
        </w:rPr>
        <w:t>%</w:t>
      </w:r>
      <w:r w:rsidR="006029B0" w:rsidRPr="00F2154F">
        <w:rPr>
          <w:rFonts w:ascii="Times New Roman" w:hAnsi="Times New Roman" w:cs="Times New Roman"/>
          <w:sz w:val="22"/>
          <w:szCs w:val="21"/>
        </w:rPr>
        <w:t xml:space="preserve"> des ménages l'occupe</w:t>
      </w:r>
      <w:r w:rsidR="001B63C7" w:rsidRPr="00F2154F">
        <w:rPr>
          <w:rFonts w:ascii="Times New Roman" w:hAnsi="Times New Roman" w:cs="Times New Roman"/>
          <w:sz w:val="22"/>
          <w:szCs w:val="21"/>
        </w:rPr>
        <w:t>nt</w:t>
      </w:r>
      <w:r w:rsidR="006029B0" w:rsidRPr="00F2154F">
        <w:rPr>
          <w:rFonts w:ascii="Times New Roman" w:hAnsi="Times New Roman" w:cs="Times New Roman"/>
          <w:sz w:val="22"/>
          <w:szCs w:val="21"/>
        </w:rPr>
        <w:t xml:space="preserve"> à titre de locataire. </w:t>
      </w:r>
      <w:r w:rsidRPr="00F2154F">
        <w:rPr>
          <w:rFonts w:ascii="Times New Roman" w:hAnsi="Times New Roman" w:cs="Times New Roman"/>
          <w:sz w:val="22"/>
          <w:szCs w:val="21"/>
        </w:rPr>
        <w:t>L</w:t>
      </w:r>
      <w:r w:rsidR="006029B0" w:rsidRPr="00F2154F">
        <w:rPr>
          <w:rFonts w:ascii="Times New Roman" w:hAnsi="Times New Roman" w:cs="Times New Roman"/>
          <w:sz w:val="22"/>
          <w:szCs w:val="21"/>
        </w:rPr>
        <w:t>es ménages logés gratuitement concerne</w:t>
      </w:r>
      <w:r w:rsidRPr="00F2154F">
        <w:rPr>
          <w:rFonts w:ascii="Times New Roman" w:hAnsi="Times New Roman" w:cs="Times New Roman"/>
          <w:sz w:val="22"/>
          <w:szCs w:val="21"/>
        </w:rPr>
        <w:t>nt</w:t>
      </w:r>
      <w:r w:rsidR="006029B0" w:rsidRPr="00F2154F">
        <w:rPr>
          <w:rFonts w:ascii="Times New Roman" w:hAnsi="Times New Roman" w:cs="Times New Roman"/>
          <w:sz w:val="22"/>
          <w:szCs w:val="21"/>
        </w:rPr>
        <w:t xml:space="preserve"> </w:t>
      </w:r>
      <w:r w:rsidR="00E867AF">
        <w:rPr>
          <w:rFonts w:ascii="Times New Roman" w:hAnsi="Times New Roman" w:cs="Times New Roman"/>
          <w:sz w:val="22"/>
          <w:szCs w:val="21"/>
        </w:rPr>
        <w:t>9</w:t>
      </w:r>
      <w:r w:rsidR="0011588B" w:rsidRPr="00F2154F">
        <w:rPr>
          <w:rFonts w:ascii="Times New Roman" w:hAnsi="Times New Roman" w:cs="Times New Roman"/>
          <w:sz w:val="22"/>
          <w:szCs w:val="21"/>
        </w:rPr>
        <w:t>,</w:t>
      </w:r>
      <w:r w:rsidR="00E867AF">
        <w:rPr>
          <w:rFonts w:ascii="Times New Roman" w:hAnsi="Times New Roman" w:cs="Times New Roman"/>
          <w:sz w:val="22"/>
          <w:szCs w:val="21"/>
        </w:rPr>
        <w:t>6</w:t>
      </w:r>
      <w:r w:rsidR="0011588B" w:rsidRPr="00F2154F">
        <w:rPr>
          <w:rFonts w:ascii="Times New Roman" w:hAnsi="Times New Roman" w:cs="Times New Roman"/>
          <w:sz w:val="22"/>
          <w:szCs w:val="21"/>
        </w:rPr>
        <w:t xml:space="preserve">% des </w:t>
      </w:r>
      <w:r w:rsidR="006029B0" w:rsidRPr="00F2154F">
        <w:rPr>
          <w:rFonts w:ascii="Times New Roman" w:hAnsi="Times New Roman" w:cs="Times New Roman"/>
          <w:sz w:val="22"/>
          <w:szCs w:val="21"/>
        </w:rPr>
        <w:t>ménage</w:t>
      </w:r>
      <w:r w:rsidR="0011588B" w:rsidRPr="00F2154F">
        <w:rPr>
          <w:rFonts w:ascii="Times New Roman" w:hAnsi="Times New Roman" w:cs="Times New Roman"/>
          <w:sz w:val="22"/>
          <w:szCs w:val="21"/>
        </w:rPr>
        <w:t>s</w:t>
      </w:r>
      <w:r w:rsidRPr="00F2154F">
        <w:rPr>
          <w:rFonts w:ascii="Times New Roman" w:hAnsi="Times New Roman" w:cs="Times New Roman"/>
          <w:sz w:val="22"/>
          <w:szCs w:val="21"/>
        </w:rPr>
        <w:t>.</w:t>
      </w:r>
    </w:p>
    <w:p w:rsidR="00C771E7" w:rsidRPr="00F2154F" w:rsidRDefault="00C771E7" w:rsidP="00B049A4">
      <w:pPr>
        <w:keepLines/>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Par rapport au recensement précédent, une </w:t>
      </w:r>
      <w:r w:rsidR="00F654AE" w:rsidRPr="00F2154F">
        <w:rPr>
          <w:rFonts w:ascii="Times New Roman" w:hAnsi="Times New Roman" w:cs="Times New Roman"/>
          <w:sz w:val="22"/>
          <w:szCs w:val="21"/>
        </w:rPr>
        <w:t xml:space="preserve">légère augmentation </w:t>
      </w:r>
      <w:r w:rsidRPr="00F2154F">
        <w:rPr>
          <w:rFonts w:ascii="Times New Roman" w:hAnsi="Times New Roman" w:cs="Times New Roman"/>
          <w:sz w:val="22"/>
          <w:szCs w:val="21"/>
        </w:rPr>
        <w:t>de la part des ménages locataires a été enregistrée (</w:t>
      </w:r>
      <w:r w:rsidR="00E867AF">
        <w:rPr>
          <w:rFonts w:ascii="Times New Roman" w:hAnsi="Times New Roman" w:cs="Times New Roman"/>
          <w:sz w:val="22"/>
          <w:szCs w:val="21"/>
        </w:rPr>
        <w:t>14</w:t>
      </w:r>
      <w:r w:rsidRPr="00F2154F">
        <w:rPr>
          <w:rFonts w:ascii="Times New Roman" w:hAnsi="Times New Roman" w:cs="Times New Roman"/>
          <w:sz w:val="22"/>
          <w:szCs w:val="21"/>
        </w:rPr>
        <w:t>,</w:t>
      </w:r>
      <w:r w:rsidR="00F654AE" w:rsidRPr="00F2154F">
        <w:rPr>
          <w:rFonts w:ascii="Times New Roman" w:hAnsi="Times New Roman" w:cs="Times New Roman"/>
          <w:sz w:val="22"/>
          <w:szCs w:val="21"/>
        </w:rPr>
        <w:t>4</w:t>
      </w:r>
      <w:r w:rsidRPr="00F2154F">
        <w:rPr>
          <w:rFonts w:ascii="Times New Roman" w:hAnsi="Times New Roman" w:cs="Times New Roman"/>
          <w:sz w:val="22"/>
          <w:szCs w:val="21"/>
        </w:rPr>
        <w:t xml:space="preserve">% et </w:t>
      </w:r>
      <w:r w:rsidR="00E867AF">
        <w:rPr>
          <w:rFonts w:ascii="Times New Roman" w:hAnsi="Times New Roman" w:cs="Times New Roman"/>
          <w:sz w:val="22"/>
          <w:szCs w:val="21"/>
        </w:rPr>
        <w:t>15</w:t>
      </w:r>
      <w:r w:rsidRPr="00F2154F">
        <w:rPr>
          <w:rFonts w:ascii="Times New Roman" w:hAnsi="Times New Roman" w:cs="Times New Roman"/>
          <w:sz w:val="22"/>
          <w:szCs w:val="21"/>
        </w:rPr>
        <w:t>,</w:t>
      </w:r>
      <w:r w:rsidR="00E867AF">
        <w:rPr>
          <w:rFonts w:ascii="Times New Roman" w:hAnsi="Times New Roman" w:cs="Times New Roman"/>
          <w:sz w:val="22"/>
          <w:szCs w:val="21"/>
        </w:rPr>
        <w:t>6</w:t>
      </w:r>
      <w:r w:rsidRPr="00F2154F">
        <w:rPr>
          <w:rFonts w:ascii="Times New Roman" w:hAnsi="Times New Roman" w:cs="Times New Roman"/>
          <w:sz w:val="22"/>
          <w:szCs w:val="21"/>
        </w:rPr>
        <w:t xml:space="preserve">% respectivement en </w:t>
      </w:r>
      <w:r w:rsidR="00E867AF">
        <w:rPr>
          <w:rFonts w:ascii="Times New Roman" w:hAnsi="Times New Roman" w:cs="Times New Roman"/>
          <w:sz w:val="22"/>
          <w:szCs w:val="21"/>
        </w:rPr>
        <w:t>2004</w:t>
      </w:r>
      <w:r w:rsidRPr="00F2154F">
        <w:rPr>
          <w:rFonts w:ascii="Times New Roman" w:hAnsi="Times New Roman" w:cs="Times New Roman"/>
          <w:sz w:val="22"/>
          <w:szCs w:val="21"/>
        </w:rPr>
        <w:t xml:space="preserve"> et </w:t>
      </w:r>
      <w:r w:rsidR="00E867AF">
        <w:rPr>
          <w:rFonts w:ascii="Times New Roman" w:hAnsi="Times New Roman" w:cs="Times New Roman"/>
          <w:sz w:val="22"/>
          <w:szCs w:val="21"/>
        </w:rPr>
        <w:t>2014</w:t>
      </w:r>
      <w:r w:rsidRPr="00F2154F">
        <w:rPr>
          <w:rFonts w:ascii="Times New Roman" w:hAnsi="Times New Roman" w:cs="Times New Roman"/>
          <w:sz w:val="22"/>
          <w:szCs w:val="21"/>
        </w:rPr>
        <w:t>)</w:t>
      </w:r>
      <w:r w:rsidR="005703C5">
        <w:rPr>
          <w:rFonts w:ascii="Times New Roman" w:hAnsi="Times New Roman" w:cs="Times New Roman"/>
          <w:sz w:val="22"/>
          <w:szCs w:val="21"/>
        </w:rPr>
        <w:t xml:space="preserve"> au niveau de la province</w:t>
      </w:r>
      <w:r w:rsidR="00D17BF9" w:rsidRPr="00F2154F">
        <w:rPr>
          <w:rFonts w:ascii="Times New Roman" w:hAnsi="Times New Roman" w:cs="Times New Roman"/>
          <w:sz w:val="22"/>
          <w:szCs w:val="21"/>
        </w:rPr>
        <w:t xml:space="preserve">, ainsi que celle des </w:t>
      </w:r>
      <w:r w:rsidRPr="00F2154F">
        <w:rPr>
          <w:rFonts w:ascii="Times New Roman" w:hAnsi="Times New Roman" w:cs="Times New Roman"/>
          <w:sz w:val="22"/>
          <w:szCs w:val="21"/>
        </w:rPr>
        <w:t xml:space="preserve"> ménages propriétaires </w:t>
      </w:r>
      <w:r w:rsidR="00D17BF9" w:rsidRPr="00F2154F">
        <w:rPr>
          <w:rFonts w:ascii="Times New Roman" w:hAnsi="Times New Roman" w:cs="Times New Roman"/>
          <w:sz w:val="22"/>
          <w:szCs w:val="21"/>
        </w:rPr>
        <w:t>ou</w:t>
      </w:r>
      <w:r w:rsidRPr="00F2154F">
        <w:rPr>
          <w:rFonts w:ascii="Times New Roman" w:hAnsi="Times New Roman" w:cs="Times New Roman"/>
          <w:sz w:val="22"/>
          <w:szCs w:val="21"/>
        </w:rPr>
        <w:t xml:space="preserve"> accédant à la propriété (de </w:t>
      </w:r>
      <w:r w:rsidR="00E867AF">
        <w:rPr>
          <w:rFonts w:ascii="Times New Roman" w:hAnsi="Times New Roman" w:cs="Times New Roman"/>
          <w:sz w:val="22"/>
          <w:szCs w:val="21"/>
        </w:rPr>
        <w:t>67</w:t>
      </w:r>
      <w:r w:rsidRPr="00F2154F">
        <w:rPr>
          <w:rFonts w:ascii="Times New Roman" w:hAnsi="Times New Roman" w:cs="Times New Roman"/>
          <w:sz w:val="22"/>
          <w:szCs w:val="21"/>
        </w:rPr>
        <w:t>,</w:t>
      </w:r>
      <w:r w:rsidR="00E867AF">
        <w:rPr>
          <w:rFonts w:ascii="Times New Roman" w:hAnsi="Times New Roman" w:cs="Times New Roman"/>
          <w:sz w:val="22"/>
          <w:szCs w:val="21"/>
        </w:rPr>
        <w:t>2</w:t>
      </w:r>
      <w:r w:rsidRPr="00F2154F">
        <w:rPr>
          <w:rFonts w:ascii="Times New Roman" w:hAnsi="Times New Roman" w:cs="Times New Roman"/>
          <w:sz w:val="22"/>
          <w:szCs w:val="21"/>
        </w:rPr>
        <w:t xml:space="preserve">% en </w:t>
      </w:r>
      <w:r w:rsidR="00E867AF">
        <w:rPr>
          <w:rFonts w:ascii="Times New Roman" w:hAnsi="Times New Roman" w:cs="Times New Roman"/>
          <w:sz w:val="22"/>
          <w:szCs w:val="21"/>
        </w:rPr>
        <w:t>2004</w:t>
      </w:r>
      <w:r w:rsidRPr="00F2154F">
        <w:rPr>
          <w:rFonts w:ascii="Times New Roman" w:hAnsi="Times New Roman" w:cs="Times New Roman"/>
          <w:sz w:val="22"/>
          <w:szCs w:val="21"/>
        </w:rPr>
        <w:t xml:space="preserve"> à </w:t>
      </w:r>
      <w:r w:rsidR="00E867AF">
        <w:rPr>
          <w:rFonts w:ascii="Times New Roman" w:hAnsi="Times New Roman" w:cs="Times New Roman"/>
          <w:sz w:val="22"/>
          <w:szCs w:val="21"/>
        </w:rPr>
        <w:t>70</w:t>
      </w:r>
      <w:r w:rsidRPr="00F2154F">
        <w:rPr>
          <w:rFonts w:ascii="Times New Roman" w:hAnsi="Times New Roman" w:cs="Times New Roman"/>
          <w:sz w:val="22"/>
          <w:szCs w:val="21"/>
        </w:rPr>
        <w:t>,</w:t>
      </w:r>
      <w:r w:rsidR="00E867AF">
        <w:rPr>
          <w:rFonts w:ascii="Times New Roman" w:hAnsi="Times New Roman" w:cs="Times New Roman"/>
          <w:sz w:val="22"/>
          <w:szCs w:val="21"/>
        </w:rPr>
        <w:t>3</w:t>
      </w:r>
      <w:r w:rsidRPr="00F2154F">
        <w:rPr>
          <w:rFonts w:ascii="Times New Roman" w:hAnsi="Times New Roman" w:cs="Times New Roman"/>
          <w:sz w:val="22"/>
          <w:szCs w:val="21"/>
        </w:rPr>
        <w:t xml:space="preserve">% en </w:t>
      </w:r>
      <w:r w:rsidR="00E867AF">
        <w:rPr>
          <w:rFonts w:ascii="Times New Roman" w:hAnsi="Times New Roman" w:cs="Times New Roman"/>
          <w:sz w:val="22"/>
          <w:szCs w:val="21"/>
        </w:rPr>
        <w:t>2014</w:t>
      </w:r>
      <w:r w:rsidRPr="00F2154F">
        <w:rPr>
          <w:rFonts w:ascii="Times New Roman" w:hAnsi="Times New Roman" w:cs="Times New Roman"/>
          <w:sz w:val="22"/>
          <w:szCs w:val="21"/>
        </w:rPr>
        <w:t>). L</w:t>
      </w:r>
      <w:r w:rsidR="00D17BF9" w:rsidRPr="00F2154F">
        <w:rPr>
          <w:rFonts w:ascii="Times New Roman" w:hAnsi="Times New Roman" w:cs="Times New Roman"/>
          <w:sz w:val="22"/>
          <w:szCs w:val="21"/>
        </w:rPr>
        <w:t xml:space="preserve">’augmentation </w:t>
      </w:r>
      <w:r w:rsidRPr="00F2154F">
        <w:rPr>
          <w:rFonts w:ascii="Times New Roman" w:hAnsi="Times New Roman" w:cs="Times New Roman"/>
          <w:sz w:val="22"/>
          <w:szCs w:val="21"/>
        </w:rPr>
        <w:t xml:space="preserve"> du phénomène de location </w:t>
      </w:r>
      <w:r w:rsidR="005703C5">
        <w:rPr>
          <w:rFonts w:ascii="Times New Roman" w:hAnsi="Times New Roman" w:cs="Times New Roman"/>
          <w:sz w:val="22"/>
          <w:szCs w:val="21"/>
        </w:rPr>
        <w:t>est due</w:t>
      </w:r>
      <w:r w:rsidR="00D17BF9" w:rsidRPr="00F2154F">
        <w:rPr>
          <w:rFonts w:ascii="Times New Roman" w:hAnsi="Times New Roman" w:cs="Times New Roman"/>
          <w:sz w:val="22"/>
          <w:szCs w:val="21"/>
        </w:rPr>
        <w:t xml:space="preserve"> essentiellement à son augmentation dans le milieu rural. Le milieu urbain par contre enregistre un accroissement qui </w:t>
      </w:r>
      <w:r w:rsidRPr="00F2154F">
        <w:rPr>
          <w:rFonts w:ascii="Times New Roman" w:hAnsi="Times New Roman" w:cs="Times New Roman"/>
          <w:sz w:val="22"/>
          <w:szCs w:val="21"/>
        </w:rPr>
        <w:t xml:space="preserve">traduit les efforts déployés en matière de facilité de crédit à la construction et à l’acquisition de logement et de distribution de lots de terrains qui ont permis à un nombre important de ménages de disposer de leur propre logement. C'est ainsi, qu'en </w:t>
      </w:r>
      <w:r w:rsidR="00D63E3B">
        <w:rPr>
          <w:rFonts w:ascii="Times New Roman" w:hAnsi="Times New Roman" w:cs="Times New Roman"/>
          <w:sz w:val="22"/>
          <w:szCs w:val="21"/>
        </w:rPr>
        <w:t>2014</w:t>
      </w:r>
      <w:r w:rsidRPr="00F2154F">
        <w:rPr>
          <w:rFonts w:ascii="Times New Roman" w:hAnsi="Times New Roman" w:cs="Times New Roman"/>
          <w:sz w:val="22"/>
          <w:szCs w:val="21"/>
        </w:rPr>
        <w:t xml:space="preserve">, </w:t>
      </w:r>
      <w:r w:rsidR="00D63E3B">
        <w:rPr>
          <w:rFonts w:ascii="Times New Roman" w:hAnsi="Times New Roman" w:cs="Times New Roman"/>
          <w:sz w:val="22"/>
          <w:szCs w:val="21"/>
        </w:rPr>
        <w:t>plus</w:t>
      </w:r>
      <w:r w:rsidRPr="00F2154F">
        <w:rPr>
          <w:rFonts w:ascii="Times New Roman" w:hAnsi="Times New Roman" w:cs="Times New Roman"/>
          <w:sz w:val="22"/>
          <w:szCs w:val="21"/>
        </w:rPr>
        <w:t xml:space="preserve"> de la moitié des ménages urbains (</w:t>
      </w:r>
      <w:r w:rsidR="00B049A4">
        <w:rPr>
          <w:rFonts w:ascii="Times New Roman" w:hAnsi="Times New Roman" w:cs="Times New Roman"/>
          <w:sz w:val="22"/>
          <w:szCs w:val="21"/>
        </w:rPr>
        <w:t>61</w:t>
      </w:r>
      <w:r w:rsidR="00550FBC" w:rsidRPr="00F2154F">
        <w:rPr>
          <w:rFonts w:ascii="Times New Roman" w:hAnsi="Times New Roman" w:cs="Times New Roman"/>
          <w:sz w:val="22"/>
          <w:szCs w:val="21"/>
        </w:rPr>
        <w:t>,</w:t>
      </w:r>
      <w:r w:rsidR="00B049A4">
        <w:rPr>
          <w:rFonts w:ascii="Times New Roman" w:hAnsi="Times New Roman" w:cs="Times New Roman"/>
          <w:sz w:val="22"/>
          <w:szCs w:val="21"/>
        </w:rPr>
        <w:t>5</w:t>
      </w:r>
      <w:r w:rsidRPr="00F2154F">
        <w:rPr>
          <w:rFonts w:ascii="Times New Roman" w:hAnsi="Times New Roman" w:cs="Times New Roman"/>
          <w:sz w:val="22"/>
          <w:szCs w:val="21"/>
        </w:rPr>
        <w:t xml:space="preserve">%) ont déclaré être propriétaires/copropriétaires ou accédant à la propriété contre </w:t>
      </w:r>
      <w:r w:rsidR="00B049A4">
        <w:rPr>
          <w:rFonts w:ascii="Times New Roman" w:hAnsi="Times New Roman" w:cs="Times New Roman"/>
          <w:sz w:val="22"/>
          <w:szCs w:val="21"/>
        </w:rPr>
        <w:t>55,1</w:t>
      </w:r>
      <w:r w:rsidRPr="00F2154F">
        <w:rPr>
          <w:rFonts w:ascii="Times New Roman" w:hAnsi="Times New Roman" w:cs="Times New Roman"/>
          <w:sz w:val="22"/>
          <w:szCs w:val="21"/>
        </w:rPr>
        <w:t xml:space="preserve">% en </w:t>
      </w:r>
      <w:r w:rsidR="00B049A4">
        <w:rPr>
          <w:rFonts w:ascii="Times New Roman" w:hAnsi="Times New Roman" w:cs="Times New Roman"/>
          <w:sz w:val="22"/>
          <w:szCs w:val="21"/>
        </w:rPr>
        <w:t>2004</w:t>
      </w:r>
      <w:r w:rsidRPr="00F2154F">
        <w:rPr>
          <w:rFonts w:ascii="Times New Roman" w:hAnsi="Times New Roman" w:cs="Times New Roman"/>
          <w:sz w:val="22"/>
          <w:szCs w:val="21"/>
        </w:rPr>
        <w:t>.</w:t>
      </w:r>
    </w:p>
    <w:p w:rsidR="00CF2DB3" w:rsidRPr="00F2154F" w:rsidRDefault="00CF2DB3" w:rsidP="00DF0905">
      <w:pPr>
        <w:keepLines/>
        <w:spacing w:before="120" w:after="120"/>
        <w:ind w:firstLine="709"/>
        <w:jc w:val="both"/>
        <w:rPr>
          <w:rFonts w:ascii="Times New Roman" w:hAnsi="Times New Roman" w:cs="Times New Roman"/>
          <w:sz w:val="22"/>
          <w:szCs w:val="21"/>
        </w:rPr>
      </w:pPr>
    </w:p>
    <w:p w:rsidR="006029B0" w:rsidRPr="00F2154F" w:rsidRDefault="006029B0" w:rsidP="000D1115">
      <w:pPr>
        <w:pStyle w:val="Lgende"/>
        <w:keepNext/>
        <w:ind w:left="1134" w:right="1134"/>
        <w:jc w:val="center"/>
        <w:rPr>
          <w:rFonts w:ascii="Times New Roman" w:hAnsi="Times New Roman" w:cs="Times New Roman"/>
          <w:b w:val="0"/>
          <w:bCs w:val="0"/>
          <w:color w:val="0000FF"/>
          <w:sz w:val="22"/>
          <w:szCs w:val="21"/>
        </w:rPr>
      </w:pPr>
      <w:bookmarkStart w:id="242" w:name="_Toc514414015"/>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36</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Répartition des ménages (en %) selon le milieu de résidence et le statut d'occupation </w:t>
      </w:r>
      <w:r w:rsidR="007046DD" w:rsidRPr="00F2154F">
        <w:rPr>
          <w:rFonts w:ascii="Times New Roman" w:hAnsi="Times New Roman" w:cs="Times New Roman"/>
          <w:b w:val="0"/>
          <w:bCs w:val="0"/>
          <w:color w:val="0000FF"/>
          <w:sz w:val="22"/>
          <w:szCs w:val="21"/>
        </w:rPr>
        <w:br/>
      </w:r>
      <w:r w:rsidRPr="00F2154F">
        <w:rPr>
          <w:rFonts w:ascii="Times New Roman" w:hAnsi="Times New Roman" w:cs="Times New Roman"/>
          <w:b w:val="0"/>
          <w:bCs w:val="0"/>
          <w:color w:val="0000FF"/>
          <w:sz w:val="22"/>
          <w:szCs w:val="21"/>
        </w:rPr>
        <w:t xml:space="preserve">en </w:t>
      </w:r>
      <w:r w:rsidR="000D1115">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0D1115">
        <w:rPr>
          <w:rFonts w:ascii="Times New Roman" w:hAnsi="Times New Roman" w:cs="Times New Roman"/>
          <w:b w:val="0"/>
          <w:bCs w:val="0"/>
          <w:color w:val="0000FF"/>
          <w:sz w:val="22"/>
          <w:szCs w:val="21"/>
        </w:rPr>
        <w:t>2014</w:t>
      </w:r>
      <w:bookmarkEnd w:id="242"/>
    </w:p>
    <w:tbl>
      <w:tblPr>
        <w:tblW w:w="0" w:type="auto"/>
        <w:jc w:val="center"/>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828"/>
        <w:gridCol w:w="716"/>
        <w:gridCol w:w="666"/>
        <w:gridCol w:w="828"/>
        <w:gridCol w:w="716"/>
        <w:gridCol w:w="666"/>
      </w:tblGrid>
      <w:tr w:rsidR="006029B0" w:rsidRPr="00F2154F" w:rsidTr="00835C79">
        <w:trPr>
          <w:cantSplit/>
          <w:jc w:val="center"/>
        </w:trPr>
        <w:tc>
          <w:tcPr>
            <w:tcW w:w="2137" w:type="dxa"/>
            <w:vMerge w:val="restart"/>
            <w:tcBorders>
              <w:top w:val="single" w:sz="4" w:space="0" w:color="0000FF"/>
              <w:left w:val="single" w:sz="4" w:space="0" w:color="0000FF"/>
              <w:bottom w:val="single" w:sz="4" w:space="0" w:color="0000FF"/>
              <w:right w:val="single" w:sz="4" w:space="0" w:color="0000FF"/>
            </w:tcBorders>
            <w:vAlign w:val="center"/>
          </w:tcPr>
          <w:p w:rsidR="006029B0" w:rsidRPr="00F2154F" w:rsidRDefault="006029B0" w:rsidP="00527313">
            <w:pPr>
              <w:pStyle w:val="Textebrut"/>
              <w:jc w:val="center"/>
              <w:rPr>
                <w:rFonts w:ascii="Times New Roman" w:hAnsi="Times New Roman" w:cs="Times New Roman"/>
                <w:b/>
                <w:bCs/>
              </w:rPr>
            </w:pPr>
            <w:r w:rsidRPr="00F2154F">
              <w:rPr>
                <w:rFonts w:ascii="Times New Roman" w:hAnsi="Times New Roman" w:cs="Times New Roman"/>
                <w:b/>
                <w:bCs/>
              </w:rPr>
              <w:t>Statut d'occupation</w:t>
            </w:r>
          </w:p>
        </w:tc>
        <w:tc>
          <w:tcPr>
            <w:tcW w:w="0" w:type="auto"/>
            <w:gridSpan w:val="3"/>
            <w:tcBorders>
              <w:top w:val="single" w:sz="4" w:space="0" w:color="0000FF"/>
              <w:left w:val="single" w:sz="4" w:space="0" w:color="0000FF"/>
              <w:bottom w:val="single" w:sz="4" w:space="0" w:color="0000FF"/>
              <w:right w:val="single" w:sz="4" w:space="0" w:color="0000FF"/>
            </w:tcBorders>
          </w:tcPr>
          <w:p w:rsidR="006029B0" w:rsidRPr="00F2154F" w:rsidRDefault="00C931D0">
            <w:pPr>
              <w:pStyle w:val="Textebrut"/>
              <w:jc w:val="center"/>
              <w:rPr>
                <w:rFonts w:ascii="Times New Roman" w:hAnsi="Times New Roman" w:cs="Times New Roman"/>
                <w:b/>
                <w:bCs/>
              </w:rPr>
            </w:pPr>
            <w:r>
              <w:rPr>
                <w:rFonts w:ascii="Times New Roman" w:hAnsi="Times New Roman" w:cs="Times New Roman"/>
                <w:b/>
                <w:bCs/>
              </w:rPr>
              <w:t>2004</w:t>
            </w:r>
          </w:p>
        </w:tc>
        <w:tc>
          <w:tcPr>
            <w:tcW w:w="0" w:type="auto"/>
            <w:gridSpan w:val="3"/>
            <w:tcBorders>
              <w:top w:val="single" w:sz="4" w:space="0" w:color="0000FF"/>
              <w:left w:val="single" w:sz="4" w:space="0" w:color="0000FF"/>
              <w:bottom w:val="single" w:sz="4" w:space="0" w:color="0000FF"/>
              <w:right w:val="single" w:sz="4" w:space="0" w:color="0000FF"/>
            </w:tcBorders>
          </w:tcPr>
          <w:p w:rsidR="006029B0" w:rsidRPr="00F2154F" w:rsidRDefault="000D1115">
            <w:pPr>
              <w:pStyle w:val="Textebrut"/>
              <w:jc w:val="center"/>
              <w:rPr>
                <w:rFonts w:ascii="Times New Roman" w:hAnsi="Times New Roman" w:cs="Times New Roman"/>
                <w:b/>
                <w:bCs/>
              </w:rPr>
            </w:pPr>
            <w:r>
              <w:rPr>
                <w:rFonts w:ascii="Times New Roman" w:hAnsi="Times New Roman" w:cs="Times New Roman"/>
                <w:b/>
                <w:bCs/>
              </w:rPr>
              <w:t>2014</w:t>
            </w:r>
          </w:p>
        </w:tc>
      </w:tr>
      <w:tr w:rsidR="000D1115" w:rsidRPr="00F2154F" w:rsidTr="00835C79">
        <w:trPr>
          <w:cantSplit/>
          <w:jc w:val="center"/>
        </w:trPr>
        <w:tc>
          <w:tcPr>
            <w:tcW w:w="2137" w:type="dxa"/>
            <w:vMerge/>
            <w:tcBorders>
              <w:top w:val="single" w:sz="4" w:space="0" w:color="0000FF"/>
              <w:left w:val="single" w:sz="4" w:space="0" w:color="0000FF"/>
              <w:bottom w:val="single" w:sz="4" w:space="0" w:color="0000FF"/>
              <w:right w:val="single" w:sz="4" w:space="0" w:color="0000FF"/>
            </w:tcBorders>
          </w:tcPr>
          <w:p w:rsidR="000D1115" w:rsidRPr="00F2154F" w:rsidRDefault="000D1115">
            <w:pPr>
              <w:pStyle w:val="Textebrut"/>
              <w:rPr>
                <w:rFonts w:ascii="Times New Roman" w:hAnsi="Times New Roman" w:cs="Times New Roman"/>
                <w:b/>
                <w:bCs/>
              </w:rPr>
            </w:pP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rPr>
                <w:rFonts w:ascii="Times New Roman" w:hAnsi="Times New Roman" w:cs="Times New Roman"/>
                <w:b/>
                <w:bCs/>
              </w:rPr>
            </w:pPr>
            <w:r w:rsidRPr="00F2154F">
              <w:rPr>
                <w:rFonts w:ascii="Times New Roman" w:hAnsi="Times New Roman" w:cs="Times New Roman"/>
                <w:b/>
                <w:bCs/>
              </w:rPr>
              <w:t>Urbain</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rPr>
                <w:rFonts w:ascii="Times New Roman" w:hAnsi="Times New Roman" w:cs="Times New Roman"/>
                <w:b/>
                <w:bCs/>
              </w:rPr>
            </w:pPr>
            <w:r w:rsidRPr="00F2154F">
              <w:rPr>
                <w:rFonts w:ascii="Times New Roman" w:hAnsi="Times New Roman" w:cs="Times New Roman"/>
                <w:b/>
                <w:bCs/>
              </w:rPr>
              <w:t>Rural</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rPr>
                <w:rFonts w:ascii="Times New Roman" w:hAnsi="Times New Roman" w:cs="Times New Roman"/>
                <w:b/>
                <w:bCs/>
              </w:rPr>
            </w:pPr>
            <w:r w:rsidRPr="00F2154F">
              <w:rPr>
                <w:rFonts w:ascii="Times New Roman" w:hAnsi="Times New Roman" w:cs="Times New Roman"/>
                <w:b/>
                <w:bCs/>
              </w:rPr>
              <w:t>Ens.</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pPr>
              <w:pStyle w:val="Textebrut"/>
              <w:rPr>
                <w:rFonts w:ascii="Times New Roman" w:hAnsi="Times New Roman" w:cs="Times New Roman"/>
                <w:b/>
                <w:bCs/>
              </w:rPr>
            </w:pPr>
            <w:r w:rsidRPr="00F2154F">
              <w:rPr>
                <w:rFonts w:ascii="Times New Roman" w:hAnsi="Times New Roman" w:cs="Times New Roman"/>
                <w:b/>
                <w:bCs/>
              </w:rPr>
              <w:t>Urbain</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pPr>
              <w:pStyle w:val="Textebrut"/>
              <w:rPr>
                <w:rFonts w:ascii="Times New Roman" w:hAnsi="Times New Roman" w:cs="Times New Roman"/>
                <w:b/>
                <w:bCs/>
              </w:rPr>
            </w:pPr>
            <w:r w:rsidRPr="00F2154F">
              <w:rPr>
                <w:rFonts w:ascii="Times New Roman" w:hAnsi="Times New Roman" w:cs="Times New Roman"/>
                <w:b/>
                <w:bCs/>
              </w:rPr>
              <w:t>Rural</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pPr>
              <w:pStyle w:val="Textebrut"/>
              <w:rPr>
                <w:rFonts w:ascii="Times New Roman" w:hAnsi="Times New Roman" w:cs="Times New Roman"/>
                <w:b/>
                <w:bCs/>
              </w:rPr>
            </w:pPr>
            <w:r w:rsidRPr="00F2154F">
              <w:rPr>
                <w:rFonts w:ascii="Times New Roman" w:hAnsi="Times New Roman" w:cs="Times New Roman"/>
                <w:b/>
                <w:bCs/>
              </w:rPr>
              <w:t>Ens.</w:t>
            </w:r>
          </w:p>
        </w:tc>
      </w:tr>
      <w:tr w:rsidR="000D1115" w:rsidRPr="00F2154F" w:rsidTr="00835C79">
        <w:trPr>
          <w:jc w:val="center"/>
        </w:trPr>
        <w:tc>
          <w:tcPr>
            <w:tcW w:w="2137" w:type="dxa"/>
            <w:tcBorders>
              <w:top w:val="single" w:sz="4" w:space="0" w:color="0000FF"/>
              <w:left w:val="single" w:sz="4" w:space="0" w:color="0000FF"/>
              <w:bottom w:val="single" w:sz="4" w:space="0" w:color="0000FF"/>
              <w:right w:val="single" w:sz="4" w:space="0" w:color="0000FF"/>
            </w:tcBorders>
          </w:tcPr>
          <w:p w:rsidR="000D1115" w:rsidRPr="00F2154F" w:rsidRDefault="000D1115">
            <w:pPr>
              <w:pStyle w:val="Textebrut"/>
              <w:rPr>
                <w:rFonts w:ascii="Times New Roman" w:hAnsi="Times New Roman" w:cs="Times New Roman"/>
              </w:rPr>
            </w:pPr>
            <w:r w:rsidRPr="00F2154F">
              <w:rPr>
                <w:rFonts w:ascii="Times New Roman" w:hAnsi="Times New Roman" w:cs="Times New Roman"/>
              </w:rPr>
              <w:t xml:space="preserve">Propriétaire ou copropriétaire </w:t>
            </w:r>
          </w:p>
        </w:tc>
        <w:tc>
          <w:tcPr>
            <w:tcW w:w="0" w:type="auto"/>
            <w:tcBorders>
              <w:top w:val="single" w:sz="4" w:space="0" w:color="0000FF"/>
              <w:left w:val="single" w:sz="4" w:space="0" w:color="0000FF"/>
              <w:bottom w:val="single" w:sz="4" w:space="0" w:color="0000FF"/>
              <w:right w:val="single" w:sz="4" w:space="0" w:color="0000FF"/>
            </w:tcBorders>
            <w:vAlign w:val="center"/>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52,1</w:t>
            </w:r>
          </w:p>
        </w:tc>
        <w:tc>
          <w:tcPr>
            <w:tcW w:w="0" w:type="auto"/>
            <w:tcBorders>
              <w:top w:val="single" w:sz="4" w:space="0" w:color="0000FF"/>
              <w:left w:val="single" w:sz="4" w:space="0" w:color="0000FF"/>
              <w:bottom w:val="single" w:sz="4" w:space="0" w:color="0000FF"/>
              <w:right w:val="single" w:sz="4" w:space="0" w:color="0000FF"/>
            </w:tcBorders>
            <w:vAlign w:val="center"/>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76,8</w:t>
            </w:r>
          </w:p>
        </w:tc>
        <w:tc>
          <w:tcPr>
            <w:tcW w:w="0" w:type="auto"/>
            <w:tcBorders>
              <w:top w:val="single" w:sz="4" w:space="0" w:color="0000FF"/>
              <w:left w:val="single" w:sz="4" w:space="0" w:color="0000FF"/>
              <w:bottom w:val="single" w:sz="4" w:space="0" w:color="0000FF"/>
              <w:right w:val="single" w:sz="4" w:space="0" w:color="0000FF"/>
            </w:tcBorders>
            <w:vAlign w:val="center"/>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65,4</w:t>
            </w:r>
          </w:p>
        </w:tc>
        <w:tc>
          <w:tcPr>
            <w:tcW w:w="0" w:type="auto"/>
            <w:tcBorders>
              <w:top w:val="single" w:sz="4" w:space="0" w:color="0000FF"/>
              <w:left w:val="single" w:sz="4" w:space="0" w:color="0000FF"/>
              <w:bottom w:val="single" w:sz="4" w:space="0" w:color="0000FF"/>
              <w:right w:val="single" w:sz="4" w:space="0" w:color="0000FF"/>
            </w:tcBorders>
            <w:vAlign w:val="center"/>
          </w:tcPr>
          <w:p w:rsidR="000D1115" w:rsidRPr="00F2154F" w:rsidRDefault="000D1115" w:rsidP="00835C79">
            <w:pPr>
              <w:pStyle w:val="Textebrut"/>
              <w:jc w:val="right"/>
              <w:rPr>
                <w:rFonts w:ascii="Times New Roman" w:hAnsi="Times New Roman" w:cs="Times New Roman"/>
              </w:rPr>
            </w:pPr>
            <w:r>
              <w:rPr>
                <w:rFonts w:ascii="Times New Roman" w:hAnsi="Times New Roman" w:cs="Times New Roman"/>
              </w:rPr>
              <w:t>59,5</w:t>
            </w:r>
          </w:p>
        </w:tc>
        <w:tc>
          <w:tcPr>
            <w:tcW w:w="0" w:type="auto"/>
            <w:tcBorders>
              <w:top w:val="single" w:sz="4" w:space="0" w:color="0000FF"/>
              <w:left w:val="single" w:sz="4" w:space="0" w:color="0000FF"/>
              <w:bottom w:val="single" w:sz="4" w:space="0" w:color="0000FF"/>
              <w:right w:val="single" w:sz="4" w:space="0" w:color="0000FF"/>
            </w:tcBorders>
            <w:vAlign w:val="center"/>
          </w:tcPr>
          <w:p w:rsidR="000D1115" w:rsidRPr="00F2154F" w:rsidRDefault="000D1115" w:rsidP="00835C79">
            <w:pPr>
              <w:pStyle w:val="Textebrut"/>
              <w:jc w:val="right"/>
              <w:rPr>
                <w:rFonts w:ascii="Times New Roman" w:hAnsi="Times New Roman" w:cs="Times New Roman"/>
              </w:rPr>
            </w:pPr>
            <w:r>
              <w:rPr>
                <w:rFonts w:ascii="Times New Roman" w:hAnsi="Times New Roman" w:cs="Times New Roman"/>
              </w:rPr>
              <w:t>80,1</w:t>
            </w:r>
          </w:p>
        </w:tc>
        <w:tc>
          <w:tcPr>
            <w:tcW w:w="0" w:type="auto"/>
            <w:tcBorders>
              <w:top w:val="single" w:sz="4" w:space="0" w:color="0000FF"/>
              <w:left w:val="single" w:sz="4" w:space="0" w:color="0000FF"/>
              <w:bottom w:val="single" w:sz="4" w:space="0" w:color="0000FF"/>
              <w:right w:val="single" w:sz="4" w:space="0" w:color="0000FF"/>
            </w:tcBorders>
            <w:vAlign w:val="center"/>
          </w:tcPr>
          <w:p w:rsidR="000D1115" w:rsidRPr="00F2154F" w:rsidRDefault="000D1115" w:rsidP="00835C79">
            <w:pPr>
              <w:pStyle w:val="Textebrut"/>
              <w:jc w:val="right"/>
              <w:rPr>
                <w:rFonts w:ascii="Times New Roman" w:hAnsi="Times New Roman" w:cs="Times New Roman"/>
              </w:rPr>
            </w:pPr>
            <w:r>
              <w:rPr>
                <w:rFonts w:ascii="Times New Roman" w:hAnsi="Times New Roman" w:cs="Times New Roman"/>
              </w:rPr>
              <w:t>68,6</w:t>
            </w:r>
          </w:p>
        </w:tc>
      </w:tr>
      <w:tr w:rsidR="000D1115" w:rsidRPr="00F2154F" w:rsidTr="00835C79">
        <w:trPr>
          <w:jc w:val="center"/>
        </w:trPr>
        <w:tc>
          <w:tcPr>
            <w:tcW w:w="2137" w:type="dxa"/>
            <w:tcBorders>
              <w:top w:val="single" w:sz="4" w:space="0" w:color="0000FF"/>
              <w:left w:val="single" w:sz="4" w:space="0" w:color="0000FF"/>
              <w:bottom w:val="single" w:sz="4" w:space="0" w:color="0000FF"/>
              <w:right w:val="single" w:sz="4" w:space="0" w:color="0000FF"/>
            </w:tcBorders>
          </w:tcPr>
          <w:p w:rsidR="000D1115" w:rsidRPr="00F2154F" w:rsidRDefault="000D1115">
            <w:pPr>
              <w:pStyle w:val="Textebrut"/>
              <w:rPr>
                <w:rFonts w:ascii="Times New Roman" w:hAnsi="Times New Roman" w:cs="Times New Roman"/>
              </w:rPr>
            </w:pPr>
            <w:r w:rsidRPr="00F2154F">
              <w:rPr>
                <w:rFonts w:ascii="Times New Roman" w:hAnsi="Times New Roman" w:cs="Times New Roman"/>
              </w:rPr>
              <w:t xml:space="preserve">Accédant à la propriété </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3,0</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0,8</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1,8</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2,0</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1,4</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1,7</w:t>
            </w:r>
          </w:p>
        </w:tc>
      </w:tr>
      <w:tr w:rsidR="000D1115" w:rsidRPr="00F2154F" w:rsidTr="00835C79">
        <w:trPr>
          <w:jc w:val="center"/>
        </w:trPr>
        <w:tc>
          <w:tcPr>
            <w:tcW w:w="2137" w:type="dxa"/>
            <w:tcBorders>
              <w:top w:val="single" w:sz="4" w:space="0" w:color="0000FF"/>
              <w:left w:val="single" w:sz="4" w:space="0" w:color="0000FF"/>
              <w:bottom w:val="single" w:sz="4" w:space="0" w:color="0000FF"/>
              <w:right w:val="single" w:sz="4" w:space="0" w:color="0000FF"/>
            </w:tcBorders>
          </w:tcPr>
          <w:p w:rsidR="000D1115" w:rsidRPr="00F2154F" w:rsidRDefault="000D1115">
            <w:pPr>
              <w:pStyle w:val="Textebrut"/>
              <w:rPr>
                <w:rFonts w:ascii="Times New Roman" w:hAnsi="Times New Roman" w:cs="Times New Roman"/>
              </w:rPr>
            </w:pPr>
            <w:r w:rsidRPr="00F2154F">
              <w:rPr>
                <w:rFonts w:ascii="Times New Roman" w:hAnsi="Times New Roman" w:cs="Times New Roman"/>
              </w:rPr>
              <w:t xml:space="preserve">Locataire </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28,1</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2,6</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14,4</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26,6</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1,7</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15,6</w:t>
            </w:r>
          </w:p>
        </w:tc>
      </w:tr>
      <w:tr w:rsidR="000D1115" w:rsidRPr="00F2154F" w:rsidTr="00835C79">
        <w:trPr>
          <w:jc w:val="center"/>
        </w:trPr>
        <w:tc>
          <w:tcPr>
            <w:tcW w:w="2137" w:type="dxa"/>
            <w:tcBorders>
              <w:top w:val="single" w:sz="4" w:space="0" w:color="0000FF"/>
              <w:left w:val="single" w:sz="4" w:space="0" w:color="0000FF"/>
              <w:bottom w:val="single" w:sz="4" w:space="0" w:color="0000FF"/>
              <w:right w:val="single" w:sz="4" w:space="0" w:color="0000FF"/>
            </w:tcBorders>
          </w:tcPr>
          <w:p w:rsidR="000D1115" w:rsidRPr="00F2154F" w:rsidRDefault="000D1115">
            <w:pPr>
              <w:pStyle w:val="Textebrut"/>
              <w:rPr>
                <w:rFonts w:ascii="Times New Roman" w:hAnsi="Times New Roman" w:cs="Times New Roman"/>
              </w:rPr>
            </w:pPr>
            <w:r w:rsidRPr="00F2154F">
              <w:rPr>
                <w:rFonts w:ascii="Times New Roman" w:hAnsi="Times New Roman" w:cs="Times New Roman"/>
              </w:rPr>
              <w:t xml:space="preserve">Logement de fonction </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1,9</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1,6</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1,7</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1,6</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1,8</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1,7</w:t>
            </w:r>
          </w:p>
        </w:tc>
      </w:tr>
      <w:tr w:rsidR="000D1115" w:rsidRPr="00F2154F" w:rsidTr="00835C79">
        <w:trPr>
          <w:jc w:val="center"/>
        </w:trPr>
        <w:tc>
          <w:tcPr>
            <w:tcW w:w="2137" w:type="dxa"/>
            <w:tcBorders>
              <w:top w:val="single" w:sz="4" w:space="0" w:color="0000FF"/>
              <w:left w:val="single" w:sz="4" w:space="0" w:color="0000FF"/>
              <w:bottom w:val="single" w:sz="4" w:space="0" w:color="0000FF"/>
              <w:right w:val="single" w:sz="4" w:space="0" w:color="0000FF"/>
            </w:tcBorders>
          </w:tcPr>
          <w:p w:rsidR="000D1115" w:rsidRPr="00F2154F" w:rsidRDefault="000D1115">
            <w:pPr>
              <w:pStyle w:val="Textebrut"/>
              <w:rPr>
                <w:rFonts w:ascii="Times New Roman" w:hAnsi="Times New Roman" w:cs="Times New Roman"/>
              </w:rPr>
            </w:pPr>
            <w:r w:rsidRPr="00F2154F">
              <w:rPr>
                <w:rFonts w:ascii="Times New Roman" w:hAnsi="Times New Roman" w:cs="Times New Roman"/>
              </w:rPr>
              <w:t xml:space="preserve">Logé gratuitement </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12,5</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16,1</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14,4</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9,6</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13,3</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11,2</w:t>
            </w:r>
          </w:p>
        </w:tc>
      </w:tr>
      <w:tr w:rsidR="000D1115" w:rsidRPr="00F2154F" w:rsidTr="00835C79">
        <w:trPr>
          <w:jc w:val="center"/>
        </w:trPr>
        <w:tc>
          <w:tcPr>
            <w:tcW w:w="2137" w:type="dxa"/>
            <w:tcBorders>
              <w:top w:val="single" w:sz="4" w:space="0" w:color="0000FF"/>
              <w:left w:val="single" w:sz="4" w:space="0" w:color="0000FF"/>
              <w:bottom w:val="single" w:sz="4" w:space="0" w:color="0000FF"/>
              <w:right w:val="single" w:sz="4" w:space="0" w:color="0000FF"/>
            </w:tcBorders>
          </w:tcPr>
          <w:p w:rsidR="000D1115" w:rsidRPr="00F2154F" w:rsidRDefault="000D1115">
            <w:pPr>
              <w:pStyle w:val="Textebrut"/>
              <w:rPr>
                <w:rFonts w:ascii="Times New Roman" w:hAnsi="Times New Roman" w:cs="Times New Roman"/>
              </w:rPr>
            </w:pPr>
            <w:r w:rsidRPr="00F2154F">
              <w:rPr>
                <w:rFonts w:ascii="Times New Roman" w:hAnsi="Times New Roman" w:cs="Times New Roman"/>
              </w:rPr>
              <w:t xml:space="preserve">Autres </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1,0</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0,6</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0,8</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0,7</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1,8</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1,2</w:t>
            </w:r>
          </w:p>
        </w:tc>
      </w:tr>
      <w:tr w:rsidR="000D1115" w:rsidRPr="00F2154F" w:rsidTr="00835C79">
        <w:trPr>
          <w:jc w:val="center"/>
        </w:trPr>
        <w:tc>
          <w:tcPr>
            <w:tcW w:w="2137" w:type="dxa"/>
            <w:tcBorders>
              <w:top w:val="single" w:sz="4" w:space="0" w:color="0000FF"/>
              <w:left w:val="single" w:sz="4" w:space="0" w:color="0000FF"/>
              <w:bottom w:val="single" w:sz="4" w:space="0" w:color="0000FF"/>
              <w:right w:val="single" w:sz="4" w:space="0" w:color="0000FF"/>
            </w:tcBorders>
          </w:tcPr>
          <w:p w:rsidR="000D1115" w:rsidRPr="00F2154F" w:rsidRDefault="000D1115">
            <w:pPr>
              <w:pStyle w:val="Textebrut"/>
              <w:rPr>
                <w:rFonts w:ascii="Times New Roman" w:hAnsi="Times New Roman" w:cs="Times New Roman"/>
              </w:rPr>
            </w:pPr>
            <w:r w:rsidRPr="00F2154F">
              <w:rPr>
                <w:rFonts w:ascii="Times New Roman" w:hAnsi="Times New Roman" w:cs="Times New Roman"/>
              </w:rPr>
              <w:t xml:space="preserve">Non déclaré </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1,4</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1,5</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FA00B4">
            <w:pPr>
              <w:pStyle w:val="Textebrut"/>
              <w:jc w:val="right"/>
              <w:rPr>
                <w:rFonts w:ascii="Times New Roman" w:hAnsi="Times New Roman" w:cs="Times New Roman"/>
              </w:rPr>
            </w:pPr>
            <w:r w:rsidRPr="00F2154F">
              <w:rPr>
                <w:rFonts w:ascii="Times New Roman" w:hAnsi="Times New Roman" w:cs="Times New Roman"/>
              </w:rPr>
              <w:t>1,4</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0,0</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0,0</w:t>
            </w:r>
          </w:p>
        </w:tc>
        <w:tc>
          <w:tcPr>
            <w:tcW w:w="0" w:type="auto"/>
            <w:tcBorders>
              <w:top w:val="single" w:sz="4" w:space="0" w:color="0000FF"/>
              <w:left w:val="single" w:sz="4" w:space="0" w:color="0000FF"/>
              <w:bottom w:val="single" w:sz="4" w:space="0" w:color="0000FF"/>
              <w:right w:val="single" w:sz="4" w:space="0" w:color="0000FF"/>
            </w:tcBorders>
          </w:tcPr>
          <w:p w:rsidR="000D1115" w:rsidRPr="00F2154F" w:rsidRDefault="000D1115" w:rsidP="00A40E37">
            <w:pPr>
              <w:pStyle w:val="Textebrut"/>
              <w:jc w:val="right"/>
              <w:rPr>
                <w:rFonts w:ascii="Times New Roman" w:hAnsi="Times New Roman" w:cs="Times New Roman"/>
              </w:rPr>
            </w:pPr>
            <w:r>
              <w:rPr>
                <w:rFonts w:ascii="Times New Roman" w:hAnsi="Times New Roman" w:cs="Times New Roman"/>
              </w:rPr>
              <w:t>0,0</w:t>
            </w:r>
          </w:p>
        </w:tc>
      </w:tr>
      <w:tr w:rsidR="009A4D8B" w:rsidRPr="00F2154F" w:rsidTr="00835C79">
        <w:trPr>
          <w:jc w:val="center"/>
        </w:trPr>
        <w:tc>
          <w:tcPr>
            <w:tcW w:w="2137" w:type="dxa"/>
            <w:tcBorders>
              <w:top w:val="single" w:sz="4" w:space="0" w:color="0000FF"/>
              <w:left w:val="single" w:sz="4" w:space="0" w:color="0000FF"/>
              <w:bottom w:val="single" w:sz="4" w:space="0" w:color="0000FF"/>
              <w:right w:val="single" w:sz="4" w:space="0" w:color="0000FF"/>
            </w:tcBorders>
          </w:tcPr>
          <w:p w:rsidR="009A4D8B" w:rsidRPr="001A4525" w:rsidRDefault="009A4D8B">
            <w:pPr>
              <w:pStyle w:val="Textebrut"/>
              <w:rPr>
                <w:rFonts w:ascii="Times New Roman" w:hAnsi="Times New Roman" w:cs="Times New Roman"/>
                <w:b/>
                <w:bCs/>
              </w:rPr>
            </w:pPr>
            <w:r w:rsidRPr="001A4525">
              <w:rPr>
                <w:rFonts w:ascii="Times New Roman" w:hAnsi="Times New Roman" w:cs="Times New Roman"/>
                <w:b/>
                <w:bCs/>
              </w:rPr>
              <w:t xml:space="preserve">Total </w:t>
            </w:r>
          </w:p>
        </w:tc>
        <w:tc>
          <w:tcPr>
            <w:tcW w:w="0" w:type="auto"/>
            <w:tcBorders>
              <w:top w:val="single" w:sz="4" w:space="0" w:color="0000FF"/>
              <w:left w:val="single" w:sz="4" w:space="0" w:color="0000FF"/>
              <w:bottom w:val="single" w:sz="4" w:space="0" w:color="0000FF"/>
              <w:right w:val="single" w:sz="4" w:space="0" w:color="0000FF"/>
            </w:tcBorders>
            <w:vAlign w:val="center"/>
          </w:tcPr>
          <w:p w:rsidR="009A4D8B" w:rsidRPr="001A4525" w:rsidRDefault="009A4D8B" w:rsidP="00A40E37">
            <w:pPr>
              <w:pStyle w:val="Textebrut"/>
              <w:jc w:val="right"/>
              <w:rPr>
                <w:rFonts w:ascii="Times New Roman" w:hAnsi="Times New Roman" w:cs="Times New Roman"/>
                <w:b/>
                <w:bCs/>
              </w:rPr>
            </w:pPr>
            <w:r w:rsidRPr="001A4525">
              <w:rPr>
                <w:rFonts w:ascii="Times New Roman" w:hAnsi="Times New Roman" w:cs="Times New Roman"/>
                <w:b/>
                <w:bCs/>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9A4D8B" w:rsidRPr="001A4525" w:rsidRDefault="009A4D8B" w:rsidP="00A40E37">
            <w:pPr>
              <w:pStyle w:val="Textebrut"/>
              <w:jc w:val="right"/>
              <w:rPr>
                <w:rFonts w:ascii="Times New Roman" w:hAnsi="Times New Roman" w:cs="Times New Roman"/>
                <w:b/>
                <w:bCs/>
              </w:rPr>
            </w:pPr>
            <w:r w:rsidRPr="001A4525">
              <w:rPr>
                <w:rFonts w:ascii="Times New Roman" w:hAnsi="Times New Roman" w:cs="Times New Roman"/>
                <w:b/>
                <w:bCs/>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9A4D8B" w:rsidRPr="001A4525" w:rsidRDefault="009A4D8B" w:rsidP="00A40E37">
            <w:pPr>
              <w:pStyle w:val="Textebrut"/>
              <w:jc w:val="right"/>
              <w:rPr>
                <w:rFonts w:ascii="Times New Roman" w:hAnsi="Times New Roman" w:cs="Times New Roman"/>
                <w:b/>
                <w:bCs/>
              </w:rPr>
            </w:pPr>
            <w:r w:rsidRPr="001A4525">
              <w:rPr>
                <w:rFonts w:ascii="Times New Roman" w:hAnsi="Times New Roman" w:cs="Times New Roman"/>
                <w:b/>
                <w:bCs/>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9A4D8B" w:rsidRPr="001A4525" w:rsidRDefault="009A4D8B" w:rsidP="00A40E37">
            <w:pPr>
              <w:pStyle w:val="Textebrut"/>
              <w:jc w:val="right"/>
              <w:rPr>
                <w:rFonts w:ascii="Times New Roman" w:hAnsi="Times New Roman" w:cs="Times New Roman"/>
                <w:b/>
                <w:bCs/>
              </w:rPr>
            </w:pPr>
            <w:r w:rsidRPr="001A4525">
              <w:rPr>
                <w:rFonts w:ascii="Times New Roman" w:hAnsi="Times New Roman" w:cs="Times New Roman"/>
                <w:b/>
                <w:bCs/>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9A4D8B" w:rsidRPr="001A4525" w:rsidRDefault="009A4D8B" w:rsidP="00A40E37">
            <w:pPr>
              <w:pStyle w:val="Textebrut"/>
              <w:jc w:val="right"/>
              <w:rPr>
                <w:rFonts w:ascii="Times New Roman" w:hAnsi="Times New Roman" w:cs="Times New Roman"/>
                <w:b/>
                <w:bCs/>
              </w:rPr>
            </w:pPr>
            <w:r w:rsidRPr="001A4525">
              <w:rPr>
                <w:rFonts w:ascii="Times New Roman" w:hAnsi="Times New Roman" w:cs="Times New Roman"/>
                <w:b/>
                <w:bCs/>
              </w:rPr>
              <w:t>100,0</w:t>
            </w:r>
          </w:p>
        </w:tc>
        <w:tc>
          <w:tcPr>
            <w:tcW w:w="0" w:type="auto"/>
            <w:tcBorders>
              <w:top w:val="single" w:sz="4" w:space="0" w:color="0000FF"/>
              <w:left w:val="single" w:sz="4" w:space="0" w:color="0000FF"/>
              <w:bottom w:val="single" w:sz="4" w:space="0" w:color="0000FF"/>
              <w:right w:val="single" w:sz="4" w:space="0" w:color="0000FF"/>
            </w:tcBorders>
            <w:vAlign w:val="center"/>
          </w:tcPr>
          <w:p w:rsidR="009A4D8B" w:rsidRPr="001A4525" w:rsidRDefault="009A4D8B" w:rsidP="00A40E37">
            <w:pPr>
              <w:pStyle w:val="Textebrut"/>
              <w:jc w:val="right"/>
              <w:rPr>
                <w:rFonts w:ascii="Times New Roman" w:hAnsi="Times New Roman" w:cs="Times New Roman"/>
                <w:b/>
                <w:bCs/>
              </w:rPr>
            </w:pPr>
            <w:r w:rsidRPr="001A4525">
              <w:rPr>
                <w:rFonts w:ascii="Times New Roman" w:hAnsi="Times New Roman" w:cs="Times New Roman"/>
                <w:b/>
                <w:bCs/>
              </w:rPr>
              <w:t>100,0</w:t>
            </w:r>
          </w:p>
        </w:tc>
      </w:tr>
    </w:tbl>
    <w:p w:rsidR="006029B0" w:rsidRDefault="006029B0">
      <w:pPr>
        <w:widowControl/>
        <w:spacing w:before="120" w:after="120"/>
        <w:jc w:val="both"/>
        <w:rPr>
          <w:rFonts w:ascii="Times New Roman" w:hAnsi="Times New Roman" w:cs="Times New Roman"/>
          <w:sz w:val="24"/>
          <w:szCs w:val="24"/>
        </w:rPr>
      </w:pPr>
    </w:p>
    <w:p w:rsidR="001A4525" w:rsidRPr="00F2154F" w:rsidRDefault="001A4525">
      <w:pPr>
        <w:widowControl/>
        <w:spacing w:before="120" w:after="120"/>
        <w:jc w:val="both"/>
        <w:rPr>
          <w:rFonts w:ascii="Times New Roman" w:hAnsi="Times New Roman" w:cs="Times New Roman"/>
          <w:sz w:val="24"/>
          <w:szCs w:val="24"/>
        </w:rPr>
      </w:pPr>
    </w:p>
    <w:p w:rsidR="006029B0" w:rsidRPr="00F2154F" w:rsidRDefault="006029B0" w:rsidP="001A4525">
      <w:pPr>
        <w:pStyle w:val="Lgende"/>
        <w:keepNext/>
        <w:ind w:left="284" w:right="282"/>
        <w:jc w:val="center"/>
        <w:rPr>
          <w:rFonts w:ascii="Times New Roman" w:hAnsi="Times New Roman" w:cs="Times New Roman"/>
          <w:b w:val="0"/>
          <w:bCs w:val="0"/>
          <w:color w:val="0000FF"/>
          <w:sz w:val="22"/>
          <w:szCs w:val="21"/>
        </w:rPr>
      </w:pPr>
      <w:bookmarkStart w:id="243" w:name="_Toc514414096"/>
      <w:r w:rsidRPr="00F2154F">
        <w:rPr>
          <w:rFonts w:ascii="Times New Roman" w:hAnsi="Times New Roman" w:cs="Times New Roman"/>
          <w:b w:val="0"/>
          <w:bCs w:val="0"/>
          <w:color w:val="0000FF"/>
          <w:sz w:val="22"/>
          <w:szCs w:val="21"/>
        </w:rPr>
        <w:lastRenderedPageBreak/>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39</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Répartition des ménages </w:t>
      </w:r>
      <w:r w:rsidR="00EB6190" w:rsidRPr="00F2154F">
        <w:rPr>
          <w:rFonts w:ascii="Times New Roman" w:hAnsi="Times New Roman" w:cs="Times New Roman"/>
          <w:b w:val="0"/>
          <w:bCs w:val="0"/>
          <w:color w:val="0000FF"/>
          <w:sz w:val="22"/>
          <w:szCs w:val="21"/>
        </w:rPr>
        <w:t>selon le milieu</w:t>
      </w:r>
      <w:r w:rsidRPr="00F2154F">
        <w:rPr>
          <w:rFonts w:ascii="Times New Roman" w:hAnsi="Times New Roman" w:cs="Times New Roman"/>
          <w:b w:val="0"/>
          <w:bCs w:val="0"/>
          <w:color w:val="0000FF"/>
          <w:sz w:val="22"/>
          <w:szCs w:val="21"/>
        </w:rPr>
        <w:br/>
      </w:r>
      <w:r w:rsidR="00D81756" w:rsidRPr="00F2154F">
        <w:rPr>
          <w:rFonts w:ascii="Times New Roman" w:hAnsi="Times New Roman" w:cs="Times New Roman"/>
          <w:b w:val="0"/>
          <w:bCs w:val="0"/>
          <w:color w:val="0000FF"/>
          <w:sz w:val="22"/>
          <w:szCs w:val="21"/>
        </w:rPr>
        <w:t xml:space="preserve">de résidence </w:t>
      </w:r>
      <w:r w:rsidR="00EB6190" w:rsidRPr="00F2154F">
        <w:rPr>
          <w:rFonts w:ascii="Times New Roman" w:hAnsi="Times New Roman" w:cs="Times New Roman"/>
          <w:b w:val="0"/>
          <w:bCs w:val="0"/>
          <w:color w:val="0000FF"/>
          <w:sz w:val="22"/>
          <w:szCs w:val="21"/>
        </w:rPr>
        <w:t>et</w:t>
      </w:r>
      <w:r w:rsidRPr="00F2154F">
        <w:rPr>
          <w:rFonts w:ascii="Times New Roman" w:hAnsi="Times New Roman" w:cs="Times New Roman"/>
          <w:b w:val="0"/>
          <w:bCs w:val="0"/>
          <w:color w:val="0000FF"/>
          <w:sz w:val="22"/>
          <w:szCs w:val="21"/>
        </w:rPr>
        <w:t xml:space="preserve"> le statut d'occupation </w:t>
      </w:r>
      <w:r w:rsidR="007046DD" w:rsidRPr="00F2154F">
        <w:rPr>
          <w:rFonts w:ascii="Times New Roman" w:hAnsi="Times New Roman" w:cs="Times New Roman"/>
          <w:b w:val="0"/>
          <w:bCs w:val="0"/>
          <w:color w:val="0000FF"/>
          <w:sz w:val="22"/>
          <w:szCs w:val="21"/>
        </w:rPr>
        <w:br/>
      </w:r>
      <w:r w:rsidRPr="00F2154F">
        <w:rPr>
          <w:rFonts w:ascii="Times New Roman" w:hAnsi="Times New Roman" w:cs="Times New Roman"/>
          <w:b w:val="0"/>
          <w:bCs w:val="0"/>
          <w:color w:val="0000FF"/>
          <w:sz w:val="22"/>
          <w:szCs w:val="21"/>
        </w:rPr>
        <w:t xml:space="preserve">en </w:t>
      </w:r>
      <w:r w:rsidR="000B30BB">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0B30BB">
        <w:rPr>
          <w:rFonts w:ascii="Times New Roman" w:hAnsi="Times New Roman" w:cs="Times New Roman"/>
          <w:b w:val="0"/>
          <w:bCs w:val="0"/>
          <w:color w:val="0000FF"/>
          <w:sz w:val="22"/>
          <w:szCs w:val="21"/>
        </w:rPr>
        <w:t>2014</w:t>
      </w:r>
      <w:r w:rsidRPr="00F2154F">
        <w:rPr>
          <w:rFonts w:ascii="Times New Roman" w:hAnsi="Times New Roman" w:cs="Times New Roman"/>
          <w:b w:val="0"/>
          <w:bCs w:val="0"/>
          <w:color w:val="0000FF"/>
          <w:sz w:val="22"/>
          <w:szCs w:val="21"/>
        </w:rPr>
        <w:t>.</w:t>
      </w:r>
      <w:bookmarkEnd w:id="243"/>
    </w:p>
    <w:p w:rsidR="00242A88" w:rsidRPr="00F2154F" w:rsidRDefault="006578D4" w:rsidP="00242A88">
      <w:pPr>
        <w:jc w:val="center"/>
        <w:rPr>
          <w:rFonts w:ascii="Times New Roman" w:hAnsi="Times New Roman" w:cs="Times New Roman"/>
        </w:rPr>
      </w:pPr>
      <w:r>
        <w:rPr>
          <w:rFonts w:ascii="Times New Roman" w:hAnsi="Times New Roman" w:cs="Times New Roman"/>
          <w:noProof/>
          <w:lang w:eastAsia="fr-FR"/>
        </w:rPr>
        <w:drawing>
          <wp:inline distT="0" distB="0" distL="0" distR="0">
            <wp:extent cx="4324350" cy="2657475"/>
            <wp:effectExtent l="0" t="0" r="0" b="0"/>
            <wp:docPr id="40" name="Objet 4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42A88" w:rsidRPr="00F2154F" w:rsidRDefault="00242A88" w:rsidP="00242A88">
      <w:pPr>
        <w:rPr>
          <w:rFonts w:ascii="Times New Roman" w:hAnsi="Times New Roman" w:cs="Times New Roman"/>
        </w:rPr>
      </w:pPr>
    </w:p>
    <w:p w:rsidR="006029B0" w:rsidRPr="00F2154F" w:rsidRDefault="006029B0" w:rsidP="00D8232D">
      <w:pPr>
        <w:pStyle w:val="Titre2"/>
        <w:rPr>
          <w:rFonts w:ascii="Times New Roman" w:hAnsi="Times New Roman" w:cs="Times New Roman"/>
          <w:color w:val="0000FF"/>
        </w:rPr>
      </w:pPr>
      <w:bookmarkStart w:id="244" w:name="_Toc148429710"/>
      <w:bookmarkStart w:id="245" w:name="_Toc148430018"/>
      <w:bookmarkStart w:id="246" w:name="_Toc149375009"/>
      <w:bookmarkStart w:id="247" w:name="_Toc149622904"/>
      <w:bookmarkStart w:id="248" w:name="_Toc514413934"/>
      <w:r w:rsidRPr="00F2154F">
        <w:rPr>
          <w:rFonts w:ascii="Times New Roman" w:hAnsi="Times New Roman" w:cs="Times New Roman"/>
          <w:color w:val="0000FF"/>
        </w:rPr>
        <w:t>4. Eléments de confort dans le logement</w:t>
      </w:r>
      <w:bookmarkEnd w:id="244"/>
      <w:bookmarkEnd w:id="245"/>
      <w:bookmarkEnd w:id="246"/>
      <w:bookmarkEnd w:id="247"/>
      <w:bookmarkEnd w:id="248"/>
      <w:r w:rsidRPr="00F2154F">
        <w:rPr>
          <w:rFonts w:ascii="Times New Roman" w:hAnsi="Times New Roman" w:cs="Times New Roman"/>
          <w:color w:val="0000FF"/>
        </w:rPr>
        <w:t xml:space="preserve"> </w:t>
      </w:r>
    </w:p>
    <w:p w:rsidR="00455881" w:rsidRPr="00F2154F" w:rsidRDefault="000367F7" w:rsidP="002A4C73">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En</w:t>
      </w:r>
      <w:r w:rsidR="00455881" w:rsidRPr="00F2154F">
        <w:rPr>
          <w:rFonts w:ascii="Times New Roman" w:hAnsi="Times New Roman" w:cs="Times New Roman"/>
          <w:sz w:val="22"/>
          <w:szCs w:val="21"/>
        </w:rPr>
        <w:t xml:space="preserve"> </w:t>
      </w:r>
      <w:r w:rsidR="00037AB5">
        <w:rPr>
          <w:rFonts w:ascii="Times New Roman" w:hAnsi="Times New Roman" w:cs="Times New Roman"/>
          <w:sz w:val="22"/>
          <w:szCs w:val="21"/>
        </w:rPr>
        <w:t>2014</w:t>
      </w:r>
      <w:r w:rsidRPr="00F2154F">
        <w:rPr>
          <w:rFonts w:ascii="Times New Roman" w:hAnsi="Times New Roman" w:cs="Times New Roman"/>
          <w:sz w:val="22"/>
          <w:szCs w:val="21"/>
        </w:rPr>
        <w:t>,</w:t>
      </w:r>
      <w:r w:rsidR="00455881" w:rsidRPr="00F2154F">
        <w:rPr>
          <w:rFonts w:ascii="Times New Roman" w:hAnsi="Times New Roman" w:cs="Times New Roman"/>
          <w:sz w:val="22"/>
          <w:szCs w:val="21"/>
        </w:rPr>
        <w:t xml:space="preserve"> plus de </w:t>
      </w:r>
      <w:r w:rsidR="002A4C73">
        <w:rPr>
          <w:rFonts w:ascii="Times New Roman" w:hAnsi="Times New Roman" w:cs="Times New Roman"/>
          <w:sz w:val="22"/>
          <w:szCs w:val="21"/>
        </w:rPr>
        <w:t>neuf</w:t>
      </w:r>
      <w:r w:rsidR="00455881" w:rsidRPr="00F2154F">
        <w:rPr>
          <w:rFonts w:ascii="Times New Roman" w:hAnsi="Times New Roman" w:cs="Times New Roman"/>
          <w:sz w:val="22"/>
          <w:szCs w:val="21"/>
        </w:rPr>
        <w:t xml:space="preserve"> ménages </w:t>
      </w:r>
      <w:r w:rsidRPr="00F2154F">
        <w:rPr>
          <w:rFonts w:ascii="Times New Roman" w:hAnsi="Times New Roman" w:cs="Times New Roman"/>
          <w:sz w:val="22"/>
          <w:szCs w:val="21"/>
        </w:rPr>
        <w:t xml:space="preserve">urbains </w:t>
      </w:r>
      <w:r w:rsidR="00455881" w:rsidRPr="00F2154F">
        <w:rPr>
          <w:rFonts w:ascii="Times New Roman" w:hAnsi="Times New Roman" w:cs="Times New Roman"/>
          <w:sz w:val="22"/>
          <w:szCs w:val="21"/>
        </w:rPr>
        <w:t>sur dix occupent un logement pourvu d'électricité</w:t>
      </w:r>
      <w:r w:rsidR="00052B49" w:rsidRPr="00F2154F">
        <w:rPr>
          <w:rFonts w:ascii="Times New Roman" w:hAnsi="Times New Roman" w:cs="Times New Roman"/>
          <w:sz w:val="22"/>
          <w:szCs w:val="21"/>
        </w:rPr>
        <w:t xml:space="preserve"> </w:t>
      </w:r>
      <w:r w:rsidR="00455881" w:rsidRPr="00F2154F">
        <w:rPr>
          <w:rFonts w:ascii="Times New Roman" w:hAnsi="Times New Roman" w:cs="Times New Roman"/>
          <w:sz w:val="22"/>
          <w:szCs w:val="21"/>
        </w:rPr>
        <w:t>(</w:t>
      </w:r>
      <w:r w:rsidR="0010293D">
        <w:rPr>
          <w:rFonts w:ascii="Times New Roman" w:hAnsi="Times New Roman" w:cs="Times New Roman"/>
          <w:sz w:val="22"/>
          <w:szCs w:val="21"/>
        </w:rPr>
        <w:t>90</w:t>
      </w:r>
      <w:r w:rsidR="00455881" w:rsidRPr="00F2154F">
        <w:rPr>
          <w:rFonts w:ascii="Times New Roman" w:hAnsi="Times New Roman" w:cs="Times New Roman"/>
          <w:sz w:val="22"/>
          <w:szCs w:val="21"/>
        </w:rPr>
        <w:t>,</w:t>
      </w:r>
      <w:r w:rsidR="0010293D">
        <w:rPr>
          <w:rFonts w:ascii="Times New Roman" w:hAnsi="Times New Roman" w:cs="Times New Roman"/>
          <w:sz w:val="22"/>
          <w:szCs w:val="21"/>
        </w:rPr>
        <w:t>6</w:t>
      </w:r>
      <w:r w:rsidR="00455881" w:rsidRPr="00F2154F">
        <w:rPr>
          <w:rFonts w:ascii="Times New Roman" w:hAnsi="Times New Roman" w:cs="Times New Roman"/>
          <w:sz w:val="22"/>
          <w:szCs w:val="21"/>
        </w:rPr>
        <w:t>%) ou relié à un réseau d'eau courante (</w:t>
      </w:r>
      <w:r w:rsidR="0010293D">
        <w:rPr>
          <w:rFonts w:ascii="Times New Roman" w:hAnsi="Times New Roman" w:cs="Times New Roman"/>
          <w:sz w:val="22"/>
          <w:szCs w:val="21"/>
        </w:rPr>
        <w:t>90</w:t>
      </w:r>
      <w:r w:rsidR="00455881" w:rsidRPr="00F2154F">
        <w:rPr>
          <w:rFonts w:ascii="Times New Roman" w:hAnsi="Times New Roman" w:cs="Times New Roman"/>
          <w:sz w:val="22"/>
          <w:szCs w:val="21"/>
        </w:rPr>
        <w:t>,</w:t>
      </w:r>
      <w:r w:rsidR="0010293D">
        <w:rPr>
          <w:rFonts w:ascii="Times New Roman" w:hAnsi="Times New Roman" w:cs="Times New Roman"/>
          <w:sz w:val="22"/>
          <w:szCs w:val="21"/>
        </w:rPr>
        <w:t>5</w:t>
      </w:r>
      <w:r w:rsidR="00455881" w:rsidRPr="00F2154F">
        <w:rPr>
          <w:rFonts w:ascii="Times New Roman" w:hAnsi="Times New Roman" w:cs="Times New Roman"/>
          <w:sz w:val="22"/>
          <w:szCs w:val="21"/>
        </w:rPr>
        <w:t xml:space="preserve">%). Pour ce qui est des autres éléments de confort, on notera que </w:t>
      </w:r>
      <w:r w:rsidR="0010293D">
        <w:rPr>
          <w:rFonts w:ascii="Times New Roman" w:hAnsi="Times New Roman" w:cs="Times New Roman"/>
          <w:sz w:val="22"/>
          <w:szCs w:val="21"/>
        </w:rPr>
        <w:t>plus</w:t>
      </w:r>
      <w:r w:rsidR="00956F64" w:rsidRPr="00F2154F">
        <w:rPr>
          <w:rFonts w:ascii="Times New Roman" w:hAnsi="Times New Roman" w:cs="Times New Roman"/>
          <w:sz w:val="22"/>
          <w:szCs w:val="21"/>
        </w:rPr>
        <w:t xml:space="preserve"> </w:t>
      </w:r>
      <w:r w:rsidR="00455881" w:rsidRPr="00F2154F">
        <w:rPr>
          <w:rFonts w:ascii="Times New Roman" w:hAnsi="Times New Roman" w:cs="Times New Roman"/>
          <w:sz w:val="22"/>
          <w:szCs w:val="21"/>
        </w:rPr>
        <w:t xml:space="preserve"> de neuf ménages </w:t>
      </w:r>
      <w:r w:rsidRPr="00F2154F">
        <w:rPr>
          <w:rFonts w:ascii="Times New Roman" w:hAnsi="Times New Roman" w:cs="Times New Roman"/>
          <w:sz w:val="22"/>
          <w:szCs w:val="21"/>
        </w:rPr>
        <w:t xml:space="preserve">urbains </w:t>
      </w:r>
      <w:r w:rsidR="00455881" w:rsidRPr="00F2154F">
        <w:rPr>
          <w:rFonts w:ascii="Times New Roman" w:hAnsi="Times New Roman" w:cs="Times New Roman"/>
          <w:sz w:val="22"/>
          <w:szCs w:val="21"/>
        </w:rPr>
        <w:t>sur dix disposent d'une cuisine</w:t>
      </w:r>
      <w:r w:rsidR="001A3AF7" w:rsidRPr="00F2154F">
        <w:rPr>
          <w:rFonts w:ascii="Times New Roman" w:hAnsi="Times New Roman" w:cs="Times New Roman"/>
          <w:sz w:val="22"/>
          <w:szCs w:val="21"/>
        </w:rPr>
        <w:t xml:space="preserve"> </w:t>
      </w:r>
      <w:r w:rsidR="00052B49" w:rsidRPr="00F2154F">
        <w:rPr>
          <w:rFonts w:ascii="Times New Roman" w:hAnsi="Times New Roman" w:cs="Times New Roman"/>
          <w:sz w:val="22"/>
          <w:szCs w:val="21"/>
        </w:rPr>
        <w:t>(</w:t>
      </w:r>
      <w:r w:rsidR="0010293D">
        <w:rPr>
          <w:rFonts w:ascii="Times New Roman" w:hAnsi="Times New Roman" w:cs="Times New Roman"/>
          <w:sz w:val="22"/>
          <w:szCs w:val="21"/>
        </w:rPr>
        <w:t>95</w:t>
      </w:r>
      <w:r w:rsidR="00052B49" w:rsidRPr="00F2154F">
        <w:rPr>
          <w:rFonts w:ascii="Times New Roman" w:hAnsi="Times New Roman" w:cs="Times New Roman"/>
          <w:sz w:val="22"/>
          <w:szCs w:val="21"/>
        </w:rPr>
        <w:t>,</w:t>
      </w:r>
      <w:r w:rsidR="0010293D">
        <w:rPr>
          <w:rFonts w:ascii="Times New Roman" w:hAnsi="Times New Roman" w:cs="Times New Roman"/>
          <w:sz w:val="22"/>
          <w:szCs w:val="21"/>
        </w:rPr>
        <w:t>3</w:t>
      </w:r>
      <w:r w:rsidR="00052B49" w:rsidRPr="00F2154F">
        <w:rPr>
          <w:rFonts w:ascii="Times New Roman" w:hAnsi="Times New Roman" w:cs="Times New Roman"/>
          <w:sz w:val="22"/>
          <w:szCs w:val="21"/>
        </w:rPr>
        <w:t>%)</w:t>
      </w:r>
      <w:r w:rsidR="00455881" w:rsidRPr="00F2154F">
        <w:rPr>
          <w:rFonts w:ascii="Times New Roman" w:hAnsi="Times New Roman" w:cs="Times New Roman"/>
          <w:sz w:val="22"/>
          <w:szCs w:val="21"/>
        </w:rPr>
        <w:t xml:space="preserve"> et plus de neuf ménages sur dix disposent d'un cabinet d'aisance</w:t>
      </w:r>
      <w:r w:rsidR="00052B49" w:rsidRPr="00F2154F">
        <w:rPr>
          <w:rFonts w:ascii="Times New Roman" w:hAnsi="Times New Roman" w:cs="Times New Roman"/>
          <w:sz w:val="22"/>
          <w:szCs w:val="21"/>
        </w:rPr>
        <w:t xml:space="preserve"> (</w:t>
      </w:r>
      <w:r w:rsidR="0010293D">
        <w:rPr>
          <w:rFonts w:ascii="Times New Roman" w:hAnsi="Times New Roman" w:cs="Times New Roman"/>
          <w:sz w:val="22"/>
          <w:szCs w:val="21"/>
        </w:rPr>
        <w:t>98</w:t>
      </w:r>
      <w:r w:rsidR="00052B49" w:rsidRPr="00F2154F">
        <w:rPr>
          <w:rFonts w:ascii="Times New Roman" w:hAnsi="Times New Roman" w:cs="Times New Roman"/>
          <w:sz w:val="22"/>
          <w:szCs w:val="21"/>
        </w:rPr>
        <w:t>%)</w:t>
      </w:r>
      <w:r w:rsidR="00DA67D1" w:rsidRPr="00F2154F">
        <w:rPr>
          <w:rFonts w:ascii="Times New Roman" w:hAnsi="Times New Roman" w:cs="Times New Roman"/>
          <w:sz w:val="22"/>
          <w:szCs w:val="21"/>
        </w:rPr>
        <w:t>.</w:t>
      </w:r>
      <w:r w:rsidR="00455881" w:rsidRPr="00F2154F">
        <w:rPr>
          <w:rFonts w:ascii="Times New Roman" w:hAnsi="Times New Roman" w:cs="Times New Roman"/>
          <w:sz w:val="22"/>
          <w:szCs w:val="21"/>
        </w:rPr>
        <w:t xml:space="preserve"> </w:t>
      </w:r>
      <w:r w:rsidRPr="00F2154F">
        <w:rPr>
          <w:rFonts w:ascii="Times New Roman" w:hAnsi="Times New Roman" w:cs="Times New Roman"/>
          <w:sz w:val="22"/>
          <w:szCs w:val="21"/>
        </w:rPr>
        <w:t>Par contre,</w:t>
      </w:r>
      <w:r w:rsidR="00455881" w:rsidRPr="00F2154F">
        <w:rPr>
          <w:rFonts w:ascii="Times New Roman" w:hAnsi="Times New Roman" w:cs="Times New Roman"/>
          <w:sz w:val="22"/>
          <w:szCs w:val="21"/>
        </w:rPr>
        <w:t xml:space="preserve"> un peu </w:t>
      </w:r>
      <w:r w:rsidR="00342E2A" w:rsidRPr="00F2154F">
        <w:rPr>
          <w:rFonts w:ascii="Times New Roman" w:hAnsi="Times New Roman" w:cs="Times New Roman"/>
          <w:sz w:val="22"/>
          <w:szCs w:val="21"/>
        </w:rPr>
        <w:t xml:space="preserve">plus </w:t>
      </w:r>
      <w:r w:rsidR="00455881" w:rsidRPr="00F2154F">
        <w:rPr>
          <w:rFonts w:ascii="Times New Roman" w:hAnsi="Times New Roman" w:cs="Times New Roman"/>
          <w:sz w:val="22"/>
          <w:szCs w:val="21"/>
        </w:rPr>
        <w:t>d</w:t>
      </w:r>
      <w:r w:rsidR="00052B49" w:rsidRPr="00F2154F">
        <w:rPr>
          <w:rFonts w:ascii="Times New Roman" w:hAnsi="Times New Roman" w:cs="Times New Roman"/>
          <w:sz w:val="22"/>
          <w:szCs w:val="21"/>
        </w:rPr>
        <w:t xml:space="preserve">e </w:t>
      </w:r>
      <w:r w:rsidR="0010293D">
        <w:rPr>
          <w:rFonts w:ascii="Times New Roman" w:hAnsi="Times New Roman" w:cs="Times New Roman"/>
          <w:sz w:val="22"/>
          <w:szCs w:val="21"/>
        </w:rPr>
        <w:t>cinq</w:t>
      </w:r>
      <w:r w:rsidR="00342E2A" w:rsidRPr="00F2154F">
        <w:rPr>
          <w:rFonts w:ascii="Times New Roman" w:hAnsi="Times New Roman" w:cs="Times New Roman"/>
          <w:sz w:val="22"/>
          <w:szCs w:val="21"/>
        </w:rPr>
        <w:t xml:space="preserve"> </w:t>
      </w:r>
      <w:r w:rsidR="00455881" w:rsidRPr="00F2154F">
        <w:rPr>
          <w:rFonts w:ascii="Times New Roman" w:hAnsi="Times New Roman" w:cs="Times New Roman"/>
          <w:sz w:val="22"/>
          <w:szCs w:val="21"/>
        </w:rPr>
        <w:t xml:space="preserve">ménages </w:t>
      </w:r>
      <w:r w:rsidR="00052B49" w:rsidRPr="00F2154F">
        <w:rPr>
          <w:rFonts w:ascii="Times New Roman" w:hAnsi="Times New Roman" w:cs="Times New Roman"/>
          <w:sz w:val="22"/>
          <w:szCs w:val="21"/>
        </w:rPr>
        <w:t xml:space="preserve">sur dix </w:t>
      </w:r>
      <w:r w:rsidR="00455881" w:rsidRPr="00F2154F">
        <w:rPr>
          <w:rFonts w:ascii="Times New Roman" w:hAnsi="Times New Roman" w:cs="Times New Roman"/>
          <w:sz w:val="22"/>
          <w:szCs w:val="21"/>
        </w:rPr>
        <w:t>occupent un logement pourvu d'un bain moderne ou d'une douche</w:t>
      </w:r>
      <w:r w:rsidR="00052B49" w:rsidRPr="00F2154F">
        <w:rPr>
          <w:rFonts w:ascii="Times New Roman" w:hAnsi="Times New Roman" w:cs="Times New Roman"/>
          <w:sz w:val="22"/>
          <w:szCs w:val="21"/>
        </w:rPr>
        <w:t xml:space="preserve"> (</w:t>
      </w:r>
      <w:r w:rsidR="0010293D">
        <w:rPr>
          <w:rFonts w:ascii="Times New Roman" w:hAnsi="Times New Roman" w:cs="Times New Roman"/>
          <w:sz w:val="22"/>
          <w:szCs w:val="21"/>
        </w:rPr>
        <w:t>54</w:t>
      </w:r>
      <w:r w:rsidR="00052B49" w:rsidRPr="00F2154F">
        <w:rPr>
          <w:rFonts w:ascii="Times New Roman" w:hAnsi="Times New Roman" w:cs="Times New Roman"/>
          <w:sz w:val="22"/>
          <w:szCs w:val="21"/>
        </w:rPr>
        <w:t>,</w:t>
      </w:r>
      <w:r w:rsidR="0010293D">
        <w:rPr>
          <w:rFonts w:ascii="Times New Roman" w:hAnsi="Times New Roman" w:cs="Times New Roman"/>
          <w:sz w:val="22"/>
          <w:szCs w:val="21"/>
        </w:rPr>
        <w:t>3</w:t>
      </w:r>
      <w:r w:rsidR="00052B49" w:rsidRPr="00F2154F">
        <w:rPr>
          <w:rFonts w:ascii="Times New Roman" w:hAnsi="Times New Roman" w:cs="Times New Roman"/>
          <w:sz w:val="22"/>
          <w:szCs w:val="21"/>
        </w:rPr>
        <w:t>%)</w:t>
      </w:r>
      <w:r w:rsidR="00455881" w:rsidRPr="00F2154F">
        <w:rPr>
          <w:rFonts w:ascii="Times New Roman" w:hAnsi="Times New Roman" w:cs="Times New Roman"/>
          <w:sz w:val="22"/>
          <w:szCs w:val="21"/>
        </w:rPr>
        <w:t>.</w:t>
      </w:r>
    </w:p>
    <w:p w:rsidR="00394B25" w:rsidRPr="00F2154F" w:rsidRDefault="00394B25" w:rsidP="0010293D">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milieu rural le degré d'équipement en eau courante et en électricité demeure relativement faible, soit respectivement </w:t>
      </w:r>
      <w:r w:rsidR="0010293D">
        <w:rPr>
          <w:rFonts w:ascii="Times New Roman" w:hAnsi="Times New Roman" w:cs="Times New Roman"/>
          <w:sz w:val="22"/>
          <w:szCs w:val="21"/>
        </w:rPr>
        <w:t>17</w:t>
      </w:r>
      <w:r w:rsidR="00476710" w:rsidRPr="00F2154F">
        <w:rPr>
          <w:rFonts w:ascii="Times New Roman" w:hAnsi="Times New Roman" w:cs="Times New Roman"/>
          <w:sz w:val="22"/>
          <w:szCs w:val="21"/>
        </w:rPr>
        <w:t>,</w:t>
      </w:r>
      <w:r w:rsidR="0010293D">
        <w:rPr>
          <w:rFonts w:ascii="Times New Roman" w:hAnsi="Times New Roman" w:cs="Times New Roman"/>
          <w:sz w:val="22"/>
          <w:szCs w:val="21"/>
        </w:rPr>
        <w:t>5</w:t>
      </w:r>
      <w:r w:rsidRPr="00F2154F">
        <w:rPr>
          <w:rFonts w:ascii="Times New Roman" w:hAnsi="Times New Roman" w:cs="Times New Roman"/>
          <w:sz w:val="22"/>
          <w:szCs w:val="21"/>
        </w:rPr>
        <w:t xml:space="preserve">% et </w:t>
      </w:r>
      <w:r w:rsidR="0010293D">
        <w:rPr>
          <w:rFonts w:ascii="Times New Roman" w:hAnsi="Times New Roman" w:cs="Times New Roman"/>
          <w:sz w:val="22"/>
          <w:szCs w:val="21"/>
        </w:rPr>
        <w:t>61</w:t>
      </w:r>
      <w:r w:rsidRPr="00F2154F">
        <w:rPr>
          <w:rFonts w:ascii="Times New Roman" w:hAnsi="Times New Roman" w:cs="Times New Roman"/>
          <w:sz w:val="22"/>
          <w:szCs w:val="21"/>
        </w:rPr>
        <w:t>,</w:t>
      </w:r>
      <w:r w:rsidR="0010293D">
        <w:rPr>
          <w:rFonts w:ascii="Times New Roman" w:hAnsi="Times New Roman" w:cs="Times New Roman"/>
          <w:sz w:val="22"/>
          <w:szCs w:val="21"/>
        </w:rPr>
        <w:t>3</w:t>
      </w:r>
      <w:r w:rsidRPr="00F2154F">
        <w:rPr>
          <w:rFonts w:ascii="Times New Roman" w:hAnsi="Times New Roman" w:cs="Times New Roman"/>
          <w:sz w:val="22"/>
          <w:szCs w:val="21"/>
        </w:rPr>
        <w:t xml:space="preserve">%. Toutefois, la disponibilité d'une pièce aménagée pour la cuisson </w:t>
      </w:r>
      <w:r w:rsidR="00D65467" w:rsidRPr="00F2154F">
        <w:rPr>
          <w:rFonts w:ascii="Times New Roman" w:hAnsi="Times New Roman" w:cs="Times New Roman"/>
          <w:sz w:val="22"/>
          <w:szCs w:val="21"/>
        </w:rPr>
        <w:t xml:space="preserve">est constatée </w:t>
      </w:r>
      <w:r w:rsidRPr="00F2154F">
        <w:rPr>
          <w:rFonts w:ascii="Times New Roman" w:hAnsi="Times New Roman" w:cs="Times New Roman"/>
          <w:sz w:val="22"/>
          <w:szCs w:val="21"/>
        </w:rPr>
        <w:t xml:space="preserve">chez </w:t>
      </w:r>
      <w:r w:rsidR="0010293D">
        <w:rPr>
          <w:rFonts w:ascii="Times New Roman" w:hAnsi="Times New Roman" w:cs="Times New Roman"/>
          <w:sz w:val="22"/>
          <w:szCs w:val="21"/>
        </w:rPr>
        <w:t>88</w:t>
      </w:r>
      <w:r w:rsidRPr="00F2154F">
        <w:rPr>
          <w:rFonts w:ascii="Times New Roman" w:hAnsi="Times New Roman" w:cs="Times New Roman"/>
          <w:sz w:val="22"/>
          <w:szCs w:val="21"/>
        </w:rPr>
        <w:t>,</w:t>
      </w:r>
      <w:r w:rsidR="0010293D">
        <w:rPr>
          <w:rFonts w:ascii="Times New Roman" w:hAnsi="Times New Roman" w:cs="Times New Roman"/>
          <w:sz w:val="22"/>
          <w:szCs w:val="21"/>
        </w:rPr>
        <w:t>2</w:t>
      </w:r>
      <w:r w:rsidRPr="00F2154F">
        <w:rPr>
          <w:rFonts w:ascii="Times New Roman" w:hAnsi="Times New Roman" w:cs="Times New Roman"/>
          <w:sz w:val="22"/>
          <w:szCs w:val="21"/>
        </w:rPr>
        <w:t xml:space="preserve">% des ménages, d'un cabinet d'aisance chez </w:t>
      </w:r>
      <w:r w:rsidR="0010293D">
        <w:rPr>
          <w:rFonts w:ascii="Times New Roman" w:hAnsi="Times New Roman" w:cs="Times New Roman"/>
          <w:sz w:val="22"/>
          <w:szCs w:val="21"/>
        </w:rPr>
        <w:t>54</w:t>
      </w:r>
      <w:r w:rsidRPr="00F2154F">
        <w:rPr>
          <w:rFonts w:ascii="Times New Roman" w:hAnsi="Times New Roman" w:cs="Times New Roman"/>
          <w:sz w:val="22"/>
          <w:szCs w:val="21"/>
        </w:rPr>
        <w:t>,</w:t>
      </w:r>
      <w:r w:rsidR="0010293D">
        <w:rPr>
          <w:rFonts w:ascii="Times New Roman" w:hAnsi="Times New Roman" w:cs="Times New Roman"/>
          <w:sz w:val="22"/>
          <w:szCs w:val="21"/>
        </w:rPr>
        <w:t>9</w:t>
      </w:r>
      <w:r w:rsidRPr="00F2154F">
        <w:rPr>
          <w:rFonts w:ascii="Times New Roman" w:hAnsi="Times New Roman" w:cs="Times New Roman"/>
          <w:sz w:val="22"/>
          <w:szCs w:val="21"/>
        </w:rPr>
        <w:t xml:space="preserve">% des ménages et d'un bain local chez </w:t>
      </w:r>
      <w:r w:rsidR="0010293D">
        <w:rPr>
          <w:rFonts w:ascii="Times New Roman" w:hAnsi="Times New Roman" w:cs="Times New Roman"/>
          <w:sz w:val="22"/>
          <w:szCs w:val="21"/>
        </w:rPr>
        <w:t>26</w:t>
      </w:r>
      <w:r w:rsidRPr="00F2154F">
        <w:rPr>
          <w:rFonts w:ascii="Times New Roman" w:hAnsi="Times New Roman" w:cs="Times New Roman"/>
          <w:sz w:val="22"/>
          <w:szCs w:val="21"/>
        </w:rPr>
        <w:t>,</w:t>
      </w:r>
      <w:r w:rsidR="0010293D">
        <w:rPr>
          <w:rFonts w:ascii="Times New Roman" w:hAnsi="Times New Roman" w:cs="Times New Roman"/>
          <w:sz w:val="22"/>
          <w:szCs w:val="21"/>
        </w:rPr>
        <w:t>8</w:t>
      </w:r>
      <w:r w:rsidRPr="00F2154F">
        <w:rPr>
          <w:rFonts w:ascii="Times New Roman" w:hAnsi="Times New Roman" w:cs="Times New Roman"/>
          <w:sz w:val="22"/>
          <w:szCs w:val="21"/>
        </w:rPr>
        <w:t xml:space="preserve">% des ménages. </w:t>
      </w:r>
      <w:r w:rsidR="00D65467" w:rsidRPr="00F2154F">
        <w:rPr>
          <w:rFonts w:ascii="Times New Roman" w:hAnsi="Times New Roman" w:cs="Times New Roman"/>
          <w:sz w:val="22"/>
          <w:szCs w:val="21"/>
        </w:rPr>
        <w:t>P</w:t>
      </w:r>
      <w:r w:rsidRPr="00F2154F">
        <w:rPr>
          <w:rFonts w:ascii="Times New Roman" w:hAnsi="Times New Roman" w:cs="Times New Roman"/>
          <w:sz w:val="22"/>
          <w:szCs w:val="21"/>
        </w:rPr>
        <w:t xml:space="preserve">ar rapport à </w:t>
      </w:r>
      <w:r w:rsidR="0010293D">
        <w:rPr>
          <w:rFonts w:ascii="Times New Roman" w:hAnsi="Times New Roman" w:cs="Times New Roman"/>
          <w:sz w:val="22"/>
          <w:szCs w:val="21"/>
        </w:rPr>
        <w:t>2004</w:t>
      </w:r>
      <w:r w:rsidRPr="00F2154F">
        <w:rPr>
          <w:rFonts w:ascii="Times New Roman" w:hAnsi="Times New Roman" w:cs="Times New Roman"/>
          <w:sz w:val="22"/>
          <w:szCs w:val="21"/>
        </w:rPr>
        <w:t xml:space="preserve">, des améliorations du degré d'équipement des logements occupés par les ménages aussi bien urbains que ruraux ont été enregistrés. </w:t>
      </w:r>
    </w:p>
    <w:p w:rsidR="00394B25" w:rsidRPr="00F2154F" w:rsidRDefault="00394B25" w:rsidP="00D82AC9">
      <w:pPr>
        <w:keepLines/>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effet, en milieu urbain, </w:t>
      </w:r>
      <w:r w:rsidR="00DC0B78" w:rsidRPr="00F2154F">
        <w:rPr>
          <w:rFonts w:ascii="Times New Roman" w:hAnsi="Times New Roman" w:cs="Times New Roman"/>
          <w:sz w:val="22"/>
          <w:szCs w:val="21"/>
        </w:rPr>
        <w:t xml:space="preserve">le taux d’accessibilité </w:t>
      </w:r>
      <w:r w:rsidRPr="00F2154F">
        <w:rPr>
          <w:rFonts w:ascii="Times New Roman" w:hAnsi="Times New Roman" w:cs="Times New Roman"/>
          <w:sz w:val="22"/>
          <w:szCs w:val="21"/>
        </w:rPr>
        <w:t>a connu un accroissement de p</w:t>
      </w:r>
      <w:r w:rsidR="00120CBD" w:rsidRPr="00F2154F">
        <w:rPr>
          <w:rFonts w:ascii="Times New Roman" w:hAnsi="Times New Roman" w:cs="Times New Roman"/>
          <w:sz w:val="22"/>
          <w:szCs w:val="21"/>
        </w:rPr>
        <w:t xml:space="preserve">lus de </w:t>
      </w:r>
      <w:r w:rsidR="00D82AC9">
        <w:rPr>
          <w:rFonts w:ascii="Times New Roman" w:hAnsi="Times New Roman" w:cs="Times New Roman"/>
          <w:sz w:val="22"/>
          <w:szCs w:val="21"/>
        </w:rPr>
        <w:t>3</w:t>
      </w:r>
      <w:r w:rsidR="003263A1" w:rsidRPr="00F2154F">
        <w:rPr>
          <w:rFonts w:ascii="Times New Roman" w:hAnsi="Times New Roman" w:cs="Times New Roman"/>
          <w:sz w:val="22"/>
          <w:szCs w:val="21"/>
        </w:rPr>
        <w:t xml:space="preserve"> </w:t>
      </w:r>
      <w:r w:rsidRPr="00F2154F">
        <w:rPr>
          <w:rFonts w:ascii="Times New Roman" w:hAnsi="Times New Roman" w:cs="Times New Roman"/>
          <w:sz w:val="22"/>
          <w:szCs w:val="21"/>
        </w:rPr>
        <w:t>points</w:t>
      </w:r>
      <w:r w:rsidR="00DC0B78" w:rsidRPr="00F2154F">
        <w:rPr>
          <w:rFonts w:ascii="Times New Roman" w:hAnsi="Times New Roman" w:cs="Times New Roman"/>
          <w:sz w:val="22"/>
          <w:szCs w:val="21"/>
        </w:rPr>
        <w:t xml:space="preserve"> à l'eau courante</w:t>
      </w:r>
      <w:r w:rsidRPr="00F2154F">
        <w:rPr>
          <w:rFonts w:ascii="Times New Roman" w:hAnsi="Times New Roman" w:cs="Times New Roman"/>
          <w:sz w:val="22"/>
          <w:szCs w:val="21"/>
        </w:rPr>
        <w:t xml:space="preserve">, </w:t>
      </w:r>
      <w:r w:rsidR="00DC0B78" w:rsidRPr="00F2154F">
        <w:rPr>
          <w:rFonts w:ascii="Times New Roman" w:hAnsi="Times New Roman" w:cs="Times New Roman"/>
          <w:sz w:val="22"/>
          <w:szCs w:val="21"/>
        </w:rPr>
        <w:t xml:space="preserve">de </w:t>
      </w:r>
      <w:r w:rsidRPr="00F2154F">
        <w:rPr>
          <w:rFonts w:ascii="Times New Roman" w:hAnsi="Times New Roman" w:cs="Times New Roman"/>
          <w:sz w:val="22"/>
          <w:szCs w:val="21"/>
        </w:rPr>
        <w:t>p</w:t>
      </w:r>
      <w:r w:rsidR="00120CBD" w:rsidRPr="00F2154F">
        <w:rPr>
          <w:rFonts w:ascii="Times New Roman" w:hAnsi="Times New Roman" w:cs="Times New Roman"/>
          <w:sz w:val="22"/>
          <w:szCs w:val="21"/>
        </w:rPr>
        <w:t xml:space="preserve">lus de </w:t>
      </w:r>
      <w:r w:rsidR="00D82AC9">
        <w:rPr>
          <w:rFonts w:ascii="Times New Roman" w:hAnsi="Times New Roman" w:cs="Times New Roman"/>
          <w:sz w:val="22"/>
          <w:szCs w:val="21"/>
        </w:rPr>
        <w:t>6</w:t>
      </w:r>
      <w:r w:rsidR="003263A1" w:rsidRPr="00F2154F">
        <w:rPr>
          <w:rFonts w:ascii="Times New Roman" w:hAnsi="Times New Roman" w:cs="Times New Roman"/>
          <w:sz w:val="22"/>
          <w:szCs w:val="21"/>
        </w:rPr>
        <w:t xml:space="preserve"> </w:t>
      </w:r>
      <w:r w:rsidRPr="00F2154F">
        <w:rPr>
          <w:rFonts w:ascii="Times New Roman" w:hAnsi="Times New Roman" w:cs="Times New Roman"/>
          <w:sz w:val="22"/>
          <w:szCs w:val="21"/>
        </w:rPr>
        <w:t>points</w:t>
      </w:r>
      <w:r w:rsidR="00DC0B78" w:rsidRPr="00F2154F">
        <w:rPr>
          <w:rFonts w:ascii="Times New Roman" w:hAnsi="Times New Roman" w:cs="Times New Roman"/>
          <w:sz w:val="22"/>
          <w:szCs w:val="21"/>
        </w:rPr>
        <w:t xml:space="preserve"> en plus à l'électricité, à </w:t>
      </w:r>
      <w:r w:rsidRPr="00F2154F">
        <w:rPr>
          <w:rFonts w:ascii="Times New Roman" w:hAnsi="Times New Roman" w:cs="Times New Roman"/>
          <w:sz w:val="22"/>
          <w:szCs w:val="21"/>
        </w:rPr>
        <w:t xml:space="preserve">la cuisine </w:t>
      </w:r>
      <w:r w:rsidR="00DC0B78" w:rsidRPr="00F2154F">
        <w:rPr>
          <w:rFonts w:ascii="Times New Roman" w:hAnsi="Times New Roman" w:cs="Times New Roman"/>
          <w:sz w:val="22"/>
          <w:szCs w:val="21"/>
        </w:rPr>
        <w:t xml:space="preserve">de </w:t>
      </w:r>
      <w:r w:rsidRPr="00F2154F">
        <w:rPr>
          <w:rFonts w:ascii="Times New Roman" w:hAnsi="Times New Roman" w:cs="Times New Roman"/>
          <w:sz w:val="22"/>
          <w:szCs w:val="21"/>
        </w:rPr>
        <w:t xml:space="preserve">plus de </w:t>
      </w:r>
      <w:r w:rsidR="00D82AC9">
        <w:rPr>
          <w:rFonts w:ascii="Times New Roman" w:hAnsi="Times New Roman" w:cs="Times New Roman"/>
          <w:sz w:val="22"/>
          <w:szCs w:val="21"/>
        </w:rPr>
        <w:t>6</w:t>
      </w:r>
      <w:r w:rsidR="003263A1" w:rsidRPr="00F2154F">
        <w:rPr>
          <w:rFonts w:ascii="Times New Roman" w:hAnsi="Times New Roman" w:cs="Times New Roman"/>
          <w:sz w:val="22"/>
          <w:szCs w:val="21"/>
        </w:rPr>
        <w:t xml:space="preserve"> </w:t>
      </w:r>
      <w:r w:rsidRPr="00F2154F">
        <w:rPr>
          <w:rFonts w:ascii="Times New Roman" w:hAnsi="Times New Roman" w:cs="Times New Roman"/>
          <w:sz w:val="22"/>
          <w:szCs w:val="21"/>
        </w:rPr>
        <w:t>points</w:t>
      </w:r>
      <w:r w:rsidR="00DC0B78" w:rsidRPr="00F2154F">
        <w:rPr>
          <w:rFonts w:ascii="Times New Roman" w:hAnsi="Times New Roman" w:cs="Times New Roman"/>
          <w:sz w:val="22"/>
          <w:szCs w:val="21"/>
        </w:rPr>
        <w:t xml:space="preserve">, de </w:t>
      </w:r>
      <w:r w:rsidR="003263A1" w:rsidRPr="00F2154F">
        <w:rPr>
          <w:rFonts w:ascii="Times New Roman" w:hAnsi="Times New Roman" w:cs="Times New Roman"/>
          <w:sz w:val="22"/>
          <w:szCs w:val="21"/>
        </w:rPr>
        <w:t xml:space="preserve">presque </w:t>
      </w:r>
      <w:r w:rsidR="00D82AC9">
        <w:rPr>
          <w:rFonts w:ascii="Times New Roman" w:hAnsi="Times New Roman" w:cs="Times New Roman"/>
          <w:sz w:val="22"/>
          <w:szCs w:val="21"/>
        </w:rPr>
        <w:t>3</w:t>
      </w:r>
      <w:r w:rsidRPr="00F2154F">
        <w:rPr>
          <w:rFonts w:ascii="Times New Roman" w:hAnsi="Times New Roman" w:cs="Times New Roman"/>
          <w:sz w:val="22"/>
          <w:szCs w:val="21"/>
        </w:rPr>
        <w:t xml:space="preserve"> points en plus</w:t>
      </w:r>
      <w:r w:rsidR="00DC0B78" w:rsidRPr="00F2154F">
        <w:rPr>
          <w:rFonts w:ascii="Times New Roman" w:hAnsi="Times New Roman" w:cs="Times New Roman"/>
          <w:sz w:val="22"/>
          <w:szCs w:val="21"/>
        </w:rPr>
        <w:t xml:space="preserve"> au cabinet d'aisance</w:t>
      </w:r>
      <w:r w:rsidRPr="00F2154F">
        <w:rPr>
          <w:rFonts w:ascii="Times New Roman" w:hAnsi="Times New Roman" w:cs="Times New Roman"/>
          <w:sz w:val="22"/>
          <w:szCs w:val="21"/>
        </w:rPr>
        <w:t xml:space="preserve">, </w:t>
      </w:r>
      <w:r w:rsidR="00DC0B78" w:rsidRPr="00F2154F">
        <w:rPr>
          <w:rFonts w:ascii="Times New Roman" w:hAnsi="Times New Roman" w:cs="Times New Roman"/>
          <w:sz w:val="22"/>
          <w:szCs w:val="21"/>
        </w:rPr>
        <w:t xml:space="preserve">et de </w:t>
      </w:r>
      <w:r w:rsidR="00D82AC9">
        <w:rPr>
          <w:rFonts w:ascii="Times New Roman" w:hAnsi="Times New Roman" w:cs="Times New Roman"/>
          <w:sz w:val="22"/>
          <w:szCs w:val="21"/>
        </w:rPr>
        <w:t>12</w:t>
      </w:r>
      <w:r w:rsidR="003263A1" w:rsidRPr="00F2154F">
        <w:rPr>
          <w:rFonts w:ascii="Times New Roman" w:hAnsi="Times New Roman" w:cs="Times New Roman"/>
          <w:sz w:val="22"/>
          <w:szCs w:val="21"/>
        </w:rPr>
        <w:t xml:space="preserve"> </w:t>
      </w:r>
      <w:r w:rsidRPr="00F2154F">
        <w:rPr>
          <w:rFonts w:ascii="Times New Roman" w:hAnsi="Times New Roman" w:cs="Times New Roman"/>
          <w:sz w:val="22"/>
          <w:szCs w:val="21"/>
        </w:rPr>
        <w:t>points en plus</w:t>
      </w:r>
      <w:r w:rsidR="00DC0B78" w:rsidRPr="00F2154F">
        <w:rPr>
          <w:rFonts w:ascii="Times New Roman" w:hAnsi="Times New Roman" w:cs="Times New Roman"/>
          <w:sz w:val="22"/>
          <w:szCs w:val="21"/>
        </w:rPr>
        <w:t xml:space="preserve"> pour le bain moderne ou la douche.</w:t>
      </w:r>
    </w:p>
    <w:p w:rsidR="00394B25" w:rsidRPr="00F2154F" w:rsidRDefault="00394B25" w:rsidP="00D82AC9">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lastRenderedPageBreak/>
        <w:t>En milieu rural, on a assisté à une augmentation des proportions des ménages, occupant un logement pourvu d'eau courante (</w:t>
      </w:r>
      <w:r w:rsidR="00D82AC9">
        <w:rPr>
          <w:rFonts w:ascii="Times New Roman" w:hAnsi="Times New Roman" w:cs="Times New Roman"/>
          <w:sz w:val="22"/>
          <w:szCs w:val="21"/>
        </w:rPr>
        <w:t>5</w:t>
      </w:r>
      <w:r w:rsidR="00F057CF"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points en plus) et d'électricité (presque </w:t>
      </w:r>
      <w:r w:rsidR="00D82AC9">
        <w:rPr>
          <w:rFonts w:ascii="Times New Roman" w:hAnsi="Times New Roman" w:cs="Times New Roman"/>
          <w:sz w:val="22"/>
          <w:szCs w:val="21"/>
        </w:rPr>
        <w:t>45</w:t>
      </w:r>
      <w:r w:rsidR="00F057CF"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points en plus). Aussi, des améliorations sont relevées </w:t>
      </w:r>
      <w:r w:rsidR="00356B35" w:rsidRPr="00F2154F">
        <w:rPr>
          <w:rFonts w:ascii="Times New Roman" w:hAnsi="Times New Roman" w:cs="Times New Roman"/>
          <w:sz w:val="22"/>
          <w:szCs w:val="21"/>
        </w:rPr>
        <w:t>concerna</w:t>
      </w:r>
      <w:r w:rsidRPr="00F2154F">
        <w:rPr>
          <w:rFonts w:ascii="Times New Roman" w:hAnsi="Times New Roman" w:cs="Times New Roman"/>
          <w:sz w:val="22"/>
          <w:szCs w:val="21"/>
        </w:rPr>
        <w:t>nt le cabinet d'aisance (une augmentation de</w:t>
      </w:r>
      <w:r w:rsidR="00D82AC9">
        <w:rPr>
          <w:rFonts w:ascii="Times New Roman" w:hAnsi="Times New Roman" w:cs="Times New Roman"/>
          <w:sz w:val="22"/>
          <w:szCs w:val="21"/>
        </w:rPr>
        <w:t xml:space="preserve"> </w:t>
      </w:r>
      <w:r w:rsidR="00120CBD" w:rsidRPr="00F2154F">
        <w:rPr>
          <w:rFonts w:ascii="Times New Roman" w:hAnsi="Times New Roman" w:cs="Times New Roman"/>
          <w:sz w:val="22"/>
          <w:szCs w:val="21"/>
        </w:rPr>
        <w:t xml:space="preserve">presque </w:t>
      </w:r>
      <w:r w:rsidR="00D82AC9">
        <w:rPr>
          <w:rFonts w:ascii="Times New Roman" w:hAnsi="Times New Roman" w:cs="Times New Roman"/>
          <w:sz w:val="22"/>
          <w:szCs w:val="21"/>
        </w:rPr>
        <w:t>10</w:t>
      </w:r>
      <w:r w:rsidR="00120CBD" w:rsidRPr="00F2154F">
        <w:rPr>
          <w:rFonts w:ascii="Times New Roman" w:hAnsi="Times New Roman" w:cs="Times New Roman"/>
          <w:sz w:val="22"/>
          <w:szCs w:val="21"/>
        </w:rPr>
        <w:t xml:space="preserve"> </w:t>
      </w:r>
      <w:r w:rsidRPr="00F2154F">
        <w:rPr>
          <w:rFonts w:ascii="Times New Roman" w:hAnsi="Times New Roman" w:cs="Times New Roman"/>
          <w:sz w:val="22"/>
          <w:szCs w:val="21"/>
        </w:rPr>
        <w:t>points)</w:t>
      </w:r>
      <w:r w:rsidR="00356B35" w:rsidRPr="00F2154F">
        <w:rPr>
          <w:rFonts w:ascii="Times New Roman" w:hAnsi="Times New Roman" w:cs="Times New Roman"/>
          <w:sz w:val="22"/>
          <w:szCs w:val="21"/>
        </w:rPr>
        <w:t xml:space="preserve"> et </w:t>
      </w:r>
      <w:r w:rsidRPr="00F2154F">
        <w:rPr>
          <w:rFonts w:ascii="Times New Roman" w:hAnsi="Times New Roman" w:cs="Times New Roman"/>
          <w:sz w:val="22"/>
          <w:szCs w:val="21"/>
        </w:rPr>
        <w:t>le bain local (p</w:t>
      </w:r>
      <w:r w:rsidR="00F057CF" w:rsidRPr="00F2154F">
        <w:rPr>
          <w:rFonts w:ascii="Times New Roman" w:hAnsi="Times New Roman" w:cs="Times New Roman"/>
          <w:sz w:val="22"/>
          <w:szCs w:val="21"/>
        </w:rPr>
        <w:t>resque</w:t>
      </w:r>
      <w:r w:rsidRPr="00F2154F">
        <w:rPr>
          <w:rFonts w:ascii="Times New Roman" w:hAnsi="Times New Roman" w:cs="Times New Roman"/>
          <w:sz w:val="22"/>
          <w:szCs w:val="21"/>
        </w:rPr>
        <w:t xml:space="preserve"> </w:t>
      </w:r>
      <w:r w:rsidR="00D82AC9">
        <w:rPr>
          <w:rFonts w:ascii="Times New Roman" w:hAnsi="Times New Roman" w:cs="Times New Roman"/>
          <w:sz w:val="22"/>
          <w:szCs w:val="21"/>
        </w:rPr>
        <w:t>18</w:t>
      </w:r>
      <w:r w:rsidRPr="00F2154F">
        <w:rPr>
          <w:rFonts w:ascii="Times New Roman" w:hAnsi="Times New Roman" w:cs="Times New Roman"/>
          <w:sz w:val="22"/>
          <w:szCs w:val="21"/>
        </w:rPr>
        <w:t xml:space="preserve"> points).</w:t>
      </w:r>
    </w:p>
    <w:p w:rsidR="006029B0" w:rsidRPr="00F2154F" w:rsidRDefault="006029B0" w:rsidP="001A4525">
      <w:pPr>
        <w:pStyle w:val="Lgende"/>
        <w:keepNext/>
        <w:tabs>
          <w:tab w:val="left" w:pos="5812"/>
          <w:tab w:val="left" w:pos="6521"/>
        </w:tabs>
        <w:ind w:left="567" w:right="282"/>
        <w:jc w:val="center"/>
        <w:rPr>
          <w:rFonts w:ascii="Times New Roman" w:hAnsi="Times New Roman" w:cs="Times New Roman"/>
          <w:b w:val="0"/>
          <w:bCs w:val="0"/>
          <w:color w:val="0000FF"/>
          <w:sz w:val="22"/>
          <w:szCs w:val="21"/>
        </w:rPr>
      </w:pPr>
      <w:bookmarkStart w:id="249" w:name="_Toc514414016"/>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37</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w:t>
      </w:r>
      <w:r w:rsidR="007046DD" w:rsidRPr="00F2154F">
        <w:rPr>
          <w:rFonts w:ascii="Times New Roman" w:hAnsi="Times New Roman" w:cs="Times New Roman"/>
          <w:b w:val="0"/>
          <w:bCs w:val="0"/>
          <w:color w:val="0000FF"/>
          <w:sz w:val="22"/>
          <w:szCs w:val="21"/>
        </w:rPr>
        <w:t>Répartition des m</w:t>
      </w:r>
      <w:r w:rsidRPr="00F2154F">
        <w:rPr>
          <w:rFonts w:ascii="Times New Roman" w:hAnsi="Times New Roman" w:cs="Times New Roman"/>
          <w:b w:val="0"/>
          <w:bCs w:val="0"/>
          <w:color w:val="0000FF"/>
          <w:sz w:val="22"/>
          <w:szCs w:val="21"/>
        </w:rPr>
        <w:t>énages (en</w:t>
      </w:r>
      <w:r w:rsidR="00455881" w:rsidRPr="00F2154F">
        <w:rPr>
          <w:rFonts w:ascii="Times New Roman" w:hAnsi="Times New Roman" w:cs="Times New Roman"/>
          <w:b w:val="0"/>
          <w:bCs w:val="0"/>
          <w:color w:val="0000FF"/>
          <w:sz w:val="22"/>
          <w:szCs w:val="21"/>
        </w:rPr>
        <w:t xml:space="preserve"> </w:t>
      </w:r>
      <w:r w:rsidRPr="00F2154F">
        <w:rPr>
          <w:rFonts w:ascii="Times New Roman" w:hAnsi="Times New Roman" w:cs="Times New Roman"/>
          <w:b w:val="0"/>
          <w:bCs w:val="0"/>
          <w:color w:val="0000FF"/>
          <w:sz w:val="22"/>
          <w:szCs w:val="21"/>
        </w:rPr>
        <w:t xml:space="preserve">%) disposant de certains éléments de confort dans le logement selon le milieu de résidence </w:t>
      </w:r>
      <w:r w:rsidR="007046DD" w:rsidRPr="00F2154F">
        <w:rPr>
          <w:rFonts w:ascii="Times New Roman" w:hAnsi="Times New Roman" w:cs="Times New Roman"/>
          <w:b w:val="0"/>
          <w:bCs w:val="0"/>
          <w:color w:val="0000FF"/>
          <w:sz w:val="22"/>
          <w:szCs w:val="21"/>
        </w:rPr>
        <w:br/>
      </w:r>
      <w:r w:rsidRPr="00F2154F">
        <w:rPr>
          <w:rFonts w:ascii="Times New Roman" w:hAnsi="Times New Roman" w:cs="Times New Roman"/>
          <w:b w:val="0"/>
          <w:bCs w:val="0"/>
          <w:color w:val="0000FF"/>
          <w:sz w:val="22"/>
          <w:szCs w:val="21"/>
        </w:rPr>
        <w:t xml:space="preserve">en </w:t>
      </w:r>
      <w:r w:rsidR="007C6D2E">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7C6D2E">
        <w:rPr>
          <w:rFonts w:ascii="Times New Roman" w:hAnsi="Times New Roman" w:cs="Times New Roman"/>
          <w:b w:val="0"/>
          <w:bCs w:val="0"/>
          <w:color w:val="0000FF"/>
          <w:sz w:val="22"/>
          <w:szCs w:val="21"/>
        </w:rPr>
        <w:t>2014</w:t>
      </w:r>
      <w:bookmarkEnd w:id="2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1"/>
        <w:gridCol w:w="616"/>
        <w:gridCol w:w="616"/>
        <w:gridCol w:w="616"/>
        <w:gridCol w:w="616"/>
        <w:gridCol w:w="616"/>
        <w:gridCol w:w="616"/>
      </w:tblGrid>
      <w:tr w:rsidR="006029B0" w:rsidRPr="00F2154F">
        <w:trPr>
          <w:cantSplit/>
          <w:jc w:val="center"/>
        </w:trPr>
        <w:tc>
          <w:tcPr>
            <w:tcW w:w="0" w:type="auto"/>
            <w:vMerge w:val="restart"/>
            <w:tcBorders>
              <w:top w:val="single" w:sz="4" w:space="0" w:color="0000FF"/>
              <w:left w:val="single" w:sz="4" w:space="0" w:color="0000FF"/>
              <w:bottom w:val="single" w:sz="4" w:space="0" w:color="0000FF"/>
              <w:right w:val="single" w:sz="4" w:space="0" w:color="0000FF"/>
            </w:tcBorders>
            <w:vAlign w:val="center"/>
          </w:tcPr>
          <w:p w:rsidR="006029B0" w:rsidRPr="00F2154F" w:rsidRDefault="006029B0" w:rsidP="00A40E37">
            <w:pPr>
              <w:jc w:val="center"/>
              <w:rPr>
                <w:rFonts w:ascii="Times New Roman" w:hAnsi="Times New Roman" w:cs="Times New Roman"/>
              </w:rPr>
            </w:pPr>
            <w:r w:rsidRPr="00F2154F">
              <w:rPr>
                <w:rFonts w:ascii="Times New Roman" w:hAnsi="Times New Roman" w:cs="Times New Roman"/>
                <w:b/>
                <w:bCs/>
              </w:rPr>
              <w:t>Eléments de confort</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center"/>
              <w:rPr>
                <w:rFonts w:ascii="Times New Roman" w:hAnsi="Times New Roman" w:cs="Times New Roman"/>
              </w:rPr>
            </w:pPr>
            <w:r w:rsidRPr="00F2154F">
              <w:rPr>
                <w:rFonts w:ascii="Times New Roman" w:hAnsi="Times New Roman" w:cs="Times New Roman"/>
                <w:b/>
                <w:bCs/>
              </w:rPr>
              <w:t>Urbain</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center"/>
              <w:rPr>
                <w:rFonts w:ascii="Times New Roman" w:hAnsi="Times New Roman" w:cs="Times New Roman"/>
              </w:rPr>
            </w:pPr>
            <w:r w:rsidRPr="00F2154F">
              <w:rPr>
                <w:rFonts w:ascii="Times New Roman" w:hAnsi="Times New Roman" w:cs="Times New Roman"/>
                <w:b/>
                <w:bCs/>
              </w:rPr>
              <w:t>Rural</w:t>
            </w:r>
          </w:p>
        </w:tc>
        <w:tc>
          <w:tcPr>
            <w:tcW w:w="0" w:type="auto"/>
            <w:gridSpan w:val="2"/>
            <w:tcBorders>
              <w:top w:val="single" w:sz="4" w:space="0" w:color="0000FF"/>
              <w:left w:val="single" w:sz="4" w:space="0" w:color="0000FF"/>
              <w:bottom w:val="single" w:sz="4" w:space="0" w:color="0000FF"/>
              <w:right w:val="single" w:sz="4" w:space="0" w:color="0000FF"/>
            </w:tcBorders>
          </w:tcPr>
          <w:p w:rsidR="006029B0" w:rsidRPr="00F2154F" w:rsidRDefault="006029B0">
            <w:pPr>
              <w:widowControl/>
              <w:jc w:val="center"/>
              <w:rPr>
                <w:rFonts w:ascii="Times New Roman" w:hAnsi="Times New Roman" w:cs="Times New Roman"/>
                <w:b/>
                <w:bCs/>
              </w:rPr>
            </w:pPr>
            <w:r w:rsidRPr="00F2154F">
              <w:rPr>
                <w:rFonts w:ascii="Times New Roman" w:hAnsi="Times New Roman" w:cs="Times New Roman"/>
                <w:b/>
                <w:bCs/>
              </w:rPr>
              <w:t>Ensemble</w:t>
            </w:r>
          </w:p>
        </w:tc>
      </w:tr>
      <w:tr w:rsidR="007C6D2E" w:rsidRPr="00F2154F">
        <w:trPr>
          <w:cantSplit/>
          <w:jc w:val="center"/>
        </w:trPr>
        <w:tc>
          <w:tcPr>
            <w:tcW w:w="0" w:type="auto"/>
            <w:vMerge/>
            <w:tcBorders>
              <w:top w:val="single" w:sz="4" w:space="0" w:color="0000FF"/>
              <w:left w:val="single" w:sz="4" w:space="0" w:color="0000FF"/>
              <w:bottom w:val="single" w:sz="4" w:space="0" w:color="0000FF"/>
              <w:right w:val="single" w:sz="4" w:space="0" w:color="0000FF"/>
            </w:tcBorders>
          </w:tcPr>
          <w:p w:rsidR="007C6D2E" w:rsidRPr="00F2154F" w:rsidRDefault="007C6D2E">
            <w:pPr>
              <w:widowControl/>
              <w:jc w:val="both"/>
              <w:rPr>
                <w:rFonts w:ascii="Times New Roman" w:hAnsi="Times New Roman" w:cs="Times New Roman"/>
              </w:rPr>
            </w:pP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both"/>
              <w:rPr>
                <w:rFonts w:ascii="Times New Roman" w:hAnsi="Times New Roman" w:cs="Times New Roman"/>
              </w:rPr>
            </w:pPr>
            <w:r w:rsidRPr="00F2154F">
              <w:rPr>
                <w:rFonts w:ascii="Times New Roman" w:hAnsi="Times New Roman" w:cs="Times New Roman"/>
                <w:b/>
                <w:bCs/>
              </w:rPr>
              <w:t>2004</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pPr>
              <w:widowControl/>
              <w:jc w:val="both"/>
              <w:rPr>
                <w:rFonts w:ascii="Times New Roman" w:hAnsi="Times New Roman" w:cs="Times New Roman"/>
              </w:rPr>
            </w:pPr>
            <w:r>
              <w:rPr>
                <w:rFonts w:ascii="Times New Roman" w:hAnsi="Times New Roman" w:cs="Times New Roman"/>
                <w:b/>
                <w:bCs/>
              </w:rPr>
              <w:t>2014</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both"/>
              <w:rPr>
                <w:rFonts w:ascii="Times New Roman" w:hAnsi="Times New Roman" w:cs="Times New Roman"/>
              </w:rPr>
            </w:pPr>
            <w:r w:rsidRPr="00F2154F">
              <w:rPr>
                <w:rFonts w:ascii="Times New Roman" w:hAnsi="Times New Roman" w:cs="Times New Roman"/>
                <w:b/>
                <w:bCs/>
              </w:rPr>
              <w:t>2004</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pPr>
              <w:widowControl/>
              <w:jc w:val="both"/>
              <w:rPr>
                <w:rFonts w:ascii="Times New Roman" w:hAnsi="Times New Roman" w:cs="Times New Roman"/>
              </w:rPr>
            </w:pPr>
            <w:r>
              <w:rPr>
                <w:rFonts w:ascii="Times New Roman" w:hAnsi="Times New Roman" w:cs="Times New Roman"/>
                <w:b/>
                <w:bCs/>
              </w:rPr>
              <w:t>2014</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both"/>
              <w:rPr>
                <w:rFonts w:ascii="Times New Roman" w:hAnsi="Times New Roman" w:cs="Times New Roman"/>
              </w:rPr>
            </w:pPr>
            <w:r>
              <w:rPr>
                <w:rFonts w:ascii="Times New Roman" w:hAnsi="Times New Roman" w:cs="Times New Roman"/>
                <w:b/>
                <w:bCs/>
              </w:rPr>
              <w:t>2004</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pPr>
              <w:widowControl/>
              <w:jc w:val="both"/>
              <w:rPr>
                <w:rFonts w:ascii="Times New Roman" w:hAnsi="Times New Roman" w:cs="Times New Roman"/>
              </w:rPr>
            </w:pPr>
            <w:r>
              <w:rPr>
                <w:rFonts w:ascii="Times New Roman" w:hAnsi="Times New Roman" w:cs="Times New Roman"/>
                <w:b/>
                <w:bCs/>
              </w:rPr>
              <w:t>2014</w:t>
            </w:r>
          </w:p>
        </w:tc>
      </w:tr>
      <w:tr w:rsidR="007C6D2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pPr>
              <w:widowControl/>
              <w:jc w:val="both"/>
              <w:rPr>
                <w:rFonts w:ascii="Times New Roman" w:hAnsi="Times New Roman" w:cs="Times New Roman"/>
              </w:rPr>
            </w:pPr>
            <w:r w:rsidRPr="00F2154F">
              <w:rPr>
                <w:rFonts w:ascii="Times New Roman" w:hAnsi="Times New Roman" w:cs="Times New Roman"/>
              </w:rPr>
              <w:t>Cuisine</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88,9</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95,3</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73,5</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88,2</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80,6</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92,1</w:t>
            </w:r>
          </w:p>
        </w:tc>
      </w:tr>
      <w:tr w:rsidR="007C6D2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pPr>
              <w:widowControl/>
              <w:jc w:val="both"/>
              <w:rPr>
                <w:rFonts w:ascii="Times New Roman" w:hAnsi="Times New Roman" w:cs="Times New Roman"/>
              </w:rPr>
            </w:pPr>
            <w:r w:rsidRPr="00F2154F">
              <w:rPr>
                <w:rFonts w:ascii="Times New Roman" w:hAnsi="Times New Roman" w:cs="Times New Roman"/>
              </w:rPr>
              <w:t>W.C.</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94,7</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98,0</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35,3</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54,9</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62,8</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79,0</w:t>
            </w:r>
          </w:p>
        </w:tc>
      </w:tr>
      <w:tr w:rsidR="007C6D2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pPr>
              <w:widowControl/>
              <w:jc w:val="both"/>
              <w:rPr>
                <w:rFonts w:ascii="Times New Roman" w:hAnsi="Times New Roman" w:cs="Times New Roman"/>
              </w:rPr>
            </w:pPr>
            <w:r w:rsidRPr="00F2154F">
              <w:rPr>
                <w:rFonts w:ascii="Times New Roman" w:hAnsi="Times New Roman" w:cs="Times New Roman"/>
              </w:rPr>
              <w:t>Bain moderne ou douche</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42,2</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54,3</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5,1</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9,1</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22,2</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34,3</w:t>
            </w:r>
          </w:p>
        </w:tc>
      </w:tr>
      <w:tr w:rsidR="007C6D2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pPr>
              <w:widowControl/>
              <w:jc w:val="both"/>
              <w:rPr>
                <w:rFonts w:ascii="Times New Roman" w:hAnsi="Times New Roman" w:cs="Times New Roman"/>
              </w:rPr>
            </w:pPr>
            <w:r w:rsidRPr="00F2154F">
              <w:rPr>
                <w:rFonts w:ascii="Times New Roman" w:hAnsi="Times New Roman" w:cs="Times New Roman"/>
              </w:rPr>
              <w:t>Bain local</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2,9</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4,8</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9,2</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26,8</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6,3</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14,5</w:t>
            </w:r>
          </w:p>
        </w:tc>
      </w:tr>
      <w:tr w:rsidR="007C6D2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pPr>
              <w:widowControl/>
              <w:jc w:val="both"/>
              <w:rPr>
                <w:rFonts w:ascii="Times New Roman" w:hAnsi="Times New Roman" w:cs="Times New Roman"/>
              </w:rPr>
            </w:pPr>
            <w:r w:rsidRPr="00F2154F">
              <w:rPr>
                <w:rFonts w:ascii="Times New Roman" w:hAnsi="Times New Roman" w:cs="Times New Roman"/>
              </w:rPr>
              <w:t>Eau courante</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87,1</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90,</w:t>
            </w:r>
            <w:r w:rsidR="00B04BF9">
              <w:rPr>
                <w:rFonts w:ascii="Times New Roman" w:hAnsi="Times New Roman" w:cs="Times New Roman"/>
              </w:rPr>
              <w:t>5</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12,3</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B04BF9" w:rsidP="00B04BF9">
            <w:pPr>
              <w:widowControl/>
              <w:jc w:val="right"/>
              <w:rPr>
                <w:rFonts w:ascii="Times New Roman" w:hAnsi="Times New Roman" w:cs="Times New Roman"/>
              </w:rPr>
            </w:pPr>
            <w:r>
              <w:rPr>
                <w:rFonts w:ascii="Times New Roman" w:hAnsi="Times New Roman" w:cs="Times New Roman"/>
              </w:rPr>
              <w:t>17</w:t>
            </w:r>
            <w:r w:rsidR="00F42E2C">
              <w:rPr>
                <w:rFonts w:ascii="Times New Roman" w:hAnsi="Times New Roman" w:cs="Times New Roman"/>
              </w:rPr>
              <w:t>,</w:t>
            </w:r>
            <w:r>
              <w:rPr>
                <w:rFonts w:ascii="Times New Roman" w:hAnsi="Times New Roman" w:cs="Times New Roman"/>
              </w:rPr>
              <w:t>5</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46,8</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131F4C" w:rsidP="00EC5001">
            <w:pPr>
              <w:widowControl/>
              <w:jc w:val="right"/>
              <w:rPr>
                <w:rFonts w:ascii="Times New Roman" w:hAnsi="Times New Roman" w:cs="Times New Roman"/>
              </w:rPr>
            </w:pPr>
            <w:r>
              <w:rPr>
                <w:rFonts w:ascii="Times New Roman" w:hAnsi="Times New Roman" w:cs="Times New Roman"/>
              </w:rPr>
              <w:t>58,2</w:t>
            </w:r>
          </w:p>
        </w:tc>
      </w:tr>
      <w:tr w:rsidR="007C6D2E" w:rsidRPr="00F2154F">
        <w:trPr>
          <w:jc w:val="center"/>
        </w:trPr>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pPr>
              <w:widowControl/>
              <w:jc w:val="both"/>
              <w:rPr>
                <w:rFonts w:ascii="Times New Roman" w:hAnsi="Times New Roman" w:cs="Times New Roman"/>
              </w:rPr>
            </w:pPr>
            <w:r w:rsidRPr="00F2154F">
              <w:rPr>
                <w:rFonts w:ascii="Times New Roman" w:hAnsi="Times New Roman" w:cs="Times New Roman"/>
              </w:rPr>
              <w:t>Electricité</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84,8</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F42E2C" w:rsidP="00EC5001">
            <w:pPr>
              <w:widowControl/>
              <w:jc w:val="right"/>
              <w:rPr>
                <w:rFonts w:ascii="Times New Roman" w:hAnsi="Times New Roman" w:cs="Times New Roman"/>
              </w:rPr>
            </w:pPr>
            <w:r>
              <w:rPr>
                <w:rFonts w:ascii="Times New Roman" w:hAnsi="Times New Roman" w:cs="Times New Roman"/>
              </w:rPr>
              <w:t>90,</w:t>
            </w:r>
            <w:r w:rsidR="00B04BF9">
              <w:rPr>
                <w:rFonts w:ascii="Times New Roman" w:hAnsi="Times New Roman" w:cs="Times New Roman"/>
              </w:rPr>
              <w:t>6</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15,9</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B04BF9" w:rsidP="00B04BF9">
            <w:pPr>
              <w:widowControl/>
              <w:jc w:val="right"/>
              <w:rPr>
                <w:rFonts w:ascii="Times New Roman" w:hAnsi="Times New Roman" w:cs="Times New Roman"/>
              </w:rPr>
            </w:pPr>
            <w:r>
              <w:rPr>
                <w:rFonts w:ascii="Times New Roman" w:hAnsi="Times New Roman" w:cs="Times New Roman"/>
              </w:rPr>
              <w:t>61</w:t>
            </w:r>
            <w:r w:rsidR="00F42E2C">
              <w:rPr>
                <w:rFonts w:ascii="Times New Roman" w:hAnsi="Times New Roman" w:cs="Times New Roman"/>
              </w:rPr>
              <w:t>,</w:t>
            </w:r>
            <w:r>
              <w:rPr>
                <w:rFonts w:ascii="Times New Roman" w:hAnsi="Times New Roman" w:cs="Times New Roman"/>
              </w:rPr>
              <w:t>3</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7C6D2E" w:rsidP="00FA00B4">
            <w:pPr>
              <w:widowControl/>
              <w:jc w:val="right"/>
              <w:rPr>
                <w:rFonts w:ascii="Times New Roman" w:hAnsi="Times New Roman" w:cs="Times New Roman"/>
              </w:rPr>
            </w:pPr>
            <w:r w:rsidRPr="00F2154F">
              <w:rPr>
                <w:rFonts w:ascii="Times New Roman" w:hAnsi="Times New Roman" w:cs="Times New Roman"/>
              </w:rPr>
              <w:t>47,7</w:t>
            </w:r>
          </w:p>
        </w:tc>
        <w:tc>
          <w:tcPr>
            <w:tcW w:w="0" w:type="auto"/>
            <w:tcBorders>
              <w:top w:val="single" w:sz="4" w:space="0" w:color="0000FF"/>
              <w:left w:val="single" w:sz="4" w:space="0" w:color="0000FF"/>
              <w:bottom w:val="single" w:sz="4" w:space="0" w:color="0000FF"/>
              <w:right w:val="single" w:sz="4" w:space="0" w:color="0000FF"/>
            </w:tcBorders>
          </w:tcPr>
          <w:p w:rsidR="007C6D2E" w:rsidRPr="00F2154F" w:rsidRDefault="00131F4C" w:rsidP="00131F4C">
            <w:pPr>
              <w:widowControl/>
              <w:jc w:val="right"/>
              <w:rPr>
                <w:rFonts w:ascii="Times New Roman" w:hAnsi="Times New Roman" w:cs="Times New Roman"/>
              </w:rPr>
            </w:pPr>
            <w:r>
              <w:rPr>
                <w:rFonts w:ascii="Times New Roman" w:hAnsi="Times New Roman" w:cs="Times New Roman"/>
              </w:rPr>
              <w:t>77</w:t>
            </w:r>
            <w:r w:rsidR="00F42E2C">
              <w:rPr>
                <w:rFonts w:ascii="Times New Roman" w:hAnsi="Times New Roman" w:cs="Times New Roman"/>
              </w:rPr>
              <w:t>,</w:t>
            </w:r>
            <w:r>
              <w:rPr>
                <w:rFonts w:ascii="Times New Roman" w:hAnsi="Times New Roman" w:cs="Times New Roman"/>
              </w:rPr>
              <w:t>6</w:t>
            </w:r>
          </w:p>
        </w:tc>
      </w:tr>
    </w:tbl>
    <w:p w:rsidR="006E2B2E" w:rsidRPr="00F2154F" w:rsidRDefault="006E2B2E">
      <w:pPr>
        <w:widowControl/>
        <w:spacing w:before="120" w:after="120"/>
        <w:jc w:val="both"/>
        <w:rPr>
          <w:rFonts w:ascii="Times New Roman" w:hAnsi="Times New Roman" w:cs="Times New Roman"/>
          <w:sz w:val="24"/>
          <w:szCs w:val="24"/>
        </w:rPr>
      </w:pPr>
    </w:p>
    <w:p w:rsidR="006029B0" w:rsidRPr="00F2154F" w:rsidRDefault="006029B0" w:rsidP="001A4525">
      <w:pPr>
        <w:pStyle w:val="Lgende"/>
        <w:keepNext/>
        <w:tabs>
          <w:tab w:val="left" w:pos="6379"/>
        </w:tabs>
        <w:ind w:left="709" w:right="282"/>
        <w:jc w:val="center"/>
        <w:rPr>
          <w:rFonts w:ascii="Times New Roman" w:hAnsi="Times New Roman" w:cs="Times New Roman"/>
          <w:b w:val="0"/>
          <w:bCs w:val="0"/>
          <w:color w:val="0000FF"/>
          <w:sz w:val="22"/>
          <w:szCs w:val="21"/>
        </w:rPr>
      </w:pPr>
      <w:bookmarkStart w:id="250" w:name="_Toc514414097"/>
      <w:r w:rsidRPr="00F2154F">
        <w:rPr>
          <w:rFonts w:ascii="Times New Roman" w:hAnsi="Times New Roman" w:cs="Times New Roman"/>
          <w:b w:val="0"/>
          <w:bCs w:val="0"/>
          <w:color w:val="0000FF"/>
          <w:sz w:val="22"/>
          <w:szCs w:val="21"/>
        </w:rPr>
        <w:t xml:space="preserve">Figure </w:t>
      </w:r>
      <w:r w:rsidR="005675CE" w:rsidRPr="00F2154F">
        <w:rPr>
          <w:rFonts w:ascii="Times New Roman" w:hAnsi="Times New Roman" w:cs="Times New Roman"/>
          <w:b w:val="0"/>
          <w:bCs w:val="0"/>
          <w:color w:val="0000FF"/>
          <w:sz w:val="21"/>
          <w:szCs w:val="21"/>
        </w:rPr>
        <w:fldChar w:fldCharType="begin"/>
      </w:r>
      <w:r w:rsidRPr="00F2154F">
        <w:rPr>
          <w:rFonts w:ascii="Times New Roman" w:hAnsi="Times New Roman" w:cs="Times New Roman"/>
          <w:b w:val="0"/>
          <w:bCs w:val="0"/>
          <w:color w:val="0000FF"/>
          <w:sz w:val="21"/>
          <w:szCs w:val="21"/>
        </w:rPr>
        <w:instrText xml:space="preserve"> SEQ Figure \* ARABIC </w:instrText>
      </w:r>
      <w:r w:rsidR="005675CE" w:rsidRPr="00F2154F">
        <w:rPr>
          <w:rFonts w:ascii="Times New Roman" w:hAnsi="Times New Roman" w:cs="Times New Roman"/>
          <w:b w:val="0"/>
          <w:bCs w:val="0"/>
          <w:color w:val="0000FF"/>
          <w:sz w:val="21"/>
          <w:szCs w:val="21"/>
        </w:rPr>
        <w:fldChar w:fldCharType="separate"/>
      </w:r>
      <w:r w:rsidR="00D6649A">
        <w:rPr>
          <w:rFonts w:ascii="Times New Roman" w:hAnsi="Times New Roman" w:cs="Times New Roman"/>
          <w:b w:val="0"/>
          <w:bCs w:val="0"/>
          <w:noProof/>
          <w:color w:val="0000FF"/>
          <w:sz w:val="21"/>
          <w:szCs w:val="21"/>
        </w:rPr>
        <w:t>40</w:t>
      </w:r>
      <w:r w:rsidR="005675CE" w:rsidRPr="00F2154F">
        <w:rPr>
          <w:rFonts w:ascii="Times New Roman" w:hAnsi="Times New Roman" w:cs="Times New Roman"/>
          <w:b w:val="0"/>
          <w:bCs w:val="0"/>
          <w:color w:val="0000FF"/>
          <w:sz w:val="21"/>
          <w:szCs w:val="21"/>
        </w:rPr>
        <w:fldChar w:fldCharType="end"/>
      </w:r>
      <w:r w:rsidRPr="00F2154F">
        <w:rPr>
          <w:rFonts w:ascii="Times New Roman" w:hAnsi="Times New Roman" w:cs="Times New Roman"/>
          <w:b w:val="0"/>
          <w:bCs w:val="0"/>
          <w:color w:val="0000FF"/>
          <w:sz w:val="22"/>
          <w:szCs w:val="21"/>
        </w:rPr>
        <w:t xml:space="preserve"> : Proportion de ménages disposant de certains éléments de confort </w:t>
      </w:r>
      <w:r w:rsidR="0094521B" w:rsidRPr="00F2154F">
        <w:rPr>
          <w:rFonts w:ascii="Times New Roman" w:hAnsi="Times New Roman" w:cs="Times New Roman"/>
          <w:b w:val="0"/>
          <w:bCs w:val="0"/>
          <w:color w:val="0000FF"/>
          <w:sz w:val="22"/>
          <w:szCs w:val="21"/>
        </w:rPr>
        <w:t xml:space="preserve">selon le milieu de résidence </w:t>
      </w:r>
      <w:r w:rsidRPr="00F2154F">
        <w:rPr>
          <w:rFonts w:ascii="Times New Roman" w:hAnsi="Times New Roman" w:cs="Times New Roman"/>
          <w:b w:val="0"/>
          <w:bCs w:val="0"/>
          <w:color w:val="0000FF"/>
          <w:sz w:val="22"/>
          <w:szCs w:val="21"/>
        </w:rPr>
        <w:t xml:space="preserve">en </w:t>
      </w:r>
      <w:r w:rsidR="00F42E2C">
        <w:rPr>
          <w:rFonts w:ascii="Times New Roman" w:hAnsi="Times New Roman" w:cs="Times New Roman"/>
          <w:b w:val="0"/>
          <w:bCs w:val="0"/>
          <w:color w:val="0000FF"/>
          <w:sz w:val="22"/>
          <w:szCs w:val="21"/>
        </w:rPr>
        <w:t>2004</w:t>
      </w:r>
      <w:r w:rsidRPr="00F2154F">
        <w:rPr>
          <w:rFonts w:ascii="Times New Roman" w:hAnsi="Times New Roman" w:cs="Times New Roman"/>
          <w:b w:val="0"/>
          <w:bCs w:val="0"/>
          <w:color w:val="0000FF"/>
          <w:sz w:val="22"/>
          <w:szCs w:val="21"/>
        </w:rPr>
        <w:t xml:space="preserve"> et </w:t>
      </w:r>
      <w:r w:rsidR="00F42E2C">
        <w:rPr>
          <w:rFonts w:ascii="Times New Roman" w:hAnsi="Times New Roman" w:cs="Times New Roman"/>
          <w:b w:val="0"/>
          <w:bCs w:val="0"/>
          <w:color w:val="0000FF"/>
          <w:sz w:val="22"/>
          <w:szCs w:val="21"/>
        </w:rPr>
        <w:t>2014</w:t>
      </w:r>
      <w:bookmarkEnd w:id="250"/>
    </w:p>
    <w:p w:rsidR="006C18C8" w:rsidRPr="00F2154F" w:rsidRDefault="006578D4" w:rsidP="006C18C8">
      <w:pPr>
        <w:jc w:val="center"/>
        <w:rPr>
          <w:rFonts w:ascii="Times New Roman" w:hAnsi="Times New Roman" w:cs="Times New Roman"/>
        </w:rPr>
      </w:pPr>
      <w:r>
        <w:rPr>
          <w:rFonts w:ascii="Times New Roman" w:hAnsi="Times New Roman" w:cs="Times New Roman"/>
          <w:noProof/>
          <w:lang w:eastAsia="fr-FR"/>
        </w:rPr>
        <w:drawing>
          <wp:inline distT="0" distB="0" distL="0" distR="0">
            <wp:extent cx="4248150" cy="2647950"/>
            <wp:effectExtent l="0" t="0" r="0" b="0"/>
            <wp:docPr id="41" name="Objet 4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6C18C8" w:rsidRPr="00F2154F" w:rsidRDefault="006C18C8" w:rsidP="006C18C8">
      <w:pPr>
        <w:rPr>
          <w:rFonts w:ascii="Times New Roman" w:hAnsi="Times New Roman" w:cs="Times New Roman"/>
        </w:rPr>
      </w:pPr>
    </w:p>
    <w:p w:rsidR="00AE2C30" w:rsidRPr="00F2154F" w:rsidRDefault="006029B0" w:rsidP="00A02302">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Par ailleurs, les ménages dont le logement n'est pas pourvu d'électricité ont été interrogés sur le mode d'éclairage utilisé</w:t>
      </w:r>
      <w:r w:rsidR="00D9314B" w:rsidRPr="00F2154F">
        <w:rPr>
          <w:rFonts w:ascii="Times New Roman" w:hAnsi="Times New Roman" w:cs="Times New Roman"/>
          <w:sz w:val="22"/>
          <w:szCs w:val="21"/>
        </w:rPr>
        <w:t xml:space="preserve"> (T</w:t>
      </w:r>
      <w:r w:rsidRPr="00F2154F">
        <w:rPr>
          <w:rFonts w:ascii="Times New Roman" w:hAnsi="Times New Roman" w:cs="Times New Roman"/>
          <w:sz w:val="22"/>
          <w:szCs w:val="21"/>
        </w:rPr>
        <w:t xml:space="preserve">ableau </w:t>
      </w:r>
      <w:r w:rsidR="00FF1072" w:rsidRPr="00F2154F">
        <w:rPr>
          <w:rFonts w:ascii="Times New Roman" w:hAnsi="Times New Roman" w:cs="Times New Roman"/>
          <w:sz w:val="22"/>
          <w:szCs w:val="21"/>
        </w:rPr>
        <w:t>3</w:t>
      </w:r>
      <w:r w:rsidR="00D927E6" w:rsidRPr="00F2154F">
        <w:rPr>
          <w:rFonts w:ascii="Times New Roman" w:hAnsi="Times New Roman" w:cs="Times New Roman"/>
          <w:sz w:val="22"/>
          <w:szCs w:val="21"/>
        </w:rPr>
        <w:t>8</w:t>
      </w:r>
      <w:r w:rsidR="00D9314B" w:rsidRPr="00F2154F">
        <w:rPr>
          <w:rFonts w:ascii="Times New Roman" w:hAnsi="Times New Roman" w:cs="Times New Roman"/>
          <w:sz w:val="22"/>
          <w:szCs w:val="21"/>
        </w:rPr>
        <w:t>).</w:t>
      </w:r>
      <w:r w:rsidRPr="00F2154F">
        <w:rPr>
          <w:rFonts w:ascii="Times New Roman" w:hAnsi="Times New Roman" w:cs="Times New Roman"/>
          <w:sz w:val="22"/>
          <w:szCs w:val="21"/>
        </w:rPr>
        <w:t xml:space="preserve"> </w:t>
      </w:r>
      <w:r w:rsidR="00AE2C30" w:rsidRPr="00F2154F">
        <w:rPr>
          <w:rFonts w:ascii="Times New Roman" w:hAnsi="Times New Roman" w:cs="Times New Roman"/>
          <w:sz w:val="22"/>
          <w:szCs w:val="21"/>
        </w:rPr>
        <w:t xml:space="preserve">Ainsi, en </w:t>
      </w:r>
      <w:r w:rsidR="00A02302">
        <w:rPr>
          <w:rFonts w:ascii="Times New Roman" w:hAnsi="Times New Roman" w:cs="Times New Roman"/>
          <w:sz w:val="22"/>
          <w:szCs w:val="21"/>
        </w:rPr>
        <w:t>2014</w:t>
      </w:r>
      <w:r w:rsidR="00AE2C30" w:rsidRPr="00F2154F">
        <w:rPr>
          <w:rFonts w:ascii="Times New Roman" w:hAnsi="Times New Roman" w:cs="Times New Roman"/>
          <w:sz w:val="22"/>
          <w:szCs w:val="21"/>
        </w:rPr>
        <w:t xml:space="preserve">, </w:t>
      </w:r>
      <w:r w:rsidR="00A02302">
        <w:rPr>
          <w:rFonts w:ascii="Times New Roman" w:hAnsi="Times New Roman" w:cs="Times New Roman"/>
          <w:sz w:val="22"/>
          <w:szCs w:val="21"/>
        </w:rPr>
        <w:t>presque</w:t>
      </w:r>
      <w:r w:rsidR="00587711" w:rsidRPr="00F2154F">
        <w:rPr>
          <w:rFonts w:ascii="Times New Roman" w:hAnsi="Times New Roman" w:cs="Times New Roman"/>
          <w:sz w:val="22"/>
          <w:szCs w:val="21"/>
        </w:rPr>
        <w:t xml:space="preserve"> </w:t>
      </w:r>
      <w:r w:rsidR="00AE2C30" w:rsidRPr="00F2154F">
        <w:rPr>
          <w:rFonts w:ascii="Times New Roman" w:hAnsi="Times New Roman" w:cs="Times New Roman"/>
          <w:sz w:val="22"/>
          <w:szCs w:val="21"/>
        </w:rPr>
        <w:t>4 ménages ruraux sur dix ne disposant pas d'électricité utilisent les bougies pour l'éclairage de leur logement</w:t>
      </w:r>
      <w:r w:rsidR="00587711" w:rsidRPr="00F2154F">
        <w:rPr>
          <w:rFonts w:ascii="Times New Roman" w:hAnsi="Times New Roman" w:cs="Times New Roman"/>
          <w:sz w:val="22"/>
          <w:szCs w:val="21"/>
        </w:rPr>
        <w:t xml:space="preserve"> (</w:t>
      </w:r>
      <w:r w:rsidR="00A02302">
        <w:rPr>
          <w:rFonts w:ascii="Times New Roman" w:hAnsi="Times New Roman" w:cs="Times New Roman"/>
          <w:sz w:val="22"/>
          <w:szCs w:val="21"/>
        </w:rPr>
        <w:t>27</w:t>
      </w:r>
      <w:r w:rsidR="00587711" w:rsidRPr="00F2154F">
        <w:rPr>
          <w:rFonts w:ascii="Times New Roman" w:hAnsi="Times New Roman" w:cs="Times New Roman"/>
          <w:sz w:val="22"/>
          <w:szCs w:val="21"/>
        </w:rPr>
        <w:t>%)</w:t>
      </w:r>
      <w:r w:rsidR="00AE2C30" w:rsidRPr="00F2154F">
        <w:rPr>
          <w:rFonts w:ascii="Times New Roman" w:hAnsi="Times New Roman" w:cs="Times New Roman"/>
          <w:sz w:val="22"/>
          <w:szCs w:val="21"/>
        </w:rPr>
        <w:t xml:space="preserve">, </w:t>
      </w:r>
      <w:r w:rsidR="00A02302">
        <w:rPr>
          <w:rFonts w:ascii="Times New Roman" w:hAnsi="Times New Roman" w:cs="Times New Roman"/>
          <w:sz w:val="22"/>
          <w:szCs w:val="21"/>
        </w:rPr>
        <w:t>50</w:t>
      </w:r>
      <w:r w:rsidR="00AE2C30" w:rsidRPr="00F2154F">
        <w:rPr>
          <w:rFonts w:ascii="Times New Roman" w:hAnsi="Times New Roman" w:cs="Times New Roman"/>
          <w:sz w:val="22"/>
          <w:szCs w:val="21"/>
        </w:rPr>
        <w:t xml:space="preserve">% utilisent le </w:t>
      </w:r>
      <w:r w:rsidR="00AE2C30" w:rsidRPr="00F2154F">
        <w:rPr>
          <w:rFonts w:ascii="Times New Roman" w:hAnsi="Times New Roman" w:cs="Times New Roman"/>
          <w:sz w:val="22"/>
          <w:szCs w:val="21"/>
        </w:rPr>
        <w:lastRenderedPageBreak/>
        <w:t xml:space="preserve">gaz et </w:t>
      </w:r>
      <w:r w:rsidR="00587711" w:rsidRPr="00F2154F">
        <w:rPr>
          <w:rFonts w:ascii="Times New Roman" w:hAnsi="Times New Roman" w:cs="Times New Roman"/>
          <w:sz w:val="22"/>
          <w:szCs w:val="21"/>
        </w:rPr>
        <w:t xml:space="preserve">moins </w:t>
      </w:r>
      <w:r w:rsidR="0094360B" w:rsidRPr="00F2154F">
        <w:rPr>
          <w:rFonts w:ascii="Times New Roman" w:hAnsi="Times New Roman" w:cs="Times New Roman"/>
          <w:sz w:val="22"/>
          <w:szCs w:val="21"/>
        </w:rPr>
        <w:t xml:space="preserve">de </w:t>
      </w:r>
      <w:r w:rsidR="00A02302">
        <w:rPr>
          <w:rFonts w:ascii="Times New Roman" w:hAnsi="Times New Roman" w:cs="Times New Roman"/>
          <w:sz w:val="22"/>
          <w:szCs w:val="21"/>
        </w:rPr>
        <w:t>2</w:t>
      </w:r>
      <w:r w:rsidR="0094360B" w:rsidRPr="00F2154F">
        <w:rPr>
          <w:rFonts w:ascii="Times New Roman" w:hAnsi="Times New Roman" w:cs="Times New Roman"/>
          <w:sz w:val="22"/>
          <w:szCs w:val="21"/>
        </w:rPr>
        <w:t>1 % utilisen</w:t>
      </w:r>
      <w:r w:rsidR="00A02302">
        <w:rPr>
          <w:rFonts w:ascii="Times New Roman" w:hAnsi="Times New Roman" w:cs="Times New Roman"/>
          <w:sz w:val="22"/>
          <w:szCs w:val="21"/>
        </w:rPr>
        <w:t>t l’énergie solaire.</w:t>
      </w:r>
    </w:p>
    <w:p w:rsidR="00AE2C30" w:rsidRPr="00F2154F" w:rsidRDefault="00AE2C30" w:rsidP="00F2084F">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Par rapport à </w:t>
      </w:r>
      <w:r w:rsidR="00A02302">
        <w:rPr>
          <w:rFonts w:ascii="Times New Roman" w:hAnsi="Times New Roman" w:cs="Times New Roman"/>
          <w:sz w:val="22"/>
          <w:szCs w:val="21"/>
        </w:rPr>
        <w:t>2004</w:t>
      </w:r>
      <w:r w:rsidRPr="00F2154F">
        <w:rPr>
          <w:rFonts w:ascii="Times New Roman" w:hAnsi="Times New Roman" w:cs="Times New Roman"/>
          <w:sz w:val="22"/>
          <w:szCs w:val="21"/>
        </w:rPr>
        <w:t xml:space="preserve">, la part des ménages </w:t>
      </w:r>
      <w:r w:rsidR="003C282E" w:rsidRPr="00F2154F">
        <w:rPr>
          <w:rFonts w:ascii="Times New Roman" w:hAnsi="Times New Roman" w:cs="Times New Roman"/>
          <w:sz w:val="22"/>
          <w:szCs w:val="21"/>
        </w:rPr>
        <w:t xml:space="preserve">dont le logement n'est pas relié à un réseau public de distribution d'électricité </w:t>
      </w:r>
      <w:r w:rsidRPr="00F2154F">
        <w:rPr>
          <w:rFonts w:ascii="Times New Roman" w:hAnsi="Times New Roman" w:cs="Times New Roman"/>
          <w:sz w:val="22"/>
          <w:szCs w:val="21"/>
        </w:rPr>
        <w:t>qui recourent à un éclairage à gaz</w:t>
      </w:r>
      <w:r w:rsidR="00965EA3" w:rsidRPr="00F2154F">
        <w:rPr>
          <w:rFonts w:ascii="Times New Roman" w:hAnsi="Times New Roman" w:cs="Times New Roman"/>
          <w:sz w:val="22"/>
          <w:szCs w:val="21"/>
        </w:rPr>
        <w:t xml:space="preserve"> </w:t>
      </w:r>
      <w:r w:rsidR="000448F1" w:rsidRPr="00F2154F">
        <w:rPr>
          <w:rFonts w:ascii="Times New Roman" w:hAnsi="Times New Roman" w:cs="Times New Roman"/>
          <w:sz w:val="22"/>
          <w:szCs w:val="21"/>
        </w:rPr>
        <w:t>a</w:t>
      </w:r>
      <w:r w:rsidR="00965EA3" w:rsidRPr="00F2154F">
        <w:rPr>
          <w:rFonts w:ascii="Times New Roman" w:hAnsi="Times New Roman" w:cs="Times New Roman"/>
          <w:sz w:val="22"/>
          <w:szCs w:val="21"/>
        </w:rPr>
        <w:t xml:space="preserve"> </w:t>
      </w:r>
      <w:r w:rsidR="007735A0" w:rsidRPr="00F2154F">
        <w:rPr>
          <w:rFonts w:ascii="Times New Roman" w:hAnsi="Times New Roman" w:cs="Times New Roman"/>
          <w:sz w:val="22"/>
          <w:szCs w:val="21"/>
        </w:rPr>
        <w:t xml:space="preserve">été </w:t>
      </w:r>
      <w:r w:rsidR="001A4525">
        <w:rPr>
          <w:rFonts w:ascii="Times New Roman" w:hAnsi="Times New Roman" w:cs="Times New Roman"/>
          <w:sz w:val="22"/>
          <w:szCs w:val="21"/>
        </w:rPr>
        <w:t>diminuée</w:t>
      </w:r>
      <w:r w:rsidR="007735A0" w:rsidRPr="00F2154F">
        <w:rPr>
          <w:rFonts w:ascii="Times New Roman" w:hAnsi="Times New Roman" w:cs="Times New Roman"/>
          <w:sz w:val="22"/>
          <w:szCs w:val="21"/>
        </w:rPr>
        <w:t xml:space="preserve"> </w:t>
      </w:r>
      <w:r w:rsidR="00F35730" w:rsidRPr="00F2154F">
        <w:rPr>
          <w:rFonts w:ascii="Times New Roman" w:hAnsi="Times New Roman" w:cs="Times New Roman"/>
          <w:sz w:val="22"/>
          <w:szCs w:val="21"/>
        </w:rPr>
        <w:t xml:space="preserve">de </w:t>
      </w:r>
      <w:r w:rsidR="00A02302">
        <w:rPr>
          <w:rFonts w:ascii="Times New Roman" w:hAnsi="Times New Roman" w:cs="Times New Roman"/>
          <w:sz w:val="22"/>
          <w:szCs w:val="21"/>
        </w:rPr>
        <w:t>56</w:t>
      </w:r>
      <w:r w:rsidR="00F35730" w:rsidRPr="00F2154F">
        <w:rPr>
          <w:rFonts w:ascii="Times New Roman" w:hAnsi="Times New Roman" w:cs="Times New Roman"/>
          <w:sz w:val="22"/>
          <w:szCs w:val="21"/>
        </w:rPr>
        <w:t>,</w:t>
      </w:r>
      <w:r w:rsidR="00A02302">
        <w:rPr>
          <w:rFonts w:ascii="Times New Roman" w:hAnsi="Times New Roman" w:cs="Times New Roman"/>
          <w:sz w:val="22"/>
          <w:szCs w:val="21"/>
        </w:rPr>
        <w:t>4</w:t>
      </w:r>
      <w:r w:rsidR="00F35730" w:rsidRPr="00F2154F">
        <w:rPr>
          <w:rFonts w:ascii="Times New Roman" w:hAnsi="Times New Roman" w:cs="Times New Roman"/>
          <w:sz w:val="22"/>
          <w:szCs w:val="21"/>
        </w:rPr>
        <w:t xml:space="preserve">% </w:t>
      </w:r>
      <w:r w:rsidR="00F2084F">
        <w:rPr>
          <w:rFonts w:ascii="Times New Roman" w:hAnsi="Times New Roman" w:cs="Times New Roman"/>
          <w:sz w:val="22"/>
          <w:szCs w:val="21"/>
        </w:rPr>
        <w:t xml:space="preserve"> en 2004 </w:t>
      </w:r>
      <w:r w:rsidR="00F35730" w:rsidRPr="00F2154F">
        <w:rPr>
          <w:rFonts w:ascii="Times New Roman" w:hAnsi="Times New Roman" w:cs="Times New Roman"/>
          <w:sz w:val="22"/>
          <w:szCs w:val="21"/>
        </w:rPr>
        <w:t xml:space="preserve">à </w:t>
      </w:r>
      <w:r w:rsidR="00A02302">
        <w:rPr>
          <w:rFonts w:ascii="Times New Roman" w:hAnsi="Times New Roman" w:cs="Times New Roman"/>
          <w:sz w:val="22"/>
          <w:szCs w:val="21"/>
        </w:rPr>
        <w:t>49</w:t>
      </w:r>
      <w:r w:rsidR="00F35730" w:rsidRPr="00F2154F">
        <w:rPr>
          <w:rFonts w:ascii="Times New Roman" w:hAnsi="Times New Roman" w:cs="Times New Roman"/>
          <w:sz w:val="22"/>
          <w:szCs w:val="21"/>
        </w:rPr>
        <w:t>,</w:t>
      </w:r>
      <w:r w:rsidR="00A02302">
        <w:rPr>
          <w:rFonts w:ascii="Times New Roman" w:hAnsi="Times New Roman" w:cs="Times New Roman"/>
          <w:sz w:val="22"/>
          <w:szCs w:val="21"/>
        </w:rPr>
        <w:t>8</w:t>
      </w:r>
      <w:r w:rsidR="00F35730" w:rsidRPr="00F2154F">
        <w:rPr>
          <w:rFonts w:ascii="Times New Roman" w:hAnsi="Times New Roman" w:cs="Times New Roman"/>
          <w:sz w:val="22"/>
          <w:szCs w:val="21"/>
        </w:rPr>
        <w:t>%</w:t>
      </w:r>
      <w:r w:rsidR="00F2084F">
        <w:rPr>
          <w:rFonts w:ascii="Times New Roman" w:hAnsi="Times New Roman" w:cs="Times New Roman"/>
          <w:sz w:val="22"/>
          <w:szCs w:val="21"/>
        </w:rPr>
        <w:t xml:space="preserve"> en 2014</w:t>
      </w:r>
      <w:r w:rsidRPr="00F2154F">
        <w:rPr>
          <w:rFonts w:ascii="Times New Roman" w:hAnsi="Times New Roman" w:cs="Times New Roman"/>
          <w:sz w:val="22"/>
          <w:szCs w:val="21"/>
        </w:rPr>
        <w:t xml:space="preserve">, et une </w:t>
      </w:r>
      <w:r w:rsidR="00F2084F">
        <w:rPr>
          <w:rFonts w:ascii="Times New Roman" w:hAnsi="Times New Roman" w:cs="Times New Roman"/>
          <w:sz w:val="22"/>
          <w:szCs w:val="21"/>
        </w:rPr>
        <w:t>diminution</w:t>
      </w:r>
      <w:r w:rsidRPr="00F2154F">
        <w:rPr>
          <w:rFonts w:ascii="Times New Roman" w:hAnsi="Times New Roman" w:cs="Times New Roman"/>
          <w:sz w:val="22"/>
          <w:szCs w:val="21"/>
        </w:rPr>
        <w:t xml:space="preserve"> </w:t>
      </w:r>
      <w:r w:rsidR="003C282E" w:rsidRPr="00F2154F">
        <w:rPr>
          <w:rFonts w:ascii="Times New Roman" w:hAnsi="Times New Roman" w:cs="Times New Roman"/>
          <w:sz w:val="22"/>
          <w:szCs w:val="21"/>
        </w:rPr>
        <w:t xml:space="preserve">de </w:t>
      </w:r>
      <w:r w:rsidR="003A222C">
        <w:rPr>
          <w:rFonts w:ascii="Times New Roman" w:hAnsi="Times New Roman" w:cs="Times New Roman"/>
          <w:sz w:val="22"/>
          <w:szCs w:val="21"/>
        </w:rPr>
        <w:t>1</w:t>
      </w:r>
      <w:r w:rsidR="00F2084F">
        <w:rPr>
          <w:rFonts w:ascii="Times New Roman" w:hAnsi="Times New Roman" w:cs="Times New Roman"/>
          <w:sz w:val="22"/>
          <w:szCs w:val="21"/>
        </w:rPr>
        <w:t>6</w:t>
      </w:r>
      <w:r w:rsidR="007735A0" w:rsidRPr="00F2154F">
        <w:rPr>
          <w:rFonts w:ascii="Times New Roman" w:hAnsi="Times New Roman" w:cs="Times New Roman"/>
          <w:sz w:val="22"/>
          <w:szCs w:val="21"/>
        </w:rPr>
        <w:t xml:space="preserve"> </w:t>
      </w:r>
      <w:r w:rsidR="003C282E" w:rsidRPr="00F2154F">
        <w:rPr>
          <w:rFonts w:ascii="Times New Roman" w:hAnsi="Times New Roman" w:cs="Times New Roman"/>
          <w:sz w:val="22"/>
          <w:szCs w:val="21"/>
        </w:rPr>
        <w:t xml:space="preserve">points </w:t>
      </w:r>
      <w:r w:rsidRPr="00F2154F">
        <w:rPr>
          <w:rFonts w:ascii="Times New Roman" w:hAnsi="Times New Roman" w:cs="Times New Roman"/>
          <w:sz w:val="22"/>
          <w:szCs w:val="21"/>
        </w:rPr>
        <w:t>de la part de ceux utilisant des bougies.</w:t>
      </w:r>
    </w:p>
    <w:p w:rsidR="006029B0" w:rsidRPr="00F2154F" w:rsidRDefault="006029B0" w:rsidP="001744ED">
      <w:pPr>
        <w:pStyle w:val="Lgende"/>
        <w:keepNext/>
        <w:ind w:left="284" w:right="284"/>
        <w:jc w:val="center"/>
        <w:rPr>
          <w:rFonts w:ascii="Times New Roman" w:hAnsi="Times New Roman" w:cs="Times New Roman"/>
          <w:b w:val="0"/>
          <w:bCs w:val="0"/>
          <w:color w:val="0000FF"/>
          <w:sz w:val="22"/>
          <w:szCs w:val="21"/>
        </w:rPr>
      </w:pPr>
      <w:bookmarkStart w:id="251" w:name="_Toc514414017"/>
      <w:r w:rsidRPr="00F2154F">
        <w:rPr>
          <w:rFonts w:ascii="Times New Roman" w:hAnsi="Times New Roman" w:cs="Times New Roman"/>
          <w:b w:val="0"/>
          <w:bCs w:val="0"/>
          <w:color w:val="0000FF"/>
          <w:sz w:val="22"/>
          <w:szCs w:val="21"/>
        </w:rPr>
        <w:t xml:space="preserve">Tableau </w:t>
      </w:r>
      <w:r w:rsidR="005675CE" w:rsidRPr="00F2154F">
        <w:rPr>
          <w:rFonts w:ascii="Times New Roman" w:hAnsi="Times New Roman" w:cs="Times New Roman"/>
          <w:b w:val="0"/>
          <w:bCs w:val="0"/>
          <w:color w:val="0000FF"/>
          <w:sz w:val="22"/>
          <w:szCs w:val="21"/>
        </w:rPr>
        <w:fldChar w:fldCharType="begin"/>
      </w:r>
      <w:r w:rsidR="000578BE" w:rsidRPr="00F2154F">
        <w:rPr>
          <w:rFonts w:ascii="Times New Roman" w:hAnsi="Times New Roman" w:cs="Times New Roman"/>
          <w:b w:val="0"/>
          <w:bCs w:val="0"/>
          <w:color w:val="0000FF"/>
          <w:sz w:val="22"/>
          <w:szCs w:val="21"/>
        </w:rPr>
        <w:instrText xml:space="preserve"> SEQ Tableau \* ARABIC </w:instrText>
      </w:r>
      <w:r w:rsidR="005675CE" w:rsidRPr="00F2154F">
        <w:rPr>
          <w:rFonts w:ascii="Times New Roman" w:hAnsi="Times New Roman" w:cs="Times New Roman"/>
          <w:b w:val="0"/>
          <w:bCs w:val="0"/>
          <w:color w:val="0000FF"/>
          <w:sz w:val="22"/>
          <w:szCs w:val="21"/>
        </w:rPr>
        <w:fldChar w:fldCharType="separate"/>
      </w:r>
      <w:r w:rsidR="00D6649A">
        <w:rPr>
          <w:rFonts w:ascii="Times New Roman" w:hAnsi="Times New Roman" w:cs="Times New Roman"/>
          <w:b w:val="0"/>
          <w:bCs w:val="0"/>
          <w:noProof/>
          <w:color w:val="0000FF"/>
          <w:sz w:val="22"/>
          <w:szCs w:val="21"/>
        </w:rPr>
        <w:t>38</w:t>
      </w:r>
      <w:r w:rsidR="005675CE" w:rsidRPr="00F2154F">
        <w:rPr>
          <w:rFonts w:ascii="Times New Roman" w:hAnsi="Times New Roman" w:cs="Times New Roman"/>
          <w:b w:val="0"/>
          <w:bCs w:val="0"/>
          <w:color w:val="0000FF"/>
          <w:sz w:val="22"/>
          <w:szCs w:val="21"/>
        </w:rPr>
        <w:fldChar w:fldCharType="end"/>
      </w:r>
      <w:r w:rsidRPr="00F2154F">
        <w:rPr>
          <w:rFonts w:ascii="Times New Roman" w:hAnsi="Times New Roman" w:cs="Times New Roman"/>
          <w:b w:val="0"/>
          <w:bCs w:val="0"/>
          <w:color w:val="0000FF"/>
          <w:sz w:val="22"/>
          <w:szCs w:val="21"/>
        </w:rPr>
        <w:t xml:space="preserve"> : Ménages dont le logement n'est pas relié à un réseau public de distribution d'électricité selon le mode d'éclairage utilisé par milieu de résidence en </w:t>
      </w:r>
      <w:r w:rsidR="001744ED">
        <w:rPr>
          <w:rFonts w:ascii="Times New Roman" w:hAnsi="Times New Roman" w:cs="Times New Roman"/>
          <w:b w:val="0"/>
          <w:bCs w:val="0"/>
          <w:color w:val="0000FF"/>
          <w:sz w:val="22"/>
          <w:szCs w:val="21"/>
        </w:rPr>
        <w:t>2004</w:t>
      </w:r>
      <w:r w:rsidR="00D050A3" w:rsidRPr="00F2154F">
        <w:rPr>
          <w:rFonts w:ascii="Times New Roman" w:hAnsi="Times New Roman" w:cs="Times New Roman"/>
          <w:b w:val="0"/>
          <w:bCs w:val="0"/>
          <w:color w:val="0000FF"/>
          <w:sz w:val="22"/>
          <w:szCs w:val="21"/>
        </w:rPr>
        <w:t xml:space="preserve"> et </w:t>
      </w:r>
      <w:r w:rsidR="001744ED">
        <w:rPr>
          <w:rFonts w:ascii="Times New Roman" w:hAnsi="Times New Roman" w:cs="Times New Roman"/>
          <w:b w:val="0"/>
          <w:bCs w:val="0"/>
          <w:color w:val="0000FF"/>
          <w:sz w:val="22"/>
          <w:szCs w:val="21"/>
        </w:rPr>
        <w:t>2014</w:t>
      </w:r>
      <w:bookmarkEnd w:id="251"/>
    </w:p>
    <w:tbl>
      <w:tblPr>
        <w:tblpPr w:leftFromText="141" w:rightFromText="141" w:vertAnchor="text" w:tblpXSpec="center" w:tblpY="1"/>
        <w:tblOverlap w:val="neve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766"/>
        <w:gridCol w:w="806"/>
        <w:gridCol w:w="706"/>
        <w:gridCol w:w="627"/>
        <w:gridCol w:w="806"/>
        <w:gridCol w:w="706"/>
        <w:gridCol w:w="627"/>
      </w:tblGrid>
      <w:tr w:rsidR="006E2B2E" w:rsidRPr="00F2154F" w:rsidTr="001744ED">
        <w:tc>
          <w:tcPr>
            <w:tcW w:w="1766" w:type="dxa"/>
            <w:vMerge w:val="restart"/>
            <w:tcBorders>
              <w:right w:val="single" w:sz="4" w:space="0" w:color="0000FF"/>
            </w:tcBorders>
            <w:vAlign w:val="center"/>
          </w:tcPr>
          <w:p w:rsidR="006E2B2E" w:rsidRPr="00F2154F" w:rsidRDefault="006E2B2E" w:rsidP="00226B00">
            <w:pPr>
              <w:pStyle w:val="Textebrut"/>
              <w:jc w:val="center"/>
              <w:rPr>
                <w:rFonts w:ascii="Times New Roman" w:hAnsi="Times New Roman" w:cs="Times New Roman"/>
                <w:b/>
                <w:bCs/>
                <w:sz w:val="18"/>
                <w:szCs w:val="18"/>
              </w:rPr>
            </w:pPr>
            <w:r w:rsidRPr="00F2154F">
              <w:rPr>
                <w:rFonts w:ascii="Times New Roman" w:hAnsi="Times New Roman" w:cs="Times New Roman"/>
                <w:b/>
                <w:bCs/>
                <w:sz w:val="18"/>
                <w:szCs w:val="18"/>
              </w:rPr>
              <w:t xml:space="preserve">Mode </w:t>
            </w:r>
            <w:r w:rsidRPr="00F2154F">
              <w:rPr>
                <w:rFonts w:ascii="Times New Roman" w:hAnsi="Times New Roman" w:cs="Times New Roman"/>
                <w:b/>
                <w:bCs/>
                <w:sz w:val="18"/>
                <w:szCs w:val="18"/>
              </w:rPr>
              <w:br/>
              <w:t>d'éclairage</w:t>
            </w:r>
          </w:p>
        </w:tc>
        <w:tc>
          <w:tcPr>
            <w:tcW w:w="2139" w:type="dxa"/>
            <w:gridSpan w:val="3"/>
            <w:tcBorders>
              <w:top w:val="single" w:sz="4" w:space="0" w:color="0000FF"/>
              <w:left w:val="single" w:sz="4" w:space="0" w:color="0000FF"/>
              <w:bottom w:val="single" w:sz="4" w:space="0" w:color="0000FF"/>
              <w:right w:val="single" w:sz="4" w:space="0" w:color="0000FF"/>
            </w:tcBorders>
            <w:vAlign w:val="center"/>
          </w:tcPr>
          <w:p w:rsidR="006E2B2E" w:rsidRPr="00F2154F" w:rsidRDefault="001744ED" w:rsidP="006E2B2E">
            <w:pPr>
              <w:pStyle w:val="Textebrut"/>
              <w:jc w:val="center"/>
              <w:rPr>
                <w:rFonts w:ascii="Times New Roman" w:hAnsi="Times New Roman" w:cs="Times New Roman"/>
                <w:b/>
                <w:bCs/>
                <w:sz w:val="18"/>
                <w:szCs w:val="18"/>
              </w:rPr>
            </w:pPr>
            <w:r>
              <w:rPr>
                <w:rFonts w:ascii="Times New Roman" w:hAnsi="Times New Roman" w:cs="Times New Roman"/>
                <w:b/>
                <w:bCs/>
                <w:sz w:val="18"/>
                <w:szCs w:val="18"/>
              </w:rPr>
              <w:t>2004</w:t>
            </w:r>
          </w:p>
        </w:tc>
        <w:tc>
          <w:tcPr>
            <w:tcW w:w="2139" w:type="dxa"/>
            <w:gridSpan w:val="3"/>
            <w:tcBorders>
              <w:left w:val="single" w:sz="4" w:space="0" w:color="0000FF"/>
            </w:tcBorders>
            <w:vAlign w:val="center"/>
          </w:tcPr>
          <w:p w:rsidR="006E2B2E" w:rsidRPr="00F2154F" w:rsidRDefault="001744ED" w:rsidP="006E2B2E">
            <w:pPr>
              <w:pStyle w:val="Textebrut"/>
              <w:jc w:val="center"/>
              <w:rPr>
                <w:rFonts w:ascii="Times New Roman" w:hAnsi="Times New Roman" w:cs="Times New Roman"/>
                <w:b/>
                <w:bCs/>
                <w:sz w:val="18"/>
                <w:szCs w:val="18"/>
              </w:rPr>
            </w:pPr>
            <w:r>
              <w:rPr>
                <w:rFonts w:ascii="Times New Roman" w:hAnsi="Times New Roman" w:cs="Times New Roman"/>
                <w:b/>
                <w:bCs/>
                <w:sz w:val="18"/>
                <w:szCs w:val="18"/>
              </w:rPr>
              <w:t>2014</w:t>
            </w:r>
          </w:p>
        </w:tc>
      </w:tr>
      <w:tr w:rsidR="001744ED" w:rsidRPr="00F2154F" w:rsidTr="001744ED">
        <w:tc>
          <w:tcPr>
            <w:tcW w:w="1766" w:type="dxa"/>
            <w:vMerge/>
          </w:tcPr>
          <w:p w:rsidR="001744ED" w:rsidRPr="00F2154F" w:rsidRDefault="001744ED" w:rsidP="000A2A1B">
            <w:pPr>
              <w:pStyle w:val="Textebrut"/>
              <w:rPr>
                <w:rFonts w:ascii="Times New Roman" w:hAnsi="Times New Roman" w:cs="Times New Roman"/>
                <w:b/>
                <w:bCs/>
                <w:sz w:val="18"/>
                <w:szCs w:val="18"/>
              </w:rPr>
            </w:pPr>
          </w:p>
        </w:tc>
        <w:tc>
          <w:tcPr>
            <w:tcW w:w="806" w:type="dxa"/>
            <w:tcBorders>
              <w:top w:val="single" w:sz="4" w:space="0" w:color="0000FF"/>
            </w:tcBorders>
          </w:tcPr>
          <w:p w:rsidR="001744ED" w:rsidRPr="00CA759E" w:rsidRDefault="001744ED" w:rsidP="00CA759E">
            <w:pPr>
              <w:pStyle w:val="Textebrut"/>
              <w:rPr>
                <w:rFonts w:ascii="Times New Roman" w:hAnsi="Times New Roman" w:cs="Times New Roman"/>
                <w:b/>
                <w:bCs/>
                <w:sz w:val="18"/>
                <w:szCs w:val="18"/>
              </w:rPr>
            </w:pPr>
            <w:r w:rsidRPr="00CA759E">
              <w:rPr>
                <w:rFonts w:ascii="Times New Roman" w:hAnsi="Times New Roman" w:cs="Times New Roman"/>
                <w:b/>
                <w:bCs/>
                <w:sz w:val="18"/>
                <w:szCs w:val="18"/>
              </w:rPr>
              <w:t>Urbain</w:t>
            </w:r>
          </w:p>
        </w:tc>
        <w:tc>
          <w:tcPr>
            <w:tcW w:w="706" w:type="dxa"/>
            <w:tcBorders>
              <w:top w:val="single" w:sz="4" w:space="0" w:color="0000FF"/>
            </w:tcBorders>
          </w:tcPr>
          <w:p w:rsidR="001744ED" w:rsidRPr="00CA759E" w:rsidRDefault="001744ED" w:rsidP="00CA759E">
            <w:pPr>
              <w:pStyle w:val="Textebrut"/>
              <w:rPr>
                <w:rFonts w:ascii="Times New Roman" w:hAnsi="Times New Roman" w:cs="Times New Roman"/>
                <w:b/>
                <w:bCs/>
                <w:sz w:val="18"/>
                <w:szCs w:val="18"/>
              </w:rPr>
            </w:pPr>
            <w:r w:rsidRPr="00CA759E">
              <w:rPr>
                <w:rFonts w:ascii="Times New Roman" w:hAnsi="Times New Roman" w:cs="Times New Roman"/>
                <w:b/>
                <w:bCs/>
                <w:sz w:val="18"/>
                <w:szCs w:val="18"/>
              </w:rPr>
              <w:t>Rural</w:t>
            </w:r>
          </w:p>
        </w:tc>
        <w:tc>
          <w:tcPr>
            <w:tcW w:w="627" w:type="dxa"/>
            <w:tcBorders>
              <w:top w:val="single" w:sz="4" w:space="0" w:color="0000FF"/>
            </w:tcBorders>
          </w:tcPr>
          <w:p w:rsidR="001744ED" w:rsidRPr="00CA759E" w:rsidRDefault="001744ED" w:rsidP="00CA759E">
            <w:pPr>
              <w:pStyle w:val="Textebrut"/>
              <w:rPr>
                <w:rFonts w:ascii="Times New Roman" w:hAnsi="Times New Roman" w:cs="Times New Roman"/>
                <w:b/>
                <w:bCs/>
                <w:sz w:val="18"/>
                <w:szCs w:val="18"/>
              </w:rPr>
            </w:pPr>
            <w:r w:rsidRPr="00CA759E">
              <w:rPr>
                <w:rFonts w:ascii="Times New Roman" w:hAnsi="Times New Roman" w:cs="Times New Roman"/>
                <w:b/>
                <w:bCs/>
                <w:sz w:val="18"/>
                <w:szCs w:val="18"/>
              </w:rPr>
              <w:t>Total</w:t>
            </w:r>
          </w:p>
        </w:tc>
        <w:tc>
          <w:tcPr>
            <w:tcW w:w="806" w:type="dxa"/>
          </w:tcPr>
          <w:p w:rsidR="001744ED" w:rsidRPr="00CA759E" w:rsidRDefault="001744ED" w:rsidP="000A2A1B">
            <w:pPr>
              <w:pStyle w:val="Textebrut"/>
              <w:rPr>
                <w:rFonts w:ascii="Times New Roman" w:hAnsi="Times New Roman" w:cs="Times New Roman"/>
                <w:b/>
                <w:bCs/>
                <w:sz w:val="18"/>
                <w:szCs w:val="18"/>
              </w:rPr>
            </w:pPr>
            <w:r w:rsidRPr="00CA759E">
              <w:rPr>
                <w:rFonts w:ascii="Times New Roman" w:hAnsi="Times New Roman" w:cs="Times New Roman"/>
                <w:b/>
                <w:bCs/>
                <w:sz w:val="18"/>
                <w:szCs w:val="18"/>
              </w:rPr>
              <w:t>Urbain</w:t>
            </w:r>
          </w:p>
        </w:tc>
        <w:tc>
          <w:tcPr>
            <w:tcW w:w="706" w:type="dxa"/>
          </w:tcPr>
          <w:p w:rsidR="001744ED" w:rsidRPr="00F2154F" w:rsidRDefault="001744ED" w:rsidP="000A2A1B">
            <w:pPr>
              <w:pStyle w:val="Textebrut"/>
              <w:rPr>
                <w:rFonts w:ascii="Times New Roman" w:hAnsi="Times New Roman" w:cs="Times New Roman"/>
                <w:b/>
                <w:bCs/>
                <w:sz w:val="18"/>
                <w:szCs w:val="18"/>
              </w:rPr>
            </w:pPr>
            <w:r w:rsidRPr="00F2154F">
              <w:rPr>
                <w:rFonts w:ascii="Times New Roman" w:hAnsi="Times New Roman" w:cs="Times New Roman"/>
                <w:b/>
                <w:bCs/>
                <w:sz w:val="18"/>
                <w:szCs w:val="18"/>
              </w:rPr>
              <w:t>Rural</w:t>
            </w:r>
          </w:p>
        </w:tc>
        <w:tc>
          <w:tcPr>
            <w:tcW w:w="627" w:type="dxa"/>
          </w:tcPr>
          <w:p w:rsidR="001744ED" w:rsidRPr="00F2154F" w:rsidRDefault="001744ED" w:rsidP="000A2A1B">
            <w:pPr>
              <w:pStyle w:val="Textebrut"/>
              <w:rPr>
                <w:rFonts w:ascii="Times New Roman" w:hAnsi="Times New Roman" w:cs="Times New Roman"/>
                <w:b/>
                <w:bCs/>
                <w:sz w:val="18"/>
                <w:szCs w:val="18"/>
              </w:rPr>
            </w:pPr>
            <w:r w:rsidRPr="00F2154F">
              <w:rPr>
                <w:rFonts w:ascii="Times New Roman" w:hAnsi="Times New Roman" w:cs="Times New Roman"/>
                <w:b/>
                <w:bCs/>
                <w:sz w:val="18"/>
                <w:szCs w:val="18"/>
              </w:rPr>
              <w:t>Total</w:t>
            </w:r>
          </w:p>
        </w:tc>
      </w:tr>
      <w:tr w:rsidR="001744ED" w:rsidRPr="00F2154F" w:rsidTr="001744ED">
        <w:tc>
          <w:tcPr>
            <w:tcW w:w="1766" w:type="dxa"/>
          </w:tcPr>
          <w:p w:rsidR="001744ED" w:rsidRPr="00F2154F" w:rsidRDefault="001744ED" w:rsidP="000A2A1B">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Pétrole </w:t>
            </w:r>
          </w:p>
        </w:tc>
        <w:tc>
          <w:tcPr>
            <w:tcW w:w="806" w:type="dxa"/>
          </w:tcPr>
          <w:p w:rsidR="001744ED" w:rsidRPr="00ED0047" w:rsidRDefault="001744ED" w:rsidP="00FA00B4">
            <w:r w:rsidRPr="00ED0047">
              <w:t>0,7</w:t>
            </w:r>
          </w:p>
        </w:tc>
        <w:tc>
          <w:tcPr>
            <w:tcW w:w="706" w:type="dxa"/>
          </w:tcPr>
          <w:p w:rsidR="001744ED" w:rsidRPr="00ED0047" w:rsidRDefault="001744ED" w:rsidP="00FA00B4">
            <w:r w:rsidRPr="00ED0047">
              <w:t>0,9</w:t>
            </w:r>
          </w:p>
        </w:tc>
        <w:tc>
          <w:tcPr>
            <w:tcW w:w="627" w:type="dxa"/>
          </w:tcPr>
          <w:p w:rsidR="001744ED" w:rsidRPr="00ED0047" w:rsidRDefault="001744ED" w:rsidP="00FA00B4">
            <w:r w:rsidRPr="00ED0047">
              <w:t>0,9</w:t>
            </w:r>
          </w:p>
        </w:tc>
        <w:tc>
          <w:tcPr>
            <w:tcW w:w="8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0</w:t>
            </w:r>
          </w:p>
        </w:tc>
        <w:tc>
          <w:tcPr>
            <w:tcW w:w="7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0</w:t>
            </w:r>
          </w:p>
        </w:tc>
        <w:tc>
          <w:tcPr>
            <w:tcW w:w="627"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0</w:t>
            </w:r>
          </w:p>
        </w:tc>
      </w:tr>
      <w:tr w:rsidR="001744ED" w:rsidRPr="00F2154F" w:rsidTr="001744ED">
        <w:tc>
          <w:tcPr>
            <w:tcW w:w="1766" w:type="dxa"/>
          </w:tcPr>
          <w:p w:rsidR="001744ED" w:rsidRPr="00F2154F" w:rsidRDefault="001744ED" w:rsidP="000A2A1B">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Gaz </w:t>
            </w:r>
          </w:p>
        </w:tc>
        <w:tc>
          <w:tcPr>
            <w:tcW w:w="806" w:type="dxa"/>
          </w:tcPr>
          <w:p w:rsidR="001744ED" w:rsidRPr="00ED0047" w:rsidRDefault="001744ED" w:rsidP="00FA00B4">
            <w:r w:rsidRPr="00ED0047">
              <w:t>40,9</w:t>
            </w:r>
          </w:p>
        </w:tc>
        <w:tc>
          <w:tcPr>
            <w:tcW w:w="706" w:type="dxa"/>
          </w:tcPr>
          <w:p w:rsidR="001744ED" w:rsidRPr="00ED0047" w:rsidRDefault="001744ED" w:rsidP="00FA00B4">
            <w:r w:rsidRPr="00ED0047">
              <w:t>58,8</w:t>
            </w:r>
          </w:p>
        </w:tc>
        <w:tc>
          <w:tcPr>
            <w:tcW w:w="627" w:type="dxa"/>
          </w:tcPr>
          <w:p w:rsidR="001744ED" w:rsidRPr="00ED0047" w:rsidRDefault="001744ED" w:rsidP="00FA00B4">
            <w:r w:rsidRPr="00ED0047">
              <w:t>56,4</w:t>
            </w:r>
          </w:p>
        </w:tc>
        <w:tc>
          <w:tcPr>
            <w:tcW w:w="8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50,7</w:t>
            </w:r>
          </w:p>
        </w:tc>
        <w:tc>
          <w:tcPr>
            <w:tcW w:w="7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49,6</w:t>
            </w:r>
          </w:p>
        </w:tc>
        <w:tc>
          <w:tcPr>
            <w:tcW w:w="627"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49,8</w:t>
            </w:r>
          </w:p>
        </w:tc>
      </w:tr>
      <w:tr w:rsidR="001744ED" w:rsidRPr="00F2154F" w:rsidTr="001744ED">
        <w:tc>
          <w:tcPr>
            <w:tcW w:w="1766" w:type="dxa"/>
          </w:tcPr>
          <w:p w:rsidR="001744ED" w:rsidRPr="00F2154F" w:rsidRDefault="001744ED" w:rsidP="000A2A1B">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Kandil, Bougie </w:t>
            </w:r>
          </w:p>
        </w:tc>
        <w:tc>
          <w:tcPr>
            <w:tcW w:w="806" w:type="dxa"/>
          </w:tcPr>
          <w:p w:rsidR="001744ED" w:rsidRPr="00ED0047" w:rsidRDefault="001744ED" w:rsidP="00FA00B4">
            <w:r w:rsidRPr="00ED0047">
              <w:t>41,0</w:t>
            </w:r>
          </w:p>
        </w:tc>
        <w:tc>
          <w:tcPr>
            <w:tcW w:w="706" w:type="dxa"/>
          </w:tcPr>
          <w:p w:rsidR="001744ED" w:rsidRPr="00ED0047" w:rsidRDefault="001744ED" w:rsidP="00FA00B4">
            <w:r w:rsidRPr="00ED0047">
              <w:t>45,0</w:t>
            </w:r>
          </w:p>
        </w:tc>
        <w:tc>
          <w:tcPr>
            <w:tcW w:w="627" w:type="dxa"/>
          </w:tcPr>
          <w:p w:rsidR="001744ED" w:rsidRPr="00ED0047" w:rsidRDefault="001744ED" w:rsidP="00FA00B4">
            <w:r w:rsidRPr="00ED0047">
              <w:t>44,5</w:t>
            </w:r>
          </w:p>
        </w:tc>
        <w:tc>
          <w:tcPr>
            <w:tcW w:w="8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33,1</w:t>
            </w:r>
          </w:p>
        </w:tc>
        <w:tc>
          <w:tcPr>
            <w:tcW w:w="7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27,2</w:t>
            </w:r>
          </w:p>
        </w:tc>
        <w:tc>
          <w:tcPr>
            <w:tcW w:w="627"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28,4</w:t>
            </w:r>
          </w:p>
        </w:tc>
      </w:tr>
      <w:tr w:rsidR="001744ED" w:rsidRPr="00F2154F" w:rsidTr="001744ED">
        <w:tc>
          <w:tcPr>
            <w:tcW w:w="1766" w:type="dxa"/>
          </w:tcPr>
          <w:p w:rsidR="001744ED" w:rsidRPr="00F2154F" w:rsidRDefault="001744ED" w:rsidP="000A2A1B">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Energie solaire </w:t>
            </w:r>
          </w:p>
        </w:tc>
        <w:tc>
          <w:tcPr>
            <w:tcW w:w="806" w:type="dxa"/>
          </w:tcPr>
          <w:p w:rsidR="001744ED" w:rsidRPr="00ED0047" w:rsidRDefault="001744ED" w:rsidP="00FA00B4">
            <w:r w:rsidRPr="00ED0047">
              <w:t>0,9</w:t>
            </w:r>
          </w:p>
        </w:tc>
        <w:tc>
          <w:tcPr>
            <w:tcW w:w="706" w:type="dxa"/>
          </w:tcPr>
          <w:p w:rsidR="001744ED" w:rsidRPr="00ED0047" w:rsidRDefault="001744ED" w:rsidP="00FA00B4">
            <w:r w:rsidRPr="00ED0047">
              <w:t>8,2</w:t>
            </w:r>
          </w:p>
        </w:tc>
        <w:tc>
          <w:tcPr>
            <w:tcW w:w="627" w:type="dxa"/>
          </w:tcPr>
          <w:p w:rsidR="001744ED" w:rsidRPr="00ED0047" w:rsidRDefault="001744ED" w:rsidP="00FA00B4">
            <w:r w:rsidRPr="00ED0047">
              <w:t>7,2</w:t>
            </w:r>
          </w:p>
        </w:tc>
        <w:tc>
          <w:tcPr>
            <w:tcW w:w="8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7,3</w:t>
            </w:r>
          </w:p>
        </w:tc>
        <w:tc>
          <w:tcPr>
            <w:tcW w:w="7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21,3</w:t>
            </w:r>
          </w:p>
        </w:tc>
        <w:tc>
          <w:tcPr>
            <w:tcW w:w="627"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18,3</w:t>
            </w:r>
          </w:p>
        </w:tc>
      </w:tr>
      <w:tr w:rsidR="001744ED" w:rsidRPr="00F2154F" w:rsidTr="001744ED">
        <w:tc>
          <w:tcPr>
            <w:tcW w:w="1766" w:type="dxa"/>
          </w:tcPr>
          <w:p w:rsidR="001744ED" w:rsidRPr="00F2154F" w:rsidRDefault="001744ED" w:rsidP="000A2A1B">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Groupe électrogène </w:t>
            </w:r>
          </w:p>
        </w:tc>
        <w:tc>
          <w:tcPr>
            <w:tcW w:w="806" w:type="dxa"/>
          </w:tcPr>
          <w:p w:rsidR="001744ED" w:rsidRPr="00ED0047" w:rsidRDefault="001744ED" w:rsidP="00FA00B4">
            <w:r w:rsidRPr="00ED0047">
              <w:t>0,3</w:t>
            </w:r>
          </w:p>
        </w:tc>
        <w:tc>
          <w:tcPr>
            <w:tcW w:w="706" w:type="dxa"/>
          </w:tcPr>
          <w:p w:rsidR="001744ED" w:rsidRPr="00ED0047" w:rsidRDefault="001744ED" w:rsidP="00FA00B4">
            <w:r w:rsidRPr="00ED0047">
              <w:t>0,4</w:t>
            </w:r>
          </w:p>
        </w:tc>
        <w:tc>
          <w:tcPr>
            <w:tcW w:w="627" w:type="dxa"/>
          </w:tcPr>
          <w:p w:rsidR="001744ED" w:rsidRPr="00ED0047" w:rsidRDefault="001744ED" w:rsidP="00FA00B4">
            <w:r w:rsidRPr="00ED0047">
              <w:t>0,4</w:t>
            </w:r>
          </w:p>
        </w:tc>
        <w:tc>
          <w:tcPr>
            <w:tcW w:w="8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0,7</w:t>
            </w:r>
          </w:p>
        </w:tc>
        <w:tc>
          <w:tcPr>
            <w:tcW w:w="7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0,6</w:t>
            </w:r>
          </w:p>
        </w:tc>
        <w:tc>
          <w:tcPr>
            <w:tcW w:w="627"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0,6</w:t>
            </w:r>
          </w:p>
        </w:tc>
      </w:tr>
      <w:tr w:rsidR="001744ED" w:rsidRPr="00F2154F" w:rsidTr="001744ED">
        <w:tc>
          <w:tcPr>
            <w:tcW w:w="1766" w:type="dxa"/>
          </w:tcPr>
          <w:p w:rsidR="001744ED" w:rsidRPr="00F2154F" w:rsidRDefault="001744ED" w:rsidP="000A2A1B">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Autres </w:t>
            </w:r>
          </w:p>
        </w:tc>
        <w:tc>
          <w:tcPr>
            <w:tcW w:w="806" w:type="dxa"/>
          </w:tcPr>
          <w:p w:rsidR="001744ED" w:rsidRPr="00ED0047" w:rsidRDefault="001744ED" w:rsidP="00FA00B4">
            <w:r w:rsidRPr="00ED0047">
              <w:t>12,8</w:t>
            </w:r>
          </w:p>
        </w:tc>
        <w:tc>
          <w:tcPr>
            <w:tcW w:w="706" w:type="dxa"/>
          </w:tcPr>
          <w:p w:rsidR="001744ED" w:rsidRPr="00ED0047" w:rsidRDefault="001744ED" w:rsidP="00FA00B4">
            <w:r w:rsidRPr="00ED0047">
              <w:t>0,8</w:t>
            </w:r>
          </w:p>
        </w:tc>
        <w:tc>
          <w:tcPr>
            <w:tcW w:w="627" w:type="dxa"/>
          </w:tcPr>
          <w:p w:rsidR="001744ED" w:rsidRDefault="001744ED" w:rsidP="00FA00B4">
            <w:r w:rsidRPr="00ED0047">
              <w:t>2,4</w:t>
            </w:r>
          </w:p>
        </w:tc>
        <w:tc>
          <w:tcPr>
            <w:tcW w:w="8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8,3</w:t>
            </w:r>
          </w:p>
        </w:tc>
        <w:tc>
          <w:tcPr>
            <w:tcW w:w="706"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1,4</w:t>
            </w:r>
          </w:p>
        </w:tc>
        <w:tc>
          <w:tcPr>
            <w:tcW w:w="627" w:type="dxa"/>
            <w:vAlign w:val="center"/>
          </w:tcPr>
          <w:p w:rsidR="001744ED" w:rsidRPr="00F2154F" w:rsidRDefault="001744ED" w:rsidP="000A2A1B">
            <w:pPr>
              <w:pStyle w:val="Textebrut"/>
              <w:jc w:val="right"/>
              <w:rPr>
                <w:rFonts w:ascii="Times New Roman" w:hAnsi="Times New Roman" w:cs="Times New Roman"/>
                <w:sz w:val="18"/>
                <w:szCs w:val="18"/>
              </w:rPr>
            </w:pPr>
            <w:r>
              <w:rPr>
                <w:rFonts w:ascii="Times New Roman" w:hAnsi="Times New Roman" w:cs="Times New Roman"/>
                <w:sz w:val="18"/>
                <w:szCs w:val="18"/>
              </w:rPr>
              <w:t>2,8</w:t>
            </w:r>
          </w:p>
        </w:tc>
      </w:tr>
    </w:tbl>
    <w:p w:rsidR="007F12D7" w:rsidRDefault="007F12D7"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49255D" w:rsidRDefault="0049255D" w:rsidP="007F12D7">
      <w:pPr>
        <w:rPr>
          <w:rFonts w:ascii="Times New Roman" w:hAnsi="Times New Roman" w:cs="Times New Roman"/>
        </w:rPr>
      </w:pPr>
    </w:p>
    <w:p w:rsidR="0049255D" w:rsidRDefault="0049255D" w:rsidP="007F12D7">
      <w:pPr>
        <w:rPr>
          <w:rFonts w:ascii="Times New Roman" w:hAnsi="Times New Roman" w:cs="Times New Roman"/>
        </w:rPr>
      </w:pPr>
    </w:p>
    <w:p w:rsidR="0049255D" w:rsidRDefault="0049255D" w:rsidP="007F12D7">
      <w:pPr>
        <w:rPr>
          <w:rFonts w:ascii="Times New Roman" w:hAnsi="Times New Roman" w:cs="Times New Roman"/>
        </w:rPr>
      </w:pPr>
    </w:p>
    <w:p w:rsidR="0049255D" w:rsidRDefault="0049255D" w:rsidP="007F12D7">
      <w:pPr>
        <w:rPr>
          <w:rFonts w:ascii="Times New Roman" w:hAnsi="Times New Roman" w:cs="Times New Roman"/>
        </w:rPr>
      </w:pPr>
    </w:p>
    <w:p w:rsidR="0049255D" w:rsidRDefault="0049255D" w:rsidP="007F12D7">
      <w:pPr>
        <w:rPr>
          <w:rFonts w:ascii="Times New Roman" w:hAnsi="Times New Roman" w:cs="Times New Roman"/>
        </w:rPr>
      </w:pPr>
    </w:p>
    <w:p w:rsidR="0049255D" w:rsidRDefault="0049255D" w:rsidP="007F12D7">
      <w:pPr>
        <w:rPr>
          <w:rFonts w:ascii="Times New Roman" w:hAnsi="Times New Roman" w:cs="Times New Roman"/>
        </w:rPr>
      </w:pPr>
    </w:p>
    <w:p w:rsidR="0049255D" w:rsidRDefault="0049255D" w:rsidP="007F12D7">
      <w:pPr>
        <w:rPr>
          <w:rFonts w:ascii="Times New Roman" w:hAnsi="Times New Roman" w:cs="Times New Roman"/>
        </w:rPr>
      </w:pPr>
    </w:p>
    <w:p w:rsidR="0049255D" w:rsidRDefault="0049255D"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1A4525" w:rsidRDefault="001A4525" w:rsidP="007F12D7">
      <w:pPr>
        <w:rPr>
          <w:rFonts w:ascii="Times New Roman" w:hAnsi="Times New Roman" w:cs="Times New Roman"/>
        </w:rPr>
      </w:pPr>
    </w:p>
    <w:p w:rsidR="004603B7" w:rsidRPr="00F2154F" w:rsidRDefault="004603B7" w:rsidP="00A04169">
      <w:pPr>
        <w:pStyle w:val="Titre1"/>
        <w:ind w:left="1134" w:right="1134"/>
        <w:jc w:val="center"/>
        <w:rPr>
          <w:rFonts w:ascii="Times New Roman" w:hAnsi="Times New Roman" w:cs="Times New Roman"/>
          <w:color w:val="0000FF"/>
        </w:rPr>
      </w:pPr>
      <w:bookmarkStart w:id="252" w:name="_Toc514413935"/>
      <w:r w:rsidRPr="00F2154F">
        <w:rPr>
          <w:rFonts w:ascii="Times New Roman" w:hAnsi="Times New Roman" w:cs="Times New Roman"/>
          <w:color w:val="0000FF"/>
        </w:rPr>
        <w:t>Conclusion</w:t>
      </w:r>
      <w:bookmarkEnd w:id="252"/>
    </w:p>
    <w:p w:rsidR="004603B7" w:rsidRPr="00F2154F" w:rsidRDefault="004603B7" w:rsidP="006F2F50">
      <w:pPr>
        <w:rPr>
          <w:rFonts w:ascii="Times New Roman" w:hAnsi="Times New Roman" w:cs="Times New Roman"/>
        </w:rPr>
      </w:pPr>
    </w:p>
    <w:p w:rsidR="00E771F9" w:rsidRPr="00F2154F" w:rsidRDefault="00564A19" w:rsidP="00CA759E">
      <w:pPr>
        <w:jc w:val="both"/>
        <w:rPr>
          <w:rFonts w:ascii="Times New Roman" w:hAnsi="Times New Roman" w:cs="Times New Roman"/>
          <w:sz w:val="22"/>
          <w:szCs w:val="21"/>
        </w:rPr>
      </w:pPr>
      <w:r w:rsidRPr="00F2154F">
        <w:rPr>
          <w:rFonts w:ascii="Times New Roman" w:hAnsi="Times New Roman" w:cs="Times New Roman"/>
        </w:rPr>
        <w:br w:type="page"/>
      </w:r>
      <w:r w:rsidR="006029B0" w:rsidRPr="00F2154F">
        <w:rPr>
          <w:rFonts w:ascii="Times New Roman" w:hAnsi="Times New Roman" w:cs="Times New Roman"/>
          <w:sz w:val="22"/>
          <w:szCs w:val="21"/>
        </w:rPr>
        <w:lastRenderedPageBreak/>
        <w:t xml:space="preserve">Depuis le recensement de </w:t>
      </w:r>
      <w:r w:rsidR="000367C3">
        <w:rPr>
          <w:rFonts w:ascii="Times New Roman" w:hAnsi="Times New Roman" w:cs="Times New Roman"/>
          <w:sz w:val="22"/>
          <w:szCs w:val="21"/>
        </w:rPr>
        <w:t>2004</w:t>
      </w:r>
      <w:r w:rsidR="006029B0" w:rsidRPr="00F2154F">
        <w:rPr>
          <w:rFonts w:ascii="Times New Roman" w:hAnsi="Times New Roman" w:cs="Times New Roman"/>
          <w:sz w:val="22"/>
          <w:szCs w:val="21"/>
        </w:rPr>
        <w:t xml:space="preserve">, la population de la </w:t>
      </w:r>
      <w:r w:rsidR="00B61F3D" w:rsidRPr="00F2154F">
        <w:rPr>
          <w:rFonts w:ascii="Times New Roman" w:hAnsi="Times New Roman" w:cs="Times New Roman"/>
          <w:sz w:val="22"/>
          <w:szCs w:val="21"/>
        </w:rPr>
        <w:t>province</w:t>
      </w:r>
      <w:r w:rsidR="006029B0"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006029B0" w:rsidRPr="00F2154F">
        <w:rPr>
          <w:rFonts w:ascii="Times New Roman" w:hAnsi="Times New Roman" w:cs="Times New Roman"/>
          <w:sz w:val="22"/>
          <w:szCs w:val="21"/>
        </w:rPr>
        <w:t xml:space="preserve"> s'est enrichie d'environ </w:t>
      </w:r>
      <w:r w:rsidR="00FA6959">
        <w:rPr>
          <w:rFonts w:ascii="Times New Roman" w:hAnsi="Times New Roman" w:cs="Times New Roman"/>
          <w:sz w:val="22"/>
          <w:szCs w:val="21"/>
        </w:rPr>
        <w:t>21</w:t>
      </w:r>
      <w:r w:rsidR="00742E16" w:rsidRPr="00F2154F">
        <w:rPr>
          <w:rFonts w:ascii="Times New Roman" w:hAnsi="Times New Roman" w:cs="Times New Roman"/>
          <w:sz w:val="22"/>
          <w:szCs w:val="21"/>
        </w:rPr>
        <w:t xml:space="preserve"> </w:t>
      </w:r>
      <w:r w:rsidR="004809E1" w:rsidRPr="00F2154F">
        <w:rPr>
          <w:rFonts w:ascii="Times New Roman" w:hAnsi="Times New Roman" w:cs="Times New Roman"/>
          <w:sz w:val="22"/>
          <w:szCs w:val="21"/>
        </w:rPr>
        <w:t xml:space="preserve">milles </w:t>
      </w:r>
      <w:r w:rsidR="006029B0" w:rsidRPr="00F2154F">
        <w:rPr>
          <w:rFonts w:ascii="Times New Roman" w:hAnsi="Times New Roman" w:cs="Times New Roman"/>
          <w:sz w:val="22"/>
          <w:szCs w:val="21"/>
        </w:rPr>
        <w:t xml:space="preserve">personnes. Résultat d'un taux d'accroissement annuel moyen de l'ordre de </w:t>
      </w:r>
      <w:r w:rsidR="00742E16" w:rsidRPr="00F2154F">
        <w:rPr>
          <w:rFonts w:ascii="Times New Roman" w:hAnsi="Times New Roman" w:cs="Times New Roman"/>
          <w:sz w:val="22"/>
          <w:szCs w:val="21"/>
        </w:rPr>
        <w:t>0</w:t>
      </w:r>
      <w:r w:rsidR="004809E1" w:rsidRPr="00F2154F">
        <w:rPr>
          <w:rFonts w:ascii="Times New Roman" w:hAnsi="Times New Roman" w:cs="Times New Roman"/>
          <w:sz w:val="22"/>
          <w:szCs w:val="21"/>
        </w:rPr>
        <w:t>,</w:t>
      </w:r>
      <w:r w:rsidR="008435FE">
        <w:rPr>
          <w:rFonts w:ascii="Times New Roman" w:hAnsi="Times New Roman" w:cs="Times New Roman"/>
          <w:sz w:val="22"/>
          <w:szCs w:val="21"/>
        </w:rPr>
        <w:t xml:space="preserve">38 </w:t>
      </w:r>
      <w:r w:rsidR="0097738E" w:rsidRPr="00F2154F">
        <w:rPr>
          <w:rFonts w:ascii="Times New Roman" w:hAnsi="Times New Roman" w:cs="Times New Roman"/>
          <w:sz w:val="22"/>
          <w:szCs w:val="21"/>
        </w:rPr>
        <w:t>%.</w:t>
      </w:r>
      <w:r w:rsidR="00E771F9" w:rsidRPr="00F2154F">
        <w:rPr>
          <w:rFonts w:ascii="Times New Roman" w:hAnsi="Times New Roman" w:cs="Times New Roman"/>
          <w:sz w:val="22"/>
          <w:szCs w:val="21"/>
        </w:rPr>
        <w:t xml:space="preserve"> </w:t>
      </w:r>
      <w:r w:rsidR="00A511AF" w:rsidRPr="00F2154F">
        <w:rPr>
          <w:rFonts w:ascii="Times New Roman" w:hAnsi="Times New Roman" w:cs="Times New Roman"/>
          <w:sz w:val="22"/>
          <w:szCs w:val="21"/>
        </w:rPr>
        <w:t xml:space="preserve">Cette </w:t>
      </w:r>
      <w:r w:rsidR="006029B0" w:rsidRPr="00F2154F">
        <w:rPr>
          <w:rFonts w:ascii="Times New Roman" w:hAnsi="Times New Roman" w:cs="Times New Roman"/>
          <w:sz w:val="22"/>
          <w:szCs w:val="21"/>
        </w:rPr>
        <w:t xml:space="preserve">population de la </w:t>
      </w:r>
      <w:r w:rsidR="00B61F3D" w:rsidRPr="00F2154F">
        <w:rPr>
          <w:rFonts w:ascii="Times New Roman" w:hAnsi="Times New Roman" w:cs="Times New Roman"/>
          <w:sz w:val="22"/>
          <w:szCs w:val="21"/>
        </w:rPr>
        <w:t>province</w:t>
      </w:r>
      <w:r w:rsidR="006029B0" w:rsidRPr="00F2154F">
        <w:rPr>
          <w:rFonts w:ascii="Times New Roman" w:hAnsi="Times New Roman" w:cs="Times New Roman"/>
          <w:sz w:val="22"/>
          <w:szCs w:val="21"/>
        </w:rPr>
        <w:t xml:space="preserve"> est à majorité </w:t>
      </w:r>
      <w:r w:rsidR="000367C3">
        <w:rPr>
          <w:rFonts w:ascii="Times New Roman" w:hAnsi="Times New Roman" w:cs="Times New Roman"/>
          <w:sz w:val="22"/>
          <w:szCs w:val="21"/>
        </w:rPr>
        <w:t>urbaine</w:t>
      </w:r>
      <w:r w:rsidR="00742E16" w:rsidRPr="00F2154F">
        <w:rPr>
          <w:rFonts w:ascii="Times New Roman" w:hAnsi="Times New Roman" w:cs="Times New Roman"/>
          <w:sz w:val="22"/>
          <w:szCs w:val="21"/>
        </w:rPr>
        <w:t xml:space="preserve"> </w:t>
      </w:r>
      <w:r w:rsidR="006029B0" w:rsidRPr="00F2154F">
        <w:rPr>
          <w:rFonts w:ascii="Times New Roman" w:hAnsi="Times New Roman" w:cs="Times New Roman"/>
          <w:sz w:val="22"/>
          <w:szCs w:val="21"/>
        </w:rPr>
        <w:t>(</w:t>
      </w:r>
      <w:r w:rsidR="000367C3">
        <w:rPr>
          <w:rFonts w:ascii="Times New Roman" w:hAnsi="Times New Roman" w:cs="Times New Roman"/>
          <w:sz w:val="22"/>
          <w:szCs w:val="21"/>
        </w:rPr>
        <w:t>52</w:t>
      </w:r>
      <w:r w:rsidR="006029B0" w:rsidRPr="00F2154F">
        <w:rPr>
          <w:rFonts w:ascii="Times New Roman" w:hAnsi="Times New Roman" w:cs="Times New Roman"/>
          <w:sz w:val="22"/>
          <w:szCs w:val="21"/>
        </w:rPr>
        <w:t>%).</w:t>
      </w:r>
    </w:p>
    <w:p w:rsidR="006029B0" w:rsidRPr="00F2154F" w:rsidRDefault="006029B0"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La pyramide des âges de la population de la </w:t>
      </w:r>
      <w:r w:rsidR="00B61F3D" w:rsidRPr="00F2154F">
        <w:rPr>
          <w:rFonts w:ascii="Times New Roman" w:hAnsi="Times New Roman" w:cs="Times New Roman"/>
          <w:sz w:val="22"/>
          <w:szCs w:val="21"/>
        </w:rPr>
        <w:t>province</w:t>
      </w:r>
      <w:r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Pr="00F2154F">
        <w:rPr>
          <w:rFonts w:ascii="Times New Roman" w:hAnsi="Times New Roman" w:cs="Times New Roman"/>
          <w:sz w:val="22"/>
          <w:szCs w:val="21"/>
        </w:rPr>
        <w:t xml:space="preserve"> a subi des transformations appréciables. Son rétrécissement à la base depuis </w:t>
      </w:r>
      <w:r w:rsidR="00FA6959">
        <w:rPr>
          <w:rFonts w:ascii="Times New Roman" w:hAnsi="Times New Roman" w:cs="Times New Roman"/>
          <w:sz w:val="22"/>
          <w:szCs w:val="21"/>
        </w:rPr>
        <w:t>2004</w:t>
      </w:r>
      <w:r w:rsidRPr="00F2154F">
        <w:rPr>
          <w:rFonts w:ascii="Times New Roman" w:hAnsi="Times New Roman" w:cs="Times New Roman"/>
          <w:sz w:val="22"/>
          <w:szCs w:val="21"/>
        </w:rPr>
        <w:t xml:space="preserve"> marque le recul de la fécondité. Mais sa structure demeure encore jeune, puisque </w:t>
      </w:r>
      <w:r w:rsidR="000367C3">
        <w:rPr>
          <w:rFonts w:ascii="Times New Roman" w:hAnsi="Times New Roman" w:cs="Times New Roman"/>
          <w:sz w:val="22"/>
          <w:szCs w:val="21"/>
        </w:rPr>
        <w:t>moins</w:t>
      </w:r>
      <w:r w:rsidR="00742E16"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 d</w:t>
      </w:r>
      <w:r w:rsidR="00532BA1" w:rsidRPr="00F2154F">
        <w:rPr>
          <w:rFonts w:ascii="Times New Roman" w:hAnsi="Times New Roman" w:cs="Times New Roman"/>
          <w:sz w:val="22"/>
          <w:szCs w:val="21"/>
        </w:rPr>
        <w:t>e</w:t>
      </w:r>
      <w:r w:rsidRPr="00F2154F">
        <w:rPr>
          <w:rFonts w:ascii="Times New Roman" w:hAnsi="Times New Roman" w:cs="Times New Roman"/>
          <w:sz w:val="22"/>
          <w:szCs w:val="21"/>
        </w:rPr>
        <w:t xml:space="preserve"> </w:t>
      </w:r>
      <w:r w:rsidR="00532BA1" w:rsidRPr="00F2154F">
        <w:rPr>
          <w:rFonts w:ascii="Times New Roman" w:hAnsi="Times New Roman" w:cs="Times New Roman"/>
          <w:sz w:val="22"/>
          <w:szCs w:val="21"/>
        </w:rPr>
        <w:t>quatre personnes</w:t>
      </w:r>
      <w:r w:rsidRPr="00F2154F">
        <w:rPr>
          <w:rFonts w:ascii="Times New Roman" w:hAnsi="Times New Roman" w:cs="Times New Roman"/>
          <w:sz w:val="22"/>
          <w:szCs w:val="21"/>
        </w:rPr>
        <w:t xml:space="preserve"> sur d</w:t>
      </w:r>
      <w:r w:rsidR="00532BA1" w:rsidRPr="00F2154F">
        <w:rPr>
          <w:rFonts w:ascii="Times New Roman" w:hAnsi="Times New Roman" w:cs="Times New Roman"/>
          <w:sz w:val="22"/>
          <w:szCs w:val="21"/>
        </w:rPr>
        <w:t>i</w:t>
      </w:r>
      <w:r w:rsidRPr="00F2154F">
        <w:rPr>
          <w:rFonts w:ascii="Times New Roman" w:hAnsi="Times New Roman" w:cs="Times New Roman"/>
          <w:sz w:val="22"/>
          <w:szCs w:val="21"/>
        </w:rPr>
        <w:t>x (</w:t>
      </w:r>
      <w:r w:rsidR="000367C3">
        <w:rPr>
          <w:rFonts w:ascii="Times New Roman" w:hAnsi="Times New Roman" w:cs="Times New Roman"/>
          <w:sz w:val="22"/>
          <w:szCs w:val="21"/>
        </w:rPr>
        <w:t>37,6</w:t>
      </w:r>
      <w:r w:rsidRPr="00F2154F">
        <w:rPr>
          <w:rFonts w:ascii="Times New Roman" w:hAnsi="Times New Roman" w:cs="Times New Roman"/>
          <w:sz w:val="22"/>
          <w:szCs w:val="21"/>
        </w:rPr>
        <w:t xml:space="preserve">%) est âgé de moins de vingt ans; les personnes du troisième âge (60 ans et plus) ne représentant que </w:t>
      </w:r>
      <w:r w:rsidR="000367C3">
        <w:rPr>
          <w:rFonts w:ascii="Times New Roman" w:hAnsi="Times New Roman" w:cs="Times New Roman"/>
          <w:sz w:val="22"/>
          <w:szCs w:val="21"/>
        </w:rPr>
        <w:t>11</w:t>
      </w:r>
      <w:r w:rsidR="00532BA1" w:rsidRPr="00F2154F">
        <w:rPr>
          <w:rFonts w:ascii="Times New Roman" w:hAnsi="Times New Roman" w:cs="Times New Roman"/>
          <w:sz w:val="22"/>
          <w:szCs w:val="21"/>
        </w:rPr>
        <w:t>,</w:t>
      </w:r>
      <w:r w:rsidR="00F07086">
        <w:rPr>
          <w:rFonts w:ascii="Times New Roman" w:hAnsi="Times New Roman" w:cs="Times New Roman"/>
          <w:sz w:val="22"/>
          <w:szCs w:val="21"/>
        </w:rPr>
        <w:t>3</w:t>
      </w:r>
      <w:r w:rsidR="00532BA1" w:rsidRPr="00F2154F">
        <w:rPr>
          <w:rFonts w:ascii="Times New Roman" w:hAnsi="Times New Roman" w:cs="Times New Roman"/>
          <w:sz w:val="22"/>
          <w:szCs w:val="21"/>
        </w:rPr>
        <w:t>% de la population.</w:t>
      </w:r>
    </w:p>
    <w:p w:rsidR="006029B0" w:rsidRPr="00F2154F" w:rsidRDefault="00474EB3"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w:t>
      </w:r>
      <w:r w:rsidR="006029B0" w:rsidRPr="00F2154F">
        <w:rPr>
          <w:rFonts w:ascii="Times New Roman" w:hAnsi="Times New Roman" w:cs="Times New Roman"/>
          <w:sz w:val="22"/>
          <w:szCs w:val="21"/>
        </w:rPr>
        <w:t>e régime nuptial demeure marqué par son caractère universel, puisqu</w:t>
      </w:r>
      <w:r w:rsidR="00BE1913" w:rsidRPr="00F2154F">
        <w:rPr>
          <w:rFonts w:ascii="Times New Roman" w:hAnsi="Times New Roman" w:cs="Times New Roman"/>
          <w:sz w:val="22"/>
          <w:szCs w:val="21"/>
        </w:rPr>
        <w:t>’</w:t>
      </w:r>
      <w:r w:rsidR="006029B0" w:rsidRPr="00F2154F">
        <w:rPr>
          <w:rFonts w:ascii="Times New Roman" w:hAnsi="Times New Roman" w:cs="Times New Roman"/>
          <w:sz w:val="22"/>
          <w:szCs w:val="21"/>
        </w:rPr>
        <w:t>une faible proportion des personnes âgées de 45 à 49 ans révolus ne se sont jamais mariées</w:t>
      </w:r>
      <w:r w:rsidR="002C41C7" w:rsidRPr="00F2154F">
        <w:rPr>
          <w:rFonts w:ascii="Times New Roman" w:hAnsi="Times New Roman" w:cs="Times New Roman"/>
          <w:sz w:val="22"/>
          <w:szCs w:val="21"/>
        </w:rPr>
        <w:t xml:space="preserve"> </w:t>
      </w:r>
      <w:r w:rsidR="008350B0" w:rsidRPr="00F2154F">
        <w:rPr>
          <w:rFonts w:ascii="Times New Roman" w:hAnsi="Times New Roman" w:cs="Times New Roman"/>
          <w:sz w:val="22"/>
          <w:szCs w:val="21"/>
        </w:rPr>
        <w:t>(</w:t>
      </w:r>
      <w:r w:rsidR="008350B0">
        <w:rPr>
          <w:rFonts w:ascii="Times New Roman" w:hAnsi="Times New Roman" w:cs="Times New Roman"/>
          <w:sz w:val="22"/>
          <w:szCs w:val="21"/>
        </w:rPr>
        <w:t>10,0</w:t>
      </w:r>
      <w:r w:rsidR="008350B0" w:rsidRPr="00F2154F">
        <w:rPr>
          <w:rFonts w:ascii="Times New Roman" w:hAnsi="Times New Roman" w:cs="Times New Roman"/>
          <w:sz w:val="22"/>
          <w:szCs w:val="21"/>
        </w:rPr>
        <w:t>%).</w:t>
      </w:r>
      <w:r w:rsidR="008350B0">
        <w:rPr>
          <w:rFonts w:ascii="Times New Roman" w:hAnsi="Times New Roman" w:cs="Times New Roman"/>
          <w:sz w:val="22"/>
          <w:szCs w:val="21"/>
        </w:rPr>
        <w:t xml:space="preserve"> </w:t>
      </w:r>
      <w:r w:rsidR="006029B0" w:rsidRPr="00F2154F">
        <w:rPr>
          <w:rFonts w:ascii="Times New Roman" w:hAnsi="Times New Roman" w:cs="Times New Roman"/>
          <w:sz w:val="22"/>
          <w:szCs w:val="21"/>
        </w:rPr>
        <w:t>Durant les d</w:t>
      </w:r>
      <w:r w:rsidR="006B787B" w:rsidRPr="00F2154F">
        <w:rPr>
          <w:rFonts w:ascii="Times New Roman" w:hAnsi="Times New Roman" w:cs="Times New Roman"/>
          <w:sz w:val="22"/>
          <w:szCs w:val="21"/>
        </w:rPr>
        <w:t>ix dernières</w:t>
      </w:r>
      <w:r w:rsidR="006029B0" w:rsidRPr="00F2154F">
        <w:rPr>
          <w:rFonts w:ascii="Times New Roman" w:hAnsi="Times New Roman" w:cs="Times New Roman"/>
          <w:sz w:val="22"/>
          <w:szCs w:val="21"/>
        </w:rPr>
        <w:t xml:space="preserve"> années, l'âge moyen au premier mariage a </w:t>
      </w:r>
      <w:r w:rsidR="000367C3">
        <w:rPr>
          <w:rFonts w:ascii="Times New Roman" w:hAnsi="Times New Roman" w:cs="Times New Roman"/>
          <w:sz w:val="22"/>
          <w:szCs w:val="21"/>
        </w:rPr>
        <w:t>diminué</w:t>
      </w:r>
      <w:r w:rsidR="006029B0" w:rsidRPr="00F2154F">
        <w:rPr>
          <w:rFonts w:ascii="Times New Roman" w:hAnsi="Times New Roman" w:cs="Times New Roman"/>
          <w:sz w:val="22"/>
          <w:szCs w:val="21"/>
        </w:rPr>
        <w:t xml:space="preserve"> d'environ </w:t>
      </w:r>
      <w:r w:rsidR="000367C3">
        <w:rPr>
          <w:rFonts w:ascii="Times New Roman" w:hAnsi="Times New Roman" w:cs="Times New Roman"/>
          <w:sz w:val="22"/>
          <w:szCs w:val="21"/>
        </w:rPr>
        <w:t>0,1</w:t>
      </w:r>
      <w:r w:rsidR="006029B0" w:rsidRPr="00F2154F">
        <w:rPr>
          <w:rFonts w:ascii="Times New Roman" w:hAnsi="Times New Roman" w:cs="Times New Roman"/>
          <w:sz w:val="22"/>
          <w:szCs w:val="21"/>
        </w:rPr>
        <w:t xml:space="preserve"> an pour se situer en </w:t>
      </w:r>
      <w:r w:rsidR="000367C3">
        <w:rPr>
          <w:rFonts w:ascii="Times New Roman" w:hAnsi="Times New Roman" w:cs="Times New Roman"/>
          <w:sz w:val="22"/>
          <w:szCs w:val="21"/>
        </w:rPr>
        <w:t>2014</w:t>
      </w:r>
      <w:r w:rsidR="006029B0" w:rsidRPr="00F2154F">
        <w:rPr>
          <w:rFonts w:ascii="Times New Roman" w:hAnsi="Times New Roman" w:cs="Times New Roman"/>
          <w:sz w:val="22"/>
          <w:szCs w:val="21"/>
        </w:rPr>
        <w:t xml:space="preserve"> à </w:t>
      </w:r>
      <w:r w:rsidR="00342FCD" w:rsidRPr="00F2154F">
        <w:rPr>
          <w:rFonts w:ascii="Times New Roman" w:hAnsi="Times New Roman" w:cs="Times New Roman"/>
          <w:sz w:val="22"/>
          <w:szCs w:val="21"/>
        </w:rPr>
        <w:t>28</w:t>
      </w:r>
      <w:r w:rsidR="006029B0" w:rsidRPr="00F2154F">
        <w:rPr>
          <w:rFonts w:ascii="Times New Roman" w:hAnsi="Times New Roman" w:cs="Times New Roman"/>
          <w:sz w:val="22"/>
          <w:szCs w:val="21"/>
        </w:rPr>
        <w:t>,</w:t>
      </w:r>
      <w:r w:rsidR="000367C3">
        <w:rPr>
          <w:rFonts w:ascii="Times New Roman" w:hAnsi="Times New Roman" w:cs="Times New Roman"/>
          <w:sz w:val="22"/>
          <w:szCs w:val="21"/>
        </w:rPr>
        <w:t>4</w:t>
      </w:r>
      <w:r w:rsidR="006029B0" w:rsidRPr="00F2154F">
        <w:rPr>
          <w:rFonts w:ascii="Times New Roman" w:hAnsi="Times New Roman" w:cs="Times New Roman"/>
          <w:sz w:val="22"/>
          <w:szCs w:val="21"/>
        </w:rPr>
        <w:t xml:space="preserve"> ans. Celui des femmes s'établit à </w:t>
      </w:r>
      <w:r w:rsidR="000367C3">
        <w:rPr>
          <w:rFonts w:ascii="Times New Roman" w:hAnsi="Times New Roman" w:cs="Times New Roman"/>
          <w:sz w:val="22"/>
          <w:szCs w:val="21"/>
        </w:rPr>
        <w:t>25</w:t>
      </w:r>
      <w:r w:rsidR="006029B0" w:rsidRPr="00F2154F">
        <w:rPr>
          <w:rFonts w:ascii="Times New Roman" w:hAnsi="Times New Roman" w:cs="Times New Roman"/>
          <w:sz w:val="22"/>
          <w:szCs w:val="21"/>
        </w:rPr>
        <w:t xml:space="preserve"> ans et celui des hommes s'élève à </w:t>
      </w:r>
      <w:r w:rsidR="000367C3">
        <w:rPr>
          <w:rFonts w:ascii="Times New Roman" w:hAnsi="Times New Roman" w:cs="Times New Roman"/>
          <w:sz w:val="22"/>
          <w:szCs w:val="21"/>
        </w:rPr>
        <w:t>32</w:t>
      </w:r>
      <w:r w:rsidR="00342FCD" w:rsidRPr="00F2154F">
        <w:rPr>
          <w:rFonts w:ascii="Times New Roman" w:hAnsi="Times New Roman" w:cs="Times New Roman"/>
          <w:sz w:val="22"/>
          <w:szCs w:val="21"/>
        </w:rPr>
        <w:t xml:space="preserve"> </w:t>
      </w:r>
      <w:r w:rsidR="006029B0" w:rsidRPr="00F2154F">
        <w:rPr>
          <w:rFonts w:ascii="Times New Roman" w:hAnsi="Times New Roman" w:cs="Times New Roman"/>
          <w:sz w:val="22"/>
          <w:szCs w:val="21"/>
        </w:rPr>
        <w:t xml:space="preserve">ans contre </w:t>
      </w:r>
      <w:r w:rsidR="000367C3">
        <w:rPr>
          <w:rFonts w:ascii="Times New Roman" w:hAnsi="Times New Roman" w:cs="Times New Roman"/>
          <w:sz w:val="22"/>
          <w:szCs w:val="21"/>
        </w:rPr>
        <w:t>25</w:t>
      </w:r>
      <w:r w:rsidR="006029B0" w:rsidRPr="00F2154F">
        <w:rPr>
          <w:rFonts w:ascii="Times New Roman" w:hAnsi="Times New Roman" w:cs="Times New Roman"/>
          <w:sz w:val="22"/>
          <w:szCs w:val="21"/>
        </w:rPr>
        <w:t>,</w:t>
      </w:r>
      <w:r w:rsidR="000367C3">
        <w:rPr>
          <w:rFonts w:ascii="Times New Roman" w:hAnsi="Times New Roman" w:cs="Times New Roman"/>
          <w:sz w:val="22"/>
          <w:szCs w:val="21"/>
        </w:rPr>
        <w:t>7</w:t>
      </w:r>
      <w:r w:rsidR="006029B0" w:rsidRPr="00F2154F">
        <w:rPr>
          <w:rFonts w:ascii="Times New Roman" w:hAnsi="Times New Roman" w:cs="Times New Roman"/>
          <w:sz w:val="22"/>
          <w:szCs w:val="21"/>
        </w:rPr>
        <w:t xml:space="preserve"> ans </w:t>
      </w:r>
      <w:r w:rsidR="00182536" w:rsidRPr="00F2154F">
        <w:rPr>
          <w:rFonts w:ascii="Times New Roman" w:hAnsi="Times New Roman" w:cs="Times New Roman"/>
          <w:sz w:val="22"/>
          <w:szCs w:val="21"/>
        </w:rPr>
        <w:t xml:space="preserve">et </w:t>
      </w:r>
      <w:r w:rsidR="000367C3">
        <w:rPr>
          <w:rFonts w:ascii="Times New Roman" w:hAnsi="Times New Roman" w:cs="Times New Roman"/>
          <w:sz w:val="22"/>
          <w:szCs w:val="21"/>
        </w:rPr>
        <w:t>31</w:t>
      </w:r>
      <w:r w:rsidR="00182536" w:rsidRPr="00F2154F">
        <w:rPr>
          <w:rFonts w:ascii="Times New Roman" w:hAnsi="Times New Roman" w:cs="Times New Roman"/>
          <w:sz w:val="22"/>
          <w:szCs w:val="21"/>
        </w:rPr>
        <w:t>,</w:t>
      </w:r>
      <w:r w:rsidR="000367C3">
        <w:rPr>
          <w:rFonts w:ascii="Times New Roman" w:hAnsi="Times New Roman" w:cs="Times New Roman"/>
          <w:sz w:val="22"/>
          <w:szCs w:val="21"/>
        </w:rPr>
        <w:t>5</w:t>
      </w:r>
      <w:r w:rsidR="00342FCD" w:rsidRPr="00F2154F">
        <w:rPr>
          <w:rFonts w:ascii="Times New Roman" w:hAnsi="Times New Roman" w:cs="Times New Roman"/>
          <w:sz w:val="22"/>
          <w:szCs w:val="21"/>
        </w:rPr>
        <w:t xml:space="preserve"> </w:t>
      </w:r>
      <w:r w:rsidR="00182536" w:rsidRPr="00F2154F">
        <w:rPr>
          <w:rFonts w:ascii="Times New Roman" w:hAnsi="Times New Roman" w:cs="Times New Roman"/>
          <w:sz w:val="22"/>
          <w:szCs w:val="21"/>
        </w:rPr>
        <w:t>ans respectivement dix ans plus tôt.</w:t>
      </w:r>
    </w:p>
    <w:p w:rsidR="00527540" w:rsidRPr="00F2154F" w:rsidRDefault="006029B0"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L'indice synthétique de fécondité a décliné durant la même période de </w:t>
      </w:r>
      <w:r w:rsidR="000367C3">
        <w:rPr>
          <w:rFonts w:ascii="Times New Roman" w:hAnsi="Times New Roman" w:cs="Times New Roman"/>
          <w:sz w:val="22"/>
          <w:szCs w:val="21"/>
        </w:rPr>
        <w:t>2</w:t>
      </w:r>
      <w:r w:rsidRPr="00F2154F">
        <w:rPr>
          <w:rFonts w:ascii="Times New Roman" w:hAnsi="Times New Roman" w:cs="Times New Roman"/>
          <w:sz w:val="22"/>
          <w:szCs w:val="21"/>
        </w:rPr>
        <w:t>,</w:t>
      </w:r>
      <w:r w:rsidR="000367C3">
        <w:rPr>
          <w:rFonts w:ascii="Times New Roman" w:hAnsi="Times New Roman" w:cs="Times New Roman"/>
          <w:sz w:val="22"/>
          <w:szCs w:val="21"/>
        </w:rPr>
        <w:t>4</w:t>
      </w:r>
      <w:r w:rsidRPr="00F2154F">
        <w:rPr>
          <w:rFonts w:ascii="Times New Roman" w:hAnsi="Times New Roman" w:cs="Times New Roman"/>
          <w:sz w:val="22"/>
          <w:szCs w:val="21"/>
        </w:rPr>
        <w:t xml:space="preserve"> à </w:t>
      </w:r>
      <w:r w:rsidR="00614563" w:rsidRPr="00F2154F">
        <w:rPr>
          <w:rFonts w:ascii="Times New Roman" w:hAnsi="Times New Roman" w:cs="Times New Roman"/>
          <w:sz w:val="22"/>
          <w:szCs w:val="21"/>
        </w:rPr>
        <w:t>2</w:t>
      </w:r>
      <w:r w:rsidR="00516178"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enfants par femme. Baisse qui a été relativement plus sensible en milieu </w:t>
      </w:r>
      <w:r w:rsidR="000E0959">
        <w:rPr>
          <w:rFonts w:ascii="Times New Roman" w:hAnsi="Times New Roman" w:cs="Times New Roman"/>
          <w:sz w:val="22"/>
          <w:szCs w:val="21"/>
        </w:rPr>
        <w:t>rural</w:t>
      </w:r>
      <w:r w:rsidR="00ED29F1" w:rsidRPr="00F2154F">
        <w:rPr>
          <w:rFonts w:ascii="Times New Roman" w:hAnsi="Times New Roman" w:cs="Times New Roman"/>
          <w:sz w:val="22"/>
          <w:szCs w:val="21"/>
        </w:rPr>
        <w:t xml:space="preserve"> </w:t>
      </w:r>
      <w:r w:rsidR="0013623A" w:rsidRPr="00F2154F">
        <w:rPr>
          <w:rFonts w:ascii="Times New Roman" w:hAnsi="Times New Roman" w:cs="Times New Roman"/>
          <w:sz w:val="22"/>
          <w:szCs w:val="21"/>
        </w:rPr>
        <w:t>(</w:t>
      </w:r>
      <w:r w:rsidR="0038655A">
        <w:rPr>
          <w:rFonts w:ascii="Times New Roman" w:hAnsi="Times New Roman" w:cs="Times New Roman"/>
          <w:sz w:val="22"/>
          <w:szCs w:val="21"/>
        </w:rPr>
        <w:t>0,</w:t>
      </w:r>
      <w:r w:rsidR="00DC483D">
        <w:rPr>
          <w:rFonts w:ascii="Times New Roman" w:hAnsi="Times New Roman" w:cs="Times New Roman"/>
          <w:sz w:val="22"/>
          <w:szCs w:val="21"/>
        </w:rPr>
        <w:t xml:space="preserve">6 </w:t>
      </w:r>
      <w:r w:rsidR="0038655A">
        <w:rPr>
          <w:rFonts w:ascii="Times New Roman" w:hAnsi="Times New Roman" w:cs="Times New Roman"/>
          <w:sz w:val="22"/>
          <w:szCs w:val="21"/>
        </w:rPr>
        <w:t>point</w:t>
      </w:r>
      <w:r w:rsidR="0013623A"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qu'en milieu </w:t>
      </w:r>
      <w:r w:rsidR="000E0959">
        <w:rPr>
          <w:rFonts w:ascii="Times New Roman" w:hAnsi="Times New Roman" w:cs="Times New Roman"/>
          <w:sz w:val="22"/>
          <w:szCs w:val="21"/>
        </w:rPr>
        <w:t>urbain</w:t>
      </w:r>
      <w:r w:rsidR="00ED29F1" w:rsidRPr="00F2154F">
        <w:rPr>
          <w:rFonts w:ascii="Times New Roman" w:hAnsi="Times New Roman" w:cs="Times New Roman"/>
          <w:sz w:val="22"/>
          <w:szCs w:val="21"/>
        </w:rPr>
        <w:t xml:space="preserve"> </w:t>
      </w:r>
      <w:r w:rsidR="0013623A" w:rsidRPr="00F2154F">
        <w:rPr>
          <w:rFonts w:ascii="Times New Roman" w:hAnsi="Times New Roman" w:cs="Times New Roman"/>
          <w:sz w:val="22"/>
          <w:szCs w:val="21"/>
        </w:rPr>
        <w:t>(</w:t>
      </w:r>
      <w:r w:rsidR="000E0959">
        <w:rPr>
          <w:rFonts w:ascii="Times New Roman" w:hAnsi="Times New Roman" w:cs="Times New Roman"/>
          <w:sz w:val="22"/>
          <w:szCs w:val="21"/>
        </w:rPr>
        <w:t>0,</w:t>
      </w:r>
      <w:r w:rsidR="00DC483D">
        <w:rPr>
          <w:rFonts w:ascii="Times New Roman" w:hAnsi="Times New Roman" w:cs="Times New Roman"/>
          <w:sz w:val="22"/>
          <w:szCs w:val="21"/>
        </w:rPr>
        <w:t>1</w:t>
      </w:r>
      <w:r w:rsidR="0038655A">
        <w:rPr>
          <w:rFonts w:ascii="Times New Roman" w:hAnsi="Times New Roman" w:cs="Times New Roman"/>
          <w:sz w:val="22"/>
          <w:szCs w:val="21"/>
        </w:rPr>
        <w:t xml:space="preserve"> points</w:t>
      </w:r>
      <w:r w:rsidR="0013623A" w:rsidRPr="00F2154F">
        <w:rPr>
          <w:rFonts w:ascii="Times New Roman" w:hAnsi="Times New Roman" w:cs="Times New Roman"/>
          <w:sz w:val="22"/>
          <w:szCs w:val="21"/>
        </w:rPr>
        <w:t>)</w:t>
      </w:r>
      <w:r w:rsidR="002B6263" w:rsidRPr="00F2154F">
        <w:rPr>
          <w:rFonts w:ascii="Times New Roman" w:hAnsi="Times New Roman" w:cs="Times New Roman"/>
          <w:sz w:val="22"/>
          <w:szCs w:val="21"/>
        </w:rPr>
        <w:t>.</w:t>
      </w:r>
    </w:p>
    <w:p w:rsidR="006029B0" w:rsidRPr="00F2154F" w:rsidRDefault="006029B0"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Tout en confirmant la nette tendance à la hausse du niveau d'alphabétisation de la population de la </w:t>
      </w:r>
      <w:r w:rsidR="00324647" w:rsidRPr="00F2154F">
        <w:rPr>
          <w:rFonts w:ascii="Times New Roman" w:hAnsi="Times New Roman" w:cs="Times New Roman"/>
          <w:sz w:val="22"/>
          <w:szCs w:val="21"/>
        </w:rPr>
        <w:t>p</w:t>
      </w:r>
      <w:r w:rsidR="00B61F3D" w:rsidRPr="00F2154F">
        <w:rPr>
          <w:rFonts w:ascii="Times New Roman" w:hAnsi="Times New Roman" w:cs="Times New Roman"/>
          <w:sz w:val="22"/>
          <w:szCs w:val="21"/>
        </w:rPr>
        <w:t>rovince</w:t>
      </w:r>
      <w:r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Pr="00F2154F">
        <w:rPr>
          <w:rFonts w:ascii="Times New Roman" w:hAnsi="Times New Roman" w:cs="Times New Roman"/>
          <w:sz w:val="22"/>
          <w:szCs w:val="21"/>
        </w:rPr>
        <w:t xml:space="preserve">, le recensement de </w:t>
      </w:r>
      <w:r w:rsidR="00080857">
        <w:rPr>
          <w:rFonts w:ascii="Times New Roman" w:hAnsi="Times New Roman" w:cs="Times New Roman"/>
          <w:sz w:val="22"/>
          <w:szCs w:val="21"/>
        </w:rPr>
        <w:t>2014</w:t>
      </w:r>
      <w:r w:rsidRPr="00F2154F">
        <w:rPr>
          <w:rFonts w:ascii="Times New Roman" w:hAnsi="Times New Roman" w:cs="Times New Roman"/>
          <w:sz w:val="22"/>
          <w:szCs w:val="21"/>
        </w:rPr>
        <w:t xml:space="preserve"> permet d'attirer l'attention sur la persistance de certaines zones d'ombre. D'une part, le monde rural abrite encore une population aux </w:t>
      </w:r>
      <w:r w:rsidR="00324647" w:rsidRPr="00F2154F">
        <w:rPr>
          <w:rFonts w:ascii="Times New Roman" w:hAnsi="Times New Roman" w:cs="Times New Roman"/>
          <w:sz w:val="22"/>
          <w:szCs w:val="21"/>
        </w:rPr>
        <w:t>5</w:t>
      </w:r>
      <w:r w:rsidRPr="00F2154F">
        <w:rPr>
          <w:rFonts w:ascii="Times New Roman" w:hAnsi="Times New Roman" w:cs="Times New Roman"/>
          <w:sz w:val="22"/>
          <w:szCs w:val="21"/>
        </w:rPr>
        <w:t>/</w:t>
      </w:r>
      <w:r w:rsidR="00FB4DB7" w:rsidRPr="00F2154F">
        <w:rPr>
          <w:rFonts w:ascii="Times New Roman" w:hAnsi="Times New Roman" w:cs="Times New Roman"/>
          <w:sz w:val="22"/>
          <w:szCs w:val="21"/>
        </w:rPr>
        <w:t>10</w:t>
      </w:r>
      <w:r w:rsidRPr="00F2154F">
        <w:rPr>
          <w:rFonts w:ascii="Times New Roman" w:hAnsi="Times New Roman" w:cs="Times New Roman"/>
          <w:sz w:val="22"/>
          <w:szCs w:val="21"/>
        </w:rPr>
        <w:t xml:space="preserve"> analphabètes. D'autre part, la femme est</w:t>
      </w:r>
      <w:r w:rsidR="00FB4DB7"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dans une situation beaucoup plus défavorable que l'homme; </w:t>
      </w:r>
      <w:r w:rsidR="00080857">
        <w:rPr>
          <w:rFonts w:ascii="Times New Roman" w:hAnsi="Times New Roman" w:cs="Times New Roman"/>
          <w:sz w:val="22"/>
          <w:szCs w:val="21"/>
        </w:rPr>
        <w:t>5</w:t>
      </w:r>
      <w:r w:rsidR="00324647"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femmes sur dix sont analphabètes contre </w:t>
      </w:r>
      <w:r w:rsidR="006F633E" w:rsidRPr="00F2154F">
        <w:rPr>
          <w:rFonts w:ascii="Times New Roman" w:hAnsi="Times New Roman" w:cs="Times New Roman"/>
          <w:sz w:val="22"/>
          <w:szCs w:val="21"/>
        </w:rPr>
        <w:t>moins de</w:t>
      </w:r>
      <w:r w:rsidRPr="00F2154F">
        <w:rPr>
          <w:rFonts w:ascii="Times New Roman" w:hAnsi="Times New Roman" w:cs="Times New Roman"/>
          <w:sz w:val="22"/>
          <w:szCs w:val="21"/>
        </w:rPr>
        <w:t xml:space="preserve"> </w:t>
      </w:r>
      <w:r w:rsidR="00080857">
        <w:rPr>
          <w:rFonts w:ascii="Times New Roman" w:hAnsi="Times New Roman" w:cs="Times New Roman"/>
          <w:sz w:val="22"/>
          <w:szCs w:val="21"/>
        </w:rPr>
        <w:t>3</w:t>
      </w:r>
      <w:r w:rsidR="006F633E"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hommes sur dix. Même en milieu urbain, où </w:t>
      </w:r>
      <w:r w:rsidR="005C4330" w:rsidRPr="00F2154F">
        <w:rPr>
          <w:rFonts w:ascii="Times New Roman" w:hAnsi="Times New Roman" w:cs="Times New Roman"/>
          <w:sz w:val="22"/>
          <w:szCs w:val="21"/>
        </w:rPr>
        <w:t xml:space="preserve">normalement </w:t>
      </w:r>
      <w:r w:rsidRPr="00F2154F">
        <w:rPr>
          <w:rFonts w:ascii="Times New Roman" w:hAnsi="Times New Roman" w:cs="Times New Roman"/>
          <w:sz w:val="22"/>
          <w:szCs w:val="21"/>
        </w:rPr>
        <w:t xml:space="preserve">la population est relativement mieux alphabétisée, les disparités entre les deux sexes sont </w:t>
      </w:r>
      <w:r w:rsidR="005C4330" w:rsidRPr="00F2154F">
        <w:rPr>
          <w:rFonts w:ascii="Times New Roman" w:hAnsi="Times New Roman" w:cs="Times New Roman"/>
          <w:sz w:val="22"/>
          <w:szCs w:val="21"/>
        </w:rPr>
        <w:t>importantes</w:t>
      </w:r>
      <w:r w:rsidR="00FB4DB7" w:rsidRPr="00F2154F">
        <w:rPr>
          <w:rFonts w:ascii="Times New Roman" w:hAnsi="Times New Roman" w:cs="Times New Roman"/>
          <w:sz w:val="22"/>
          <w:szCs w:val="21"/>
        </w:rPr>
        <w:t xml:space="preserve"> (</w:t>
      </w:r>
      <w:r w:rsidR="00080857">
        <w:rPr>
          <w:rFonts w:ascii="Times New Roman" w:hAnsi="Times New Roman" w:cs="Times New Roman"/>
          <w:sz w:val="22"/>
          <w:szCs w:val="21"/>
        </w:rPr>
        <w:t>17</w:t>
      </w:r>
      <w:r w:rsidR="00FB4DB7" w:rsidRPr="00F2154F">
        <w:rPr>
          <w:rFonts w:ascii="Times New Roman" w:hAnsi="Times New Roman" w:cs="Times New Roman"/>
          <w:sz w:val="22"/>
          <w:szCs w:val="21"/>
        </w:rPr>
        <w:t>,</w:t>
      </w:r>
      <w:r w:rsidR="00080857">
        <w:rPr>
          <w:rFonts w:ascii="Times New Roman" w:hAnsi="Times New Roman" w:cs="Times New Roman"/>
          <w:sz w:val="22"/>
          <w:szCs w:val="21"/>
        </w:rPr>
        <w:t>6</w:t>
      </w:r>
      <w:r w:rsidR="00FB4DB7" w:rsidRPr="00F2154F">
        <w:rPr>
          <w:rFonts w:ascii="Times New Roman" w:hAnsi="Times New Roman" w:cs="Times New Roman"/>
          <w:sz w:val="22"/>
          <w:szCs w:val="21"/>
        </w:rPr>
        <w:t xml:space="preserve">% contre </w:t>
      </w:r>
      <w:r w:rsidR="00080857">
        <w:rPr>
          <w:rFonts w:ascii="Times New Roman" w:hAnsi="Times New Roman" w:cs="Times New Roman"/>
          <w:sz w:val="22"/>
          <w:szCs w:val="21"/>
        </w:rPr>
        <w:t>39</w:t>
      </w:r>
      <w:r w:rsidR="00FB4DB7" w:rsidRPr="00F2154F">
        <w:rPr>
          <w:rFonts w:ascii="Times New Roman" w:hAnsi="Times New Roman" w:cs="Times New Roman"/>
          <w:sz w:val="22"/>
          <w:szCs w:val="21"/>
        </w:rPr>
        <w:t>,</w:t>
      </w:r>
      <w:r w:rsidR="00080857">
        <w:rPr>
          <w:rFonts w:ascii="Times New Roman" w:hAnsi="Times New Roman" w:cs="Times New Roman"/>
          <w:sz w:val="22"/>
          <w:szCs w:val="21"/>
        </w:rPr>
        <w:t>2</w:t>
      </w:r>
      <w:r w:rsidR="00FB4DB7" w:rsidRPr="00F2154F">
        <w:rPr>
          <w:rFonts w:ascii="Times New Roman" w:hAnsi="Times New Roman" w:cs="Times New Roman"/>
          <w:sz w:val="22"/>
          <w:szCs w:val="21"/>
        </w:rPr>
        <w:t>%)</w:t>
      </w:r>
      <w:r w:rsidR="005C4330" w:rsidRPr="00F2154F">
        <w:rPr>
          <w:rFonts w:ascii="Times New Roman" w:hAnsi="Times New Roman" w:cs="Times New Roman"/>
          <w:sz w:val="22"/>
          <w:szCs w:val="21"/>
        </w:rPr>
        <w:t xml:space="preserve">, soit </w:t>
      </w:r>
      <w:r w:rsidR="00080857">
        <w:rPr>
          <w:rFonts w:ascii="Times New Roman" w:hAnsi="Times New Roman" w:cs="Times New Roman"/>
          <w:sz w:val="22"/>
          <w:szCs w:val="21"/>
        </w:rPr>
        <w:t>21,6</w:t>
      </w:r>
      <w:r w:rsidR="005C4330" w:rsidRPr="00F2154F">
        <w:rPr>
          <w:rFonts w:ascii="Times New Roman" w:hAnsi="Times New Roman" w:cs="Times New Roman"/>
          <w:sz w:val="22"/>
          <w:szCs w:val="21"/>
        </w:rPr>
        <w:t xml:space="preserve"> points de différence</w:t>
      </w:r>
      <w:r w:rsidR="002B6263" w:rsidRPr="00F2154F">
        <w:rPr>
          <w:rFonts w:ascii="Times New Roman" w:hAnsi="Times New Roman" w:cs="Times New Roman"/>
          <w:sz w:val="22"/>
          <w:szCs w:val="21"/>
        </w:rPr>
        <w:t>.</w:t>
      </w:r>
    </w:p>
    <w:p w:rsidR="006029B0" w:rsidRPr="00F2154F" w:rsidRDefault="006029B0" w:rsidP="00CA759E">
      <w:pPr>
        <w:keepLines/>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Le recensement de </w:t>
      </w:r>
      <w:smartTag w:uri="urn:schemas-microsoft-com:office:smarttags" w:element="metricconverter">
        <w:smartTagPr>
          <w:attr w:name="ProductID" w:val="2014 a"/>
        </w:smartTagPr>
        <w:r w:rsidR="00FC7B9E">
          <w:rPr>
            <w:rFonts w:ascii="Times New Roman" w:hAnsi="Times New Roman" w:cs="Times New Roman"/>
            <w:sz w:val="22"/>
            <w:szCs w:val="21"/>
          </w:rPr>
          <w:t>2014</w:t>
        </w:r>
        <w:r w:rsidRPr="00F2154F">
          <w:rPr>
            <w:rFonts w:ascii="Times New Roman" w:hAnsi="Times New Roman" w:cs="Times New Roman"/>
            <w:sz w:val="22"/>
            <w:szCs w:val="21"/>
          </w:rPr>
          <w:t xml:space="preserve"> a</w:t>
        </w:r>
      </w:smartTag>
      <w:r w:rsidRPr="00F2154F">
        <w:rPr>
          <w:rFonts w:ascii="Times New Roman" w:hAnsi="Times New Roman" w:cs="Times New Roman"/>
          <w:sz w:val="22"/>
          <w:szCs w:val="21"/>
        </w:rPr>
        <w:t xml:space="preserve"> </w:t>
      </w:r>
      <w:r w:rsidR="00354330" w:rsidRPr="00F2154F">
        <w:rPr>
          <w:rFonts w:ascii="Times New Roman" w:hAnsi="Times New Roman" w:cs="Times New Roman"/>
          <w:sz w:val="22"/>
          <w:szCs w:val="21"/>
        </w:rPr>
        <w:t>mont</w:t>
      </w:r>
      <w:r w:rsidRPr="00F2154F">
        <w:rPr>
          <w:rFonts w:ascii="Times New Roman" w:hAnsi="Times New Roman" w:cs="Times New Roman"/>
          <w:sz w:val="22"/>
          <w:szCs w:val="21"/>
        </w:rPr>
        <w:t>ré</w:t>
      </w:r>
      <w:r w:rsidR="00354330" w:rsidRPr="00F2154F">
        <w:rPr>
          <w:rFonts w:ascii="Times New Roman" w:hAnsi="Times New Roman" w:cs="Times New Roman"/>
          <w:sz w:val="22"/>
          <w:szCs w:val="21"/>
        </w:rPr>
        <w:t xml:space="preserve"> que</w:t>
      </w:r>
      <w:r w:rsidRPr="00F2154F">
        <w:rPr>
          <w:rFonts w:ascii="Times New Roman" w:hAnsi="Times New Roman" w:cs="Times New Roman"/>
          <w:sz w:val="22"/>
          <w:szCs w:val="21"/>
        </w:rPr>
        <w:t xml:space="preserve"> </w:t>
      </w:r>
      <w:r w:rsidR="00051DBC">
        <w:rPr>
          <w:rFonts w:ascii="Times New Roman" w:hAnsi="Times New Roman" w:cs="Times New Roman"/>
          <w:sz w:val="22"/>
          <w:szCs w:val="21"/>
        </w:rPr>
        <w:t>44</w:t>
      </w:r>
      <w:r w:rsidR="00354330" w:rsidRPr="00F2154F">
        <w:rPr>
          <w:rFonts w:ascii="Times New Roman" w:hAnsi="Times New Roman" w:cs="Times New Roman"/>
          <w:sz w:val="22"/>
          <w:szCs w:val="21"/>
        </w:rPr>
        <w:t>,</w:t>
      </w:r>
      <w:r w:rsidR="00051DBC">
        <w:rPr>
          <w:rFonts w:ascii="Times New Roman" w:hAnsi="Times New Roman" w:cs="Times New Roman"/>
          <w:sz w:val="22"/>
          <w:szCs w:val="21"/>
        </w:rPr>
        <w:t>7</w:t>
      </w:r>
      <w:r w:rsidR="00354330" w:rsidRPr="00F2154F">
        <w:rPr>
          <w:rFonts w:ascii="Times New Roman" w:hAnsi="Times New Roman" w:cs="Times New Roman"/>
          <w:sz w:val="22"/>
          <w:szCs w:val="21"/>
        </w:rPr>
        <w:t>% des personnes sont actives (</w:t>
      </w:r>
      <w:r w:rsidR="00051DBC">
        <w:rPr>
          <w:rFonts w:ascii="Times New Roman" w:hAnsi="Times New Roman" w:cs="Times New Roman"/>
          <w:sz w:val="22"/>
          <w:szCs w:val="21"/>
        </w:rPr>
        <w:t>175</w:t>
      </w:r>
      <w:r w:rsidR="00280B87" w:rsidRPr="00F2154F">
        <w:rPr>
          <w:rFonts w:ascii="Times New Roman" w:hAnsi="Times New Roman" w:cs="Times New Roman"/>
          <w:sz w:val="22"/>
          <w:szCs w:val="21"/>
        </w:rPr>
        <w:t> </w:t>
      </w:r>
      <w:r w:rsidR="00051DBC">
        <w:rPr>
          <w:rFonts w:ascii="Times New Roman" w:hAnsi="Times New Roman" w:cs="Times New Roman"/>
          <w:sz w:val="22"/>
          <w:szCs w:val="21"/>
        </w:rPr>
        <w:t>688</w:t>
      </w:r>
      <w:r w:rsidR="00354330" w:rsidRPr="00F2154F">
        <w:rPr>
          <w:rFonts w:ascii="Times New Roman" w:hAnsi="Times New Roman" w:cs="Times New Roman"/>
          <w:sz w:val="22"/>
          <w:szCs w:val="21"/>
        </w:rPr>
        <w:t xml:space="preserve">) et </w:t>
      </w:r>
      <w:r w:rsidR="00051DBC">
        <w:rPr>
          <w:rFonts w:ascii="Times New Roman" w:hAnsi="Times New Roman" w:cs="Times New Roman"/>
          <w:sz w:val="22"/>
          <w:szCs w:val="21"/>
        </w:rPr>
        <w:t>55</w:t>
      </w:r>
      <w:r w:rsidR="00354330" w:rsidRPr="00F2154F">
        <w:rPr>
          <w:rFonts w:ascii="Times New Roman" w:hAnsi="Times New Roman" w:cs="Times New Roman"/>
          <w:sz w:val="22"/>
          <w:szCs w:val="21"/>
        </w:rPr>
        <w:t>,</w:t>
      </w:r>
      <w:r w:rsidR="00051DBC">
        <w:rPr>
          <w:rFonts w:ascii="Times New Roman" w:hAnsi="Times New Roman" w:cs="Times New Roman"/>
          <w:sz w:val="22"/>
          <w:szCs w:val="21"/>
        </w:rPr>
        <w:t>3</w:t>
      </w:r>
      <w:r w:rsidR="00354330" w:rsidRPr="00F2154F">
        <w:rPr>
          <w:rFonts w:ascii="Times New Roman" w:hAnsi="Times New Roman" w:cs="Times New Roman"/>
          <w:sz w:val="22"/>
          <w:szCs w:val="21"/>
        </w:rPr>
        <w:t>% de personnes sont inactives (</w:t>
      </w:r>
      <w:r w:rsidR="00051DBC">
        <w:rPr>
          <w:rFonts w:ascii="Times New Roman" w:hAnsi="Times New Roman" w:cs="Times New Roman"/>
          <w:sz w:val="22"/>
          <w:szCs w:val="21"/>
        </w:rPr>
        <w:t>364</w:t>
      </w:r>
      <w:r w:rsidR="00354330" w:rsidRPr="00F2154F">
        <w:rPr>
          <w:rFonts w:ascii="Times New Roman" w:hAnsi="Times New Roman" w:cs="Times New Roman"/>
          <w:sz w:val="22"/>
          <w:szCs w:val="21"/>
        </w:rPr>
        <w:t> </w:t>
      </w:r>
      <w:r w:rsidR="00051DBC">
        <w:rPr>
          <w:rFonts w:ascii="Times New Roman" w:hAnsi="Times New Roman" w:cs="Times New Roman"/>
          <w:sz w:val="22"/>
          <w:szCs w:val="21"/>
        </w:rPr>
        <w:t>140</w:t>
      </w:r>
      <w:r w:rsidR="00354330" w:rsidRPr="00F2154F">
        <w:rPr>
          <w:rFonts w:ascii="Times New Roman" w:hAnsi="Times New Roman" w:cs="Times New Roman"/>
          <w:sz w:val="22"/>
          <w:szCs w:val="21"/>
        </w:rPr>
        <w:t>)</w:t>
      </w:r>
      <w:r w:rsidRPr="00F2154F">
        <w:rPr>
          <w:rFonts w:ascii="Times New Roman" w:hAnsi="Times New Roman" w:cs="Times New Roman"/>
          <w:sz w:val="22"/>
          <w:szCs w:val="21"/>
        </w:rPr>
        <w:t xml:space="preserve">. Sachant que la population de la </w:t>
      </w:r>
      <w:r w:rsidR="00280B87" w:rsidRPr="00F2154F">
        <w:rPr>
          <w:rFonts w:ascii="Times New Roman" w:hAnsi="Times New Roman" w:cs="Times New Roman"/>
          <w:sz w:val="22"/>
          <w:szCs w:val="21"/>
        </w:rPr>
        <w:t>p</w:t>
      </w:r>
      <w:r w:rsidR="00B61F3D" w:rsidRPr="00F2154F">
        <w:rPr>
          <w:rFonts w:ascii="Times New Roman" w:hAnsi="Times New Roman" w:cs="Times New Roman"/>
          <w:sz w:val="22"/>
          <w:szCs w:val="21"/>
        </w:rPr>
        <w:t>rovince</w:t>
      </w:r>
      <w:r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Pr="00F2154F">
        <w:rPr>
          <w:rFonts w:ascii="Times New Roman" w:hAnsi="Times New Roman" w:cs="Times New Roman"/>
          <w:sz w:val="22"/>
          <w:szCs w:val="21"/>
        </w:rPr>
        <w:t xml:space="preserve"> est composée </w:t>
      </w:r>
      <w:r w:rsidR="00051DBC">
        <w:rPr>
          <w:rFonts w:ascii="Times New Roman" w:hAnsi="Times New Roman" w:cs="Times New Roman"/>
          <w:sz w:val="22"/>
          <w:szCs w:val="21"/>
        </w:rPr>
        <w:t xml:space="preserve">de </w:t>
      </w:r>
      <w:r w:rsidR="003A6CB5">
        <w:rPr>
          <w:rFonts w:ascii="Times New Roman" w:hAnsi="Times New Roman" w:cs="Times New Roman"/>
          <w:sz w:val="22"/>
          <w:szCs w:val="21"/>
        </w:rPr>
        <w:t>49</w:t>
      </w:r>
      <w:r w:rsidR="00051DBC">
        <w:rPr>
          <w:rFonts w:ascii="Times New Roman" w:hAnsi="Times New Roman" w:cs="Times New Roman"/>
          <w:sz w:val="22"/>
          <w:szCs w:val="21"/>
        </w:rPr>
        <w:t xml:space="preserve"> %</w:t>
      </w:r>
      <w:r w:rsidRPr="00F2154F">
        <w:rPr>
          <w:rFonts w:ascii="Times New Roman" w:hAnsi="Times New Roman" w:cs="Times New Roman"/>
          <w:sz w:val="22"/>
          <w:szCs w:val="21"/>
        </w:rPr>
        <w:t xml:space="preserve"> d'hommes de</w:t>
      </w:r>
      <w:r w:rsidR="00051DBC">
        <w:rPr>
          <w:rFonts w:ascii="Times New Roman" w:hAnsi="Times New Roman" w:cs="Times New Roman"/>
          <w:sz w:val="22"/>
          <w:szCs w:val="21"/>
        </w:rPr>
        <w:t xml:space="preserve"> </w:t>
      </w:r>
      <w:r w:rsidR="003A6CB5">
        <w:rPr>
          <w:rFonts w:ascii="Times New Roman" w:hAnsi="Times New Roman" w:cs="Times New Roman"/>
          <w:sz w:val="22"/>
          <w:szCs w:val="21"/>
        </w:rPr>
        <w:t>51</w:t>
      </w:r>
      <w:r w:rsidR="00051DBC">
        <w:rPr>
          <w:rFonts w:ascii="Times New Roman" w:hAnsi="Times New Roman" w:cs="Times New Roman"/>
          <w:sz w:val="22"/>
          <w:szCs w:val="21"/>
        </w:rPr>
        <w:t xml:space="preserve"> %</w:t>
      </w:r>
      <w:r w:rsidRPr="00F2154F">
        <w:rPr>
          <w:rFonts w:ascii="Times New Roman" w:hAnsi="Times New Roman" w:cs="Times New Roman"/>
          <w:sz w:val="22"/>
          <w:szCs w:val="21"/>
        </w:rPr>
        <w:t xml:space="preserve"> femmes, la contribution de la femme à l'activité économique reste timide. </w:t>
      </w:r>
    </w:p>
    <w:p w:rsidR="006029B0" w:rsidRPr="00F2154F" w:rsidRDefault="006029B0" w:rsidP="00CA759E">
      <w:pPr>
        <w:keepLines/>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Le calcul des taux </w:t>
      </w:r>
      <w:r w:rsidR="000B4559" w:rsidRPr="00F2154F">
        <w:rPr>
          <w:rFonts w:ascii="Times New Roman" w:hAnsi="Times New Roman" w:cs="Times New Roman"/>
          <w:sz w:val="22"/>
          <w:szCs w:val="21"/>
        </w:rPr>
        <w:t xml:space="preserve">d'activité </w:t>
      </w:r>
      <w:r w:rsidRPr="00F2154F">
        <w:rPr>
          <w:rFonts w:ascii="Times New Roman" w:hAnsi="Times New Roman" w:cs="Times New Roman"/>
          <w:sz w:val="22"/>
          <w:szCs w:val="21"/>
        </w:rPr>
        <w:t xml:space="preserve">féminin et masculin révèle en effet que </w:t>
      </w:r>
      <w:r w:rsidR="00354330" w:rsidRPr="00F2154F">
        <w:rPr>
          <w:rFonts w:ascii="Times New Roman" w:hAnsi="Times New Roman" w:cs="Times New Roman"/>
          <w:sz w:val="22"/>
          <w:szCs w:val="21"/>
        </w:rPr>
        <w:t xml:space="preserve">plus </w:t>
      </w:r>
      <w:r w:rsidR="00E02E85">
        <w:rPr>
          <w:rFonts w:ascii="Times New Roman" w:hAnsi="Times New Roman" w:cs="Times New Roman"/>
          <w:sz w:val="22"/>
          <w:szCs w:val="21"/>
        </w:rPr>
        <w:t>de 7</w:t>
      </w:r>
      <w:r w:rsidR="00354330" w:rsidRPr="00F2154F">
        <w:rPr>
          <w:rFonts w:ascii="Times New Roman" w:hAnsi="Times New Roman" w:cs="Times New Roman"/>
          <w:sz w:val="22"/>
          <w:szCs w:val="21"/>
        </w:rPr>
        <w:t xml:space="preserve"> homme</w:t>
      </w:r>
      <w:r w:rsidR="00E02E85">
        <w:rPr>
          <w:rFonts w:ascii="Times New Roman" w:hAnsi="Times New Roman" w:cs="Times New Roman"/>
          <w:sz w:val="22"/>
          <w:szCs w:val="21"/>
        </w:rPr>
        <w:t>s</w:t>
      </w:r>
      <w:r w:rsidR="00354330" w:rsidRPr="00F2154F">
        <w:rPr>
          <w:rFonts w:ascii="Times New Roman" w:hAnsi="Times New Roman" w:cs="Times New Roman"/>
          <w:sz w:val="22"/>
          <w:szCs w:val="21"/>
        </w:rPr>
        <w:t xml:space="preserve"> sur </w:t>
      </w:r>
      <w:r w:rsidR="00E02E85">
        <w:rPr>
          <w:rFonts w:ascii="Times New Roman" w:hAnsi="Times New Roman" w:cs="Times New Roman"/>
          <w:sz w:val="22"/>
          <w:szCs w:val="21"/>
        </w:rPr>
        <w:t>dix</w:t>
      </w:r>
      <w:r w:rsidR="00354330" w:rsidRPr="00F2154F">
        <w:rPr>
          <w:rFonts w:ascii="Times New Roman" w:hAnsi="Times New Roman" w:cs="Times New Roman"/>
          <w:sz w:val="22"/>
          <w:szCs w:val="21"/>
        </w:rPr>
        <w:t xml:space="preserve"> </w:t>
      </w:r>
      <w:r w:rsidR="00E02E85">
        <w:rPr>
          <w:rFonts w:ascii="Times New Roman" w:hAnsi="Times New Roman" w:cs="Times New Roman"/>
          <w:sz w:val="22"/>
          <w:szCs w:val="21"/>
        </w:rPr>
        <w:t>sont</w:t>
      </w:r>
      <w:r w:rsidR="00354330" w:rsidRPr="00F2154F">
        <w:rPr>
          <w:rFonts w:ascii="Times New Roman" w:hAnsi="Times New Roman" w:cs="Times New Roman"/>
          <w:sz w:val="22"/>
          <w:szCs w:val="21"/>
        </w:rPr>
        <w:t xml:space="preserve"> actif</w:t>
      </w:r>
      <w:r w:rsidR="00E02E85">
        <w:rPr>
          <w:rFonts w:ascii="Times New Roman" w:hAnsi="Times New Roman" w:cs="Times New Roman"/>
          <w:sz w:val="22"/>
          <w:szCs w:val="21"/>
        </w:rPr>
        <w:t>s</w:t>
      </w:r>
      <w:r w:rsidR="00354330" w:rsidRPr="00F2154F">
        <w:rPr>
          <w:rFonts w:ascii="Times New Roman" w:hAnsi="Times New Roman" w:cs="Times New Roman"/>
          <w:sz w:val="22"/>
          <w:szCs w:val="21"/>
        </w:rPr>
        <w:t xml:space="preserve"> </w:t>
      </w:r>
      <w:r w:rsidR="00280B87" w:rsidRPr="00F2154F">
        <w:rPr>
          <w:rFonts w:ascii="Times New Roman" w:hAnsi="Times New Roman" w:cs="Times New Roman"/>
          <w:sz w:val="22"/>
          <w:szCs w:val="21"/>
        </w:rPr>
        <w:t xml:space="preserve">en milieu rural et </w:t>
      </w:r>
      <w:r w:rsidR="00E02E85">
        <w:rPr>
          <w:rFonts w:ascii="Times New Roman" w:hAnsi="Times New Roman" w:cs="Times New Roman"/>
          <w:sz w:val="22"/>
          <w:szCs w:val="21"/>
        </w:rPr>
        <w:t>plus de 6</w:t>
      </w:r>
      <w:r w:rsidR="00280B87" w:rsidRPr="00F2154F">
        <w:rPr>
          <w:rFonts w:ascii="Times New Roman" w:hAnsi="Times New Roman" w:cs="Times New Roman"/>
          <w:sz w:val="22"/>
          <w:szCs w:val="21"/>
        </w:rPr>
        <w:t xml:space="preserve"> homme</w:t>
      </w:r>
      <w:r w:rsidR="00E02E85">
        <w:rPr>
          <w:rFonts w:ascii="Times New Roman" w:hAnsi="Times New Roman" w:cs="Times New Roman"/>
          <w:sz w:val="22"/>
          <w:szCs w:val="21"/>
        </w:rPr>
        <w:t>s</w:t>
      </w:r>
      <w:r w:rsidR="00280B87" w:rsidRPr="00F2154F">
        <w:rPr>
          <w:rFonts w:ascii="Times New Roman" w:hAnsi="Times New Roman" w:cs="Times New Roman"/>
          <w:sz w:val="22"/>
          <w:szCs w:val="21"/>
        </w:rPr>
        <w:t xml:space="preserve"> sur </w:t>
      </w:r>
      <w:r w:rsidR="00E02E85">
        <w:rPr>
          <w:rFonts w:ascii="Times New Roman" w:hAnsi="Times New Roman" w:cs="Times New Roman"/>
          <w:sz w:val="22"/>
          <w:szCs w:val="21"/>
        </w:rPr>
        <w:t>dix</w:t>
      </w:r>
      <w:r w:rsidR="00280B87" w:rsidRPr="00F2154F">
        <w:rPr>
          <w:rFonts w:ascii="Times New Roman" w:hAnsi="Times New Roman" w:cs="Times New Roman"/>
          <w:sz w:val="22"/>
          <w:szCs w:val="21"/>
        </w:rPr>
        <w:t xml:space="preserve"> </w:t>
      </w:r>
      <w:r w:rsidR="00E02E85">
        <w:rPr>
          <w:rFonts w:ascii="Times New Roman" w:hAnsi="Times New Roman" w:cs="Times New Roman"/>
          <w:sz w:val="22"/>
          <w:szCs w:val="21"/>
        </w:rPr>
        <w:t>sont</w:t>
      </w:r>
      <w:r w:rsidR="00280B87" w:rsidRPr="00F2154F">
        <w:rPr>
          <w:rFonts w:ascii="Times New Roman" w:hAnsi="Times New Roman" w:cs="Times New Roman"/>
          <w:sz w:val="22"/>
          <w:szCs w:val="21"/>
        </w:rPr>
        <w:t xml:space="preserve"> actif</w:t>
      </w:r>
      <w:r w:rsidR="00E02E85">
        <w:rPr>
          <w:rFonts w:ascii="Times New Roman" w:hAnsi="Times New Roman" w:cs="Times New Roman"/>
          <w:sz w:val="22"/>
          <w:szCs w:val="21"/>
        </w:rPr>
        <w:t>s</w:t>
      </w:r>
      <w:r w:rsidR="00280B87" w:rsidRPr="00F2154F">
        <w:rPr>
          <w:rFonts w:ascii="Times New Roman" w:hAnsi="Times New Roman" w:cs="Times New Roman"/>
          <w:sz w:val="22"/>
          <w:szCs w:val="21"/>
        </w:rPr>
        <w:t xml:space="preserve"> dans le milieu urbain</w:t>
      </w:r>
      <w:r w:rsidR="00354330" w:rsidRPr="00F2154F">
        <w:rPr>
          <w:rFonts w:ascii="Times New Roman" w:hAnsi="Times New Roman" w:cs="Times New Roman"/>
          <w:sz w:val="22"/>
          <w:szCs w:val="21"/>
        </w:rPr>
        <w:t>, alors que  pour les femmes, ce rapport est de moins de deux femmes sur dix</w:t>
      </w:r>
      <w:r w:rsidR="00DA73B9">
        <w:rPr>
          <w:rFonts w:ascii="Times New Roman" w:hAnsi="Times New Roman" w:cs="Times New Roman"/>
          <w:sz w:val="22"/>
          <w:szCs w:val="21"/>
        </w:rPr>
        <w:t xml:space="preserve"> en urbain et mois d’une femme pour le rural</w:t>
      </w:r>
      <w:r w:rsidR="00B43143" w:rsidRPr="00F2154F">
        <w:rPr>
          <w:rFonts w:ascii="Times New Roman" w:hAnsi="Times New Roman" w:cs="Times New Roman"/>
          <w:sz w:val="22"/>
          <w:szCs w:val="21"/>
        </w:rPr>
        <w:t>,</w:t>
      </w:r>
      <w:r w:rsidR="00354330" w:rsidRPr="00F2154F">
        <w:rPr>
          <w:rFonts w:ascii="Times New Roman" w:hAnsi="Times New Roman" w:cs="Times New Roman"/>
          <w:sz w:val="22"/>
          <w:szCs w:val="21"/>
        </w:rPr>
        <w:t xml:space="preserve"> </w:t>
      </w:r>
      <w:r w:rsidR="00280B87" w:rsidRPr="00F2154F">
        <w:rPr>
          <w:rFonts w:ascii="Times New Roman" w:hAnsi="Times New Roman" w:cs="Times New Roman"/>
          <w:sz w:val="22"/>
          <w:szCs w:val="21"/>
        </w:rPr>
        <w:t>(</w:t>
      </w:r>
      <w:r w:rsidR="00E02E85">
        <w:rPr>
          <w:rFonts w:ascii="Times New Roman" w:hAnsi="Times New Roman" w:cs="Times New Roman"/>
          <w:sz w:val="22"/>
          <w:szCs w:val="21"/>
        </w:rPr>
        <w:t>12</w:t>
      </w:r>
      <w:r w:rsidR="00280B87" w:rsidRPr="00F2154F">
        <w:rPr>
          <w:rFonts w:ascii="Times New Roman" w:hAnsi="Times New Roman" w:cs="Times New Roman"/>
          <w:sz w:val="22"/>
          <w:szCs w:val="21"/>
        </w:rPr>
        <w:t>,</w:t>
      </w:r>
      <w:r w:rsidR="00E02E85">
        <w:rPr>
          <w:rFonts w:ascii="Times New Roman" w:hAnsi="Times New Roman" w:cs="Times New Roman"/>
          <w:sz w:val="22"/>
          <w:szCs w:val="21"/>
        </w:rPr>
        <w:t>1</w:t>
      </w:r>
      <w:r w:rsidR="00280B87" w:rsidRPr="00F2154F">
        <w:rPr>
          <w:rFonts w:ascii="Times New Roman" w:hAnsi="Times New Roman" w:cs="Times New Roman"/>
          <w:sz w:val="22"/>
          <w:szCs w:val="21"/>
        </w:rPr>
        <w:t>%</w:t>
      </w:r>
      <w:r w:rsidR="00B43143" w:rsidRPr="00F2154F">
        <w:rPr>
          <w:rFonts w:ascii="Times New Roman" w:hAnsi="Times New Roman" w:cs="Times New Roman"/>
          <w:sz w:val="22"/>
          <w:szCs w:val="21"/>
        </w:rPr>
        <w:t xml:space="preserve"> en milieu rural et </w:t>
      </w:r>
      <w:r w:rsidR="00E02E85">
        <w:rPr>
          <w:rFonts w:ascii="Times New Roman" w:hAnsi="Times New Roman" w:cs="Times New Roman"/>
          <w:sz w:val="22"/>
          <w:szCs w:val="21"/>
        </w:rPr>
        <w:t>23</w:t>
      </w:r>
      <w:r w:rsidR="00B43143" w:rsidRPr="00F2154F">
        <w:rPr>
          <w:rFonts w:ascii="Times New Roman" w:hAnsi="Times New Roman" w:cs="Times New Roman"/>
          <w:sz w:val="22"/>
          <w:szCs w:val="21"/>
        </w:rPr>
        <w:t>,</w:t>
      </w:r>
      <w:r w:rsidR="00E02E85">
        <w:rPr>
          <w:rFonts w:ascii="Times New Roman" w:hAnsi="Times New Roman" w:cs="Times New Roman"/>
          <w:sz w:val="22"/>
          <w:szCs w:val="21"/>
        </w:rPr>
        <w:t>2</w:t>
      </w:r>
      <w:r w:rsidR="00B43143" w:rsidRPr="00F2154F">
        <w:rPr>
          <w:rFonts w:ascii="Times New Roman" w:hAnsi="Times New Roman" w:cs="Times New Roman"/>
          <w:sz w:val="22"/>
          <w:szCs w:val="21"/>
        </w:rPr>
        <w:t>% en milieu urbain</w:t>
      </w:r>
      <w:r w:rsidR="00280B87" w:rsidRPr="00F2154F">
        <w:rPr>
          <w:rFonts w:ascii="Times New Roman" w:hAnsi="Times New Roman" w:cs="Times New Roman"/>
          <w:sz w:val="22"/>
          <w:szCs w:val="21"/>
        </w:rPr>
        <w:t>)</w:t>
      </w:r>
      <w:r w:rsidR="00354330" w:rsidRPr="00F2154F">
        <w:rPr>
          <w:rFonts w:ascii="Times New Roman" w:hAnsi="Times New Roman" w:cs="Times New Roman"/>
          <w:sz w:val="22"/>
          <w:szCs w:val="21"/>
        </w:rPr>
        <w:t>.</w:t>
      </w:r>
    </w:p>
    <w:p w:rsidR="00156E11" w:rsidRPr="00F2154F" w:rsidRDefault="0085107E"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Le</w:t>
      </w:r>
      <w:r w:rsidR="00B64D91" w:rsidRPr="00F2154F">
        <w:rPr>
          <w:rFonts w:ascii="Times New Roman" w:hAnsi="Times New Roman" w:cs="Times New Roman"/>
          <w:sz w:val="22"/>
          <w:szCs w:val="21"/>
        </w:rPr>
        <w:t xml:space="preserve">s </w:t>
      </w:r>
      <w:r w:rsidR="009A3833">
        <w:rPr>
          <w:rFonts w:ascii="Times New Roman" w:hAnsi="Times New Roman" w:cs="Times New Roman"/>
          <w:sz w:val="22"/>
          <w:szCs w:val="21"/>
        </w:rPr>
        <w:t>salariés</w:t>
      </w:r>
      <w:r w:rsidR="00B64D91" w:rsidRPr="00F2154F">
        <w:rPr>
          <w:rFonts w:ascii="Times New Roman" w:hAnsi="Times New Roman" w:cs="Times New Roman"/>
          <w:sz w:val="22"/>
          <w:szCs w:val="21"/>
        </w:rPr>
        <w:t xml:space="preserve"> </w:t>
      </w:r>
      <w:r w:rsidR="00156E11" w:rsidRPr="00F2154F">
        <w:rPr>
          <w:rFonts w:ascii="Times New Roman" w:hAnsi="Times New Roman" w:cs="Times New Roman"/>
          <w:sz w:val="22"/>
          <w:szCs w:val="21"/>
        </w:rPr>
        <w:t>prédomine</w:t>
      </w:r>
      <w:r w:rsidR="00B64D91" w:rsidRPr="00F2154F">
        <w:rPr>
          <w:rFonts w:ascii="Times New Roman" w:hAnsi="Times New Roman" w:cs="Times New Roman"/>
          <w:sz w:val="22"/>
          <w:szCs w:val="21"/>
        </w:rPr>
        <w:t>nt</w:t>
      </w:r>
      <w:r w:rsidR="00156E11" w:rsidRPr="00F2154F">
        <w:rPr>
          <w:rFonts w:ascii="Times New Roman" w:hAnsi="Times New Roman" w:cs="Times New Roman"/>
          <w:sz w:val="22"/>
          <w:szCs w:val="21"/>
        </w:rPr>
        <w:t xml:space="preserve"> au niveau de la </w:t>
      </w:r>
      <w:r w:rsidR="00B61F3D" w:rsidRPr="00F2154F">
        <w:rPr>
          <w:rFonts w:ascii="Times New Roman" w:hAnsi="Times New Roman" w:cs="Times New Roman"/>
          <w:sz w:val="22"/>
          <w:szCs w:val="21"/>
        </w:rPr>
        <w:t>province</w:t>
      </w:r>
      <w:r w:rsidR="00156E11" w:rsidRPr="00F2154F">
        <w:rPr>
          <w:rFonts w:ascii="Times New Roman" w:hAnsi="Times New Roman" w:cs="Times New Roman"/>
          <w:sz w:val="22"/>
          <w:szCs w:val="21"/>
        </w:rPr>
        <w:t xml:space="preserve"> puisqu'il</w:t>
      </w:r>
      <w:r w:rsidR="00B64D91" w:rsidRPr="00F2154F">
        <w:rPr>
          <w:rFonts w:ascii="Times New Roman" w:hAnsi="Times New Roman" w:cs="Times New Roman"/>
          <w:sz w:val="22"/>
          <w:szCs w:val="21"/>
        </w:rPr>
        <w:t>s</w:t>
      </w:r>
      <w:r w:rsidR="00156E11" w:rsidRPr="00F2154F">
        <w:rPr>
          <w:rFonts w:ascii="Times New Roman" w:hAnsi="Times New Roman" w:cs="Times New Roman"/>
          <w:sz w:val="22"/>
          <w:szCs w:val="21"/>
        </w:rPr>
        <w:t xml:space="preserve"> </w:t>
      </w:r>
      <w:r w:rsidR="00156E11" w:rsidRPr="00F2154F">
        <w:rPr>
          <w:rFonts w:ascii="Times New Roman" w:hAnsi="Times New Roman" w:cs="Times New Roman"/>
          <w:sz w:val="22"/>
          <w:szCs w:val="21"/>
        </w:rPr>
        <w:lastRenderedPageBreak/>
        <w:t>concerne</w:t>
      </w:r>
      <w:r w:rsidR="00B64D91" w:rsidRPr="00F2154F">
        <w:rPr>
          <w:rFonts w:ascii="Times New Roman" w:hAnsi="Times New Roman" w:cs="Times New Roman"/>
          <w:sz w:val="22"/>
          <w:szCs w:val="21"/>
        </w:rPr>
        <w:t>nt</w:t>
      </w:r>
      <w:r w:rsidR="00156E11" w:rsidRPr="00F2154F">
        <w:rPr>
          <w:rFonts w:ascii="Times New Roman" w:hAnsi="Times New Roman" w:cs="Times New Roman"/>
          <w:sz w:val="22"/>
          <w:szCs w:val="21"/>
        </w:rPr>
        <w:t xml:space="preserve"> plus de </w:t>
      </w:r>
      <w:r w:rsidR="00B64D91" w:rsidRPr="00F2154F">
        <w:rPr>
          <w:rFonts w:ascii="Times New Roman" w:hAnsi="Times New Roman" w:cs="Times New Roman"/>
          <w:sz w:val="22"/>
          <w:szCs w:val="21"/>
        </w:rPr>
        <w:t xml:space="preserve">quatre </w:t>
      </w:r>
      <w:r w:rsidR="00156E11" w:rsidRPr="00F2154F">
        <w:rPr>
          <w:rFonts w:ascii="Times New Roman" w:hAnsi="Times New Roman" w:cs="Times New Roman"/>
          <w:sz w:val="22"/>
          <w:szCs w:val="21"/>
        </w:rPr>
        <w:t xml:space="preserve">actifs sur dix. La prépondérance de ce statut est beaucoup plus accusée en milieu </w:t>
      </w:r>
      <w:r w:rsidR="009A3833">
        <w:rPr>
          <w:rFonts w:ascii="Times New Roman" w:hAnsi="Times New Roman" w:cs="Times New Roman"/>
          <w:sz w:val="22"/>
          <w:szCs w:val="21"/>
        </w:rPr>
        <w:t>urbain</w:t>
      </w:r>
      <w:r w:rsidR="00B64D91" w:rsidRPr="00F2154F">
        <w:rPr>
          <w:rFonts w:ascii="Times New Roman" w:hAnsi="Times New Roman" w:cs="Times New Roman"/>
          <w:sz w:val="22"/>
          <w:szCs w:val="21"/>
        </w:rPr>
        <w:t xml:space="preserve"> </w:t>
      </w:r>
      <w:r w:rsidR="00156E11" w:rsidRPr="00F2154F">
        <w:rPr>
          <w:rFonts w:ascii="Times New Roman" w:hAnsi="Times New Roman" w:cs="Times New Roman"/>
          <w:sz w:val="22"/>
          <w:szCs w:val="21"/>
        </w:rPr>
        <w:t xml:space="preserve">où plus de </w:t>
      </w:r>
      <w:r w:rsidR="009A3833">
        <w:rPr>
          <w:rFonts w:ascii="Times New Roman" w:hAnsi="Times New Roman" w:cs="Times New Roman"/>
          <w:sz w:val="22"/>
          <w:szCs w:val="21"/>
        </w:rPr>
        <w:t>5</w:t>
      </w:r>
      <w:r w:rsidR="00B64D91" w:rsidRPr="00F2154F">
        <w:rPr>
          <w:rFonts w:ascii="Times New Roman" w:hAnsi="Times New Roman" w:cs="Times New Roman"/>
          <w:sz w:val="22"/>
          <w:szCs w:val="21"/>
        </w:rPr>
        <w:t xml:space="preserve"> </w:t>
      </w:r>
      <w:r w:rsidR="00156E11" w:rsidRPr="00F2154F">
        <w:rPr>
          <w:rFonts w:ascii="Times New Roman" w:hAnsi="Times New Roman" w:cs="Times New Roman"/>
          <w:sz w:val="22"/>
          <w:szCs w:val="21"/>
        </w:rPr>
        <w:t xml:space="preserve">actifs sur dix sont </w:t>
      </w:r>
      <w:r w:rsidR="009A3833">
        <w:rPr>
          <w:rFonts w:ascii="Times New Roman" w:hAnsi="Times New Roman" w:cs="Times New Roman"/>
          <w:sz w:val="22"/>
          <w:szCs w:val="21"/>
        </w:rPr>
        <w:t>salariés</w:t>
      </w:r>
      <w:r w:rsidR="00156E11" w:rsidRPr="00F2154F">
        <w:rPr>
          <w:rFonts w:ascii="Times New Roman" w:hAnsi="Times New Roman" w:cs="Times New Roman"/>
          <w:sz w:val="22"/>
          <w:szCs w:val="21"/>
        </w:rPr>
        <w:t>.</w:t>
      </w:r>
    </w:p>
    <w:p w:rsidR="006029B0" w:rsidRPr="00F2154F" w:rsidRDefault="006029B0"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Le recensement de </w:t>
      </w:r>
      <w:smartTag w:uri="urn:schemas-microsoft-com:office:smarttags" w:element="metricconverter">
        <w:smartTagPr>
          <w:attr w:name="ProductID" w:val="2014 a"/>
        </w:smartTagPr>
        <w:r w:rsidR="00900DF2">
          <w:rPr>
            <w:rFonts w:ascii="Times New Roman" w:hAnsi="Times New Roman" w:cs="Times New Roman"/>
            <w:sz w:val="22"/>
            <w:szCs w:val="21"/>
          </w:rPr>
          <w:t>2014</w:t>
        </w:r>
        <w:r w:rsidRPr="00F2154F">
          <w:rPr>
            <w:rFonts w:ascii="Times New Roman" w:hAnsi="Times New Roman" w:cs="Times New Roman"/>
            <w:sz w:val="22"/>
            <w:szCs w:val="21"/>
          </w:rPr>
          <w:t xml:space="preserve"> a</w:t>
        </w:r>
      </w:smartTag>
      <w:r w:rsidRPr="00F2154F">
        <w:rPr>
          <w:rFonts w:ascii="Times New Roman" w:hAnsi="Times New Roman" w:cs="Times New Roman"/>
          <w:sz w:val="22"/>
          <w:szCs w:val="21"/>
        </w:rPr>
        <w:t xml:space="preserve"> a</w:t>
      </w:r>
      <w:r w:rsidR="006A4778" w:rsidRPr="00F2154F">
        <w:rPr>
          <w:rFonts w:ascii="Times New Roman" w:hAnsi="Times New Roman" w:cs="Times New Roman"/>
          <w:sz w:val="22"/>
          <w:szCs w:val="21"/>
        </w:rPr>
        <w:t>us</w:t>
      </w:r>
      <w:r w:rsidRPr="00F2154F">
        <w:rPr>
          <w:rFonts w:ascii="Times New Roman" w:hAnsi="Times New Roman" w:cs="Times New Roman"/>
          <w:sz w:val="22"/>
          <w:szCs w:val="21"/>
        </w:rPr>
        <w:t xml:space="preserve">si dénombré près de </w:t>
      </w:r>
      <w:r w:rsidR="00900DF2">
        <w:rPr>
          <w:rFonts w:ascii="Times New Roman" w:hAnsi="Times New Roman" w:cs="Times New Roman"/>
          <w:sz w:val="22"/>
          <w:szCs w:val="21"/>
        </w:rPr>
        <w:t>122</w:t>
      </w:r>
      <w:r w:rsidR="00AB51D8" w:rsidRPr="00F2154F">
        <w:rPr>
          <w:rFonts w:ascii="Times New Roman" w:hAnsi="Times New Roman" w:cs="Times New Roman"/>
          <w:sz w:val="22"/>
          <w:szCs w:val="21"/>
        </w:rPr>
        <w:t> </w:t>
      </w:r>
      <w:r w:rsidR="00900DF2">
        <w:rPr>
          <w:rFonts w:ascii="Times New Roman" w:hAnsi="Times New Roman" w:cs="Times New Roman"/>
          <w:sz w:val="22"/>
          <w:szCs w:val="21"/>
        </w:rPr>
        <w:t>144</w:t>
      </w:r>
      <w:r w:rsidR="00AB51D8"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ménages contre </w:t>
      </w:r>
      <w:r w:rsidR="00900DF2">
        <w:rPr>
          <w:rFonts w:ascii="Times New Roman" w:hAnsi="Times New Roman" w:cs="Times New Roman"/>
          <w:sz w:val="22"/>
          <w:szCs w:val="21"/>
        </w:rPr>
        <w:t>102</w:t>
      </w:r>
      <w:r w:rsidR="004B6E7C" w:rsidRPr="00F2154F">
        <w:rPr>
          <w:rFonts w:ascii="Times New Roman" w:hAnsi="Times New Roman" w:cs="Times New Roman"/>
          <w:sz w:val="22"/>
          <w:szCs w:val="21"/>
        </w:rPr>
        <w:t> </w:t>
      </w:r>
      <w:r w:rsidR="00900DF2">
        <w:rPr>
          <w:rFonts w:ascii="Times New Roman" w:hAnsi="Times New Roman" w:cs="Times New Roman"/>
          <w:sz w:val="22"/>
          <w:szCs w:val="21"/>
        </w:rPr>
        <w:t>996</w:t>
      </w:r>
      <w:r w:rsidR="004B6E7C" w:rsidRPr="00F2154F">
        <w:rPr>
          <w:rFonts w:ascii="Times New Roman" w:hAnsi="Times New Roman" w:cs="Times New Roman"/>
          <w:sz w:val="22"/>
          <w:szCs w:val="21"/>
        </w:rPr>
        <w:t xml:space="preserve"> </w:t>
      </w:r>
      <w:r w:rsidRPr="00F2154F">
        <w:rPr>
          <w:rFonts w:ascii="Times New Roman" w:hAnsi="Times New Roman" w:cs="Times New Roman"/>
          <w:sz w:val="22"/>
          <w:szCs w:val="21"/>
        </w:rPr>
        <w:t>d</w:t>
      </w:r>
      <w:r w:rsidR="0085107E" w:rsidRPr="00F2154F">
        <w:rPr>
          <w:rFonts w:ascii="Times New Roman" w:hAnsi="Times New Roman" w:cs="Times New Roman"/>
          <w:sz w:val="22"/>
          <w:szCs w:val="21"/>
        </w:rPr>
        <w:t xml:space="preserve">ix </w:t>
      </w:r>
      <w:r w:rsidRPr="00F2154F">
        <w:rPr>
          <w:rFonts w:ascii="Times New Roman" w:hAnsi="Times New Roman" w:cs="Times New Roman"/>
          <w:sz w:val="22"/>
          <w:szCs w:val="21"/>
        </w:rPr>
        <w:t>ans plus tôt.</w:t>
      </w:r>
      <w:r w:rsidR="0085107E"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Ces ménages sont répartis à raison de </w:t>
      </w:r>
      <w:r w:rsidR="00900DF2">
        <w:rPr>
          <w:rFonts w:ascii="Times New Roman" w:hAnsi="Times New Roman" w:cs="Times New Roman"/>
          <w:sz w:val="22"/>
          <w:szCs w:val="21"/>
        </w:rPr>
        <w:t>68</w:t>
      </w:r>
      <w:r w:rsidR="004B6E7C" w:rsidRPr="00F2154F">
        <w:rPr>
          <w:rFonts w:ascii="Times New Roman" w:hAnsi="Times New Roman" w:cs="Times New Roman"/>
          <w:sz w:val="22"/>
          <w:szCs w:val="21"/>
        </w:rPr>
        <w:t> </w:t>
      </w:r>
      <w:r w:rsidR="00900DF2">
        <w:rPr>
          <w:rFonts w:ascii="Times New Roman" w:hAnsi="Times New Roman" w:cs="Times New Roman"/>
          <w:sz w:val="22"/>
          <w:szCs w:val="21"/>
        </w:rPr>
        <w:t>108</w:t>
      </w:r>
      <w:r w:rsidR="006A4778"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en milieu urbain et </w:t>
      </w:r>
      <w:r w:rsidR="00900DF2">
        <w:rPr>
          <w:rFonts w:ascii="Times New Roman" w:hAnsi="Times New Roman" w:cs="Times New Roman"/>
          <w:sz w:val="22"/>
          <w:szCs w:val="21"/>
        </w:rPr>
        <w:t>54</w:t>
      </w:r>
      <w:r w:rsidR="004B6E7C" w:rsidRPr="00F2154F">
        <w:rPr>
          <w:rFonts w:ascii="Times New Roman" w:hAnsi="Times New Roman" w:cs="Times New Roman"/>
          <w:sz w:val="22"/>
          <w:szCs w:val="21"/>
        </w:rPr>
        <w:t> </w:t>
      </w:r>
      <w:r w:rsidR="00900DF2">
        <w:rPr>
          <w:rFonts w:ascii="Times New Roman" w:hAnsi="Times New Roman" w:cs="Times New Roman"/>
          <w:sz w:val="22"/>
          <w:szCs w:val="21"/>
        </w:rPr>
        <w:t>036</w:t>
      </w:r>
      <w:r w:rsidR="006A4778"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en milieu rural. </w:t>
      </w:r>
      <w:r w:rsidR="009D1F27" w:rsidRPr="00F2154F">
        <w:rPr>
          <w:rFonts w:ascii="Times New Roman" w:hAnsi="Times New Roman" w:cs="Times New Roman"/>
          <w:sz w:val="22"/>
          <w:szCs w:val="21"/>
        </w:rPr>
        <w:t xml:space="preserve">Ainsi, et à l’image de la population, les ménages de la </w:t>
      </w:r>
      <w:r w:rsidR="00B61F3D" w:rsidRPr="00F2154F">
        <w:rPr>
          <w:rFonts w:ascii="Times New Roman" w:hAnsi="Times New Roman" w:cs="Times New Roman"/>
          <w:sz w:val="22"/>
          <w:szCs w:val="21"/>
        </w:rPr>
        <w:t>province</w:t>
      </w:r>
      <w:r w:rsidR="009D1F27" w:rsidRPr="00F2154F">
        <w:rPr>
          <w:rFonts w:ascii="Times New Roman" w:hAnsi="Times New Roman" w:cs="Times New Roman"/>
          <w:sz w:val="22"/>
          <w:szCs w:val="21"/>
        </w:rPr>
        <w:t xml:space="preserve"> sont en majorité </w:t>
      </w:r>
      <w:r w:rsidR="00900DF2">
        <w:rPr>
          <w:rFonts w:ascii="Times New Roman" w:hAnsi="Times New Roman" w:cs="Times New Roman"/>
          <w:sz w:val="22"/>
          <w:szCs w:val="21"/>
        </w:rPr>
        <w:t>urbains</w:t>
      </w:r>
      <w:r w:rsidR="006A4778" w:rsidRPr="00F2154F">
        <w:rPr>
          <w:rFonts w:ascii="Times New Roman" w:hAnsi="Times New Roman" w:cs="Times New Roman"/>
          <w:sz w:val="22"/>
          <w:szCs w:val="21"/>
        </w:rPr>
        <w:t xml:space="preserve"> </w:t>
      </w:r>
      <w:r w:rsidR="009D1F27" w:rsidRPr="00F2154F">
        <w:rPr>
          <w:rFonts w:ascii="Times New Roman" w:hAnsi="Times New Roman" w:cs="Times New Roman"/>
          <w:sz w:val="22"/>
          <w:szCs w:val="21"/>
        </w:rPr>
        <w:t>(</w:t>
      </w:r>
      <w:r w:rsidR="00900DF2">
        <w:rPr>
          <w:rFonts w:ascii="Times New Roman" w:hAnsi="Times New Roman" w:cs="Times New Roman"/>
          <w:sz w:val="22"/>
          <w:szCs w:val="21"/>
        </w:rPr>
        <w:t>56</w:t>
      </w:r>
      <w:r w:rsidR="009D1F27" w:rsidRPr="00F2154F">
        <w:rPr>
          <w:rFonts w:ascii="Times New Roman" w:hAnsi="Times New Roman" w:cs="Times New Roman"/>
          <w:sz w:val="22"/>
          <w:szCs w:val="21"/>
        </w:rPr>
        <w:t xml:space="preserve">%). </w:t>
      </w:r>
      <w:r w:rsidR="006A4778" w:rsidRPr="00F2154F">
        <w:rPr>
          <w:rFonts w:ascii="Times New Roman" w:hAnsi="Times New Roman" w:cs="Times New Roman"/>
          <w:sz w:val="22"/>
          <w:szCs w:val="21"/>
        </w:rPr>
        <w:t>E</w:t>
      </w:r>
      <w:r w:rsidR="009D1F27" w:rsidRPr="00F2154F">
        <w:rPr>
          <w:rFonts w:ascii="Times New Roman" w:hAnsi="Times New Roman" w:cs="Times New Roman"/>
          <w:sz w:val="22"/>
          <w:szCs w:val="21"/>
        </w:rPr>
        <w:t xml:space="preserve">n </w:t>
      </w:r>
      <w:r w:rsidR="00900DF2">
        <w:rPr>
          <w:rFonts w:ascii="Times New Roman" w:hAnsi="Times New Roman" w:cs="Times New Roman"/>
          <w:sz w:val="22"/>
          <w:szCs w:val="21"/>
        </w:rPr>
        <w:t>2014</w:t>
      </w:r>
      <w:r w:rsidR="009D1F27" w:rsidRPr="00F2154F">
        <w:rPr>
          <w:rFonts w:ascii="Times New Roman" w:hAnsi="Times New Roman" w:cs="Times New Roman"/>
          <w:sz w:val="22"/>
          <w:szCs w:val="21"/>
        </w:rPr>
        <w:t xml:space="preserve">, </w:t>
      </w:r>
      <w:r w:rsidR="00900DF2">
        <w:rPr>
          <w:rFonts w:ascii="Times New Roman" w:hAnsi="Times New Roman" w:cs="Times New Roman"/>
          <w:sz w:val="22"/>
          <w:szCs w:val="21"/>
        </w:rPr>
        <w:t>46</w:t>
      </w:r>
      <w:r w:rsidR="009D1F27" w:rsidRPr="00F2154F">
        <w:rPr>
          <w:rFonts w:ascii="Times New Roman" w:hAnsi="Times New Roman" w:cs="Times New Roman"/>
          <w:sz w:val="22"/>
          <w:szCs w:val="21"/>
        </w:rPr>
        <w:t xml:space="preserve">% des ménages de la </w:t>
      </w:r>
      <w:r w:rsidR="00B61F3D" w:rsidRPr="00F2154F">
        <w:rPr>
          <w:rFonts w:ascii="Times New Roman" w:hAnsi="Times New Roman" w:cs="Times New Roman"/>
          <w:sz w:val="22"/>
          <w:szCs w:val="21"/>
        </w:rPr>
        <w:t>province</w:t>
      </w:r>
      <w:r w:rsidR="009D1F27" w:rsidRPr="00F2154F">
        <w:rPr>
          <w:rFonts w:ascii="Times New Roman" w:hAnsi="Times New Roman" w:cs="Times New Roman"/>
          <w:sz w:val="22"/>
          <w:szCs w:val="21"/>
        </w:rPr>
        <w:t xml:space="preserve"> résidaient en milieu </w:t>
      </w:r>
      <w:r w:rsidR="00062B9D">
        <w:rPr>
          <w:rFonts w:ascii="Times New Roman" w:hAnsi="Times New Roman" w:cs="Times New Roman"/>
          <w:sz w:val="22"/>
          <w:szCs w:val="21"/>
        </w:rPr>
        <w:t>urbain</w:t>
      </w:r>
      <w:r w:rsidR="009D1F27" w:rsidRPr="00F2154F">
        <w:rPr>
          <w:rFonts w:ascii="Times New Roman" w:hAnsi="Times New Roman" w:cs="Times New Roman"/>
          <w:sz w:val="22"/>
          <w:szCs w:val="21"/>
        </w:rPr>
        <w:t>.</w:t>
      </w:r>
    </w:p>
    <w:p w:rsidR="006029B0" w:rsidRPr="00F2154F" w:rsidRDefault="00C809D1"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w:t>
      </w:r>
      <w:r w:rsidR="006029B0" w:rsidRPr="00F2154F">
        <w:rPr>
          <w:rFonts w:ascii="Times New Roman" w:hAnsi="Times New Roman" w:cs="Times New Roman"/>
          <w:sz w:val="22"/>
          <w:szCs w:val="21"/>
        </w:rPr>
        <w:t xml:space="preserve">es ménages </w:t>
      </w:r>
      <w:r w:rsidRPr="00F2154F">
        <w:rPr>
          <w:rFonts w:ascii="Times New Roman" w:hAnsi="Times New Roman" w:cs="Times New Roman"/>
          <w:sz w:val="22"/>
          <w:szCs w:val="21"/>
        </w:rPr>
        <w:t xml:space="preserve">ruraux </w:t>
      </w:r>
      <w:r w:rsidR="006029B0" w:rsidRPr="00F2154F">
        <w:rPr>
          <w:rFonts w:ascii="Times New Roman" w:hAnsi="Times New Roman" w:cs="Times New Roman"/>
          <w:sz w:val="22"/>
          <w:szCs w:val="21"/>
        </w:rPr>
        <w:t xml:space="preserve">sont </w:t>
      </w:r>
      <w:r w:rsidR="008F0B56">
        <w:rPr>
          <w:rFonts w:ascii="Times New Roman" w:hAnsi="Times New Roman" w:cs="Times New Roman"/>
          <w:sz w:val="22"/>
          <w:szCs w:val="21"/>
        </w:rPr>
        <w:t>moins</w:t>
      </w:r>
      <w:r w:rsidR="006029B0" w:rsidRPr="00F2154F">
        <w:rPr>
          <w:rFonts w:ascii="Times New Roman" w:hAnsi="Times New Roman" w:cs="Times New Roman"/>
          <w:sz w:val="22"/>
          <w:szCs w:val="21"/>
        </w:rPr>
        <w:t xml:space="preserve"> nombreux, </w:t>
      </w:r>
      <w:r w:rsidRPr="00F2154F">
        <w:rPr>
          <w:rFonts w:ascii="Times New Roman" w:hAnsi="Times New Roman" w:cs="Times New Roman"/>
          <w:sz w:val="22"/>
          <w:szCs w:val="21"/>
        </w:rPr>
        <w:t xml:space="preserve">et </w:t>
      </w:r>
      <w:r w:rsidR="006029B0" w:rsidRPr="00F2154F">
        <w:rPr>
          <w:rFonts w:ascii="Times New Roman" w:hAnsi="Times New Roman" w:cs="Times New Roman"/>
          <w:sz w:val="22"/>
          <w:szCs w:val="21"/>
        </w:rPr>
        <w:t xml:space="preserve">leur taille moyenne est </w:t>
      </w:r>
      <w:r w:rsidRPr="00F2154F">
        <w:rPr>
          <w:rFonts w:ascii="Times New Roman" w:hAnsi="Times New Roman" w:cs="Times New Roman"/>
          <w:sz w:val="22"/>
          <w:szCs w:val="21"/>
        </w:rPr>
        <w:t xml:space="preserve">plus </w:t>
      </w:r>
      <w:r w:rsidR="006029B0" w:rsidRPr="00F2154F">
        <w:rPr>
          <w:rFonts w:ascii="Times New Roman" w:hAnsi="Times New Roman" w:cs="Times New Roman"/>
          <w:sz w:val="22"/>
          <w:szCs w:val="21"/>
        </w:rPr>
        <w:t xml:space="preserve">élevée qu'en milieu </w:t>
      </w:r>
      <w:r w:rsidRPr="00F2154F">
        <w:rPr>
          <w:rFonts w:ascii="Times New Roman" w:hAnsi="Times New Roman" w:cs="Times New Roman"/>
          <w:sz w:val="22"/>
          <w:szCs w:val="21"/>
        </w:rPr>
        <w:t xml:space="preserve">urbain </w:t>
      </w:r>
      <w:r w:rsidR="006029B0" w:rsidRPr="00F2154F">
        <w:rPr>
          <w:rFonts w:ascii="Times New Roman" w:hAnsi="Times New Roman" w:cs="Times New Roman"/>
          <w:sz w:val="22"/>
          <w:szCs w:val="21"/>
        </w:rPr>
        <w:t>(</w:t>
      </w:r>
      <w:r w:rsidRPr="00F2154F">
        <w:rPr>
          <w:rFonts w:ascii="Times New Roman" w:hAnsi="Times New Roman" w:cs="Times New Roman"/>
          <w:sz w:val="22"/>
          <w:szCs w:val="21"/>
        </w:rPr>
        <w:t>5</w:t>
      </w:r>
      <w:r w:rsidR="006029B0" w:rsidRPr="00F2154F">
        <w:rPr>
          <w:rFonts w:ascii="Times New Roman" w:hAnsi="Times New Roman" w:cs="Times New Roman"/>
          <w:sz w:val="22"/>
          <w:szCs w:val="21"/>
        </w:rPr>
        <w:t>,</w:t>
      </w:r>
      <w:r w:rsidR="008F0B56">
        <w:rPr>
          <w:rFonts w:ascii="Times New Roman" w:hAnsi="Times New Roman" w:cs="Times New Roman"/>
          <w:sz w:val="22"/>
          <w:szCs w:val="21"/>
        </w:rPr>
        <w:t>3</w:t>
      </w:r>
      <w:r w:rsidR="006029B0" w:rsidRPr="00F2154F">
        <w:rPr>
          <w:rFonts w:ascii="Times New Roman" w:hAnsi="Times New Roman" w:cs="Times New Roman"/>
          <w:sz w:val="22"/>
          <w:szCs w:val="21"/>
        </w:rPr>
        <w:t xml:space="preserve"> contre </w:t>
      </w:r>
      <w:r w:rsidRPr="00F2154F">
        <w:rPr>
          <w:rFonts w:ascii="Times New Roman" w:hAnsi="Times New Roman" w:cs="Times New Roman"/>
          <w:sz w:val="22"/>
          <w:szCs w:val="21"/>
        </w:rPr>
        <w:t>4</w:t>
      </w:r>
      <w:r w:rsidR="006A5227" w:rsidRPr="00F2154F">
        <w:rPr>
          <w:rFonts w:ascii="Times New Roman" w:hAnsi="Times New Roman" w:cs="Times New Roman"/>
          <w:sz w:val="22"/>
          <w:szCs w:val="21"/>
        </w:rPr>
        <w:t>,</w:t>
      </w:r>
      <w:r w:rsidR="008F0B56">
        <w:rPr>
          <w:rFonts w:ascii="Times New Roman" w:hAnsi="Times New Roman" w:cs="Times New Roman"/>
          <w:sz w:val="22"/>
          <w:szCs w:val="21"/>
        </w:rPr>
        <w:t>1</w:t>
      </w:r>
      <w:r w:rsidR="006029B0" w:rsidRPr="00F2154F">
        <w:rPr>
          <w:rFonts w:ascii="Times New Roman" w:hAnsi="Times New Roman" w:cs="Times New Roman"/>
          <w:sz w:val="22"/>
          <w:szCs w:val="21"/>
        </w:rPr>
        <w:t xml:space="preserve"> respectivement). C'est cette différence qui explique qu'en </w:t>
      </w:r>
      <w:r w:rsidR="0039255A" w:rsidRPr="00F2154F">
        <w:rPr>
          <w:rFonts w:ascii="Times New Roman" w:hAnsi="Times New Roman" w:cs="Times New Roman"/>
          <w:sz w:val="22"/>
          <w:szCs w:val="21"/>
        </w:rPr>
        <w:t>termes</w:t>
      </w:r>
      <w:r w:rsidR="006029B0" w:rsidRPr="00F2154F">
        <w:rPr>
          <w:rFonts w:ascii="Times New Roman" w:hAnsi="Times New Roman" w:cs="Times New Roman"/>
          <w:sz w:val="22"/>
          <w:szCs w:val="21"/>
        </w:rPr>
        <w:t xml:space="preserve"> d'effectifs la population de la </w:t>
      </w:r>
      <w:r w:rsidRPr="00F2154F">
        <w:rPr>
          <w:rFonts w:ascii="Times New Roman" w:hAnsi="Times New Roman" w:cs="Times New Roman"/>
          <w:sz w:val="22"/>
          <w:szCs w:val="21"/>
        </w:rPr>
        <w:t>p</w:t>
      </w:r>
      <w:r w:rsidR="00B61F3D" w:rsidRPr="00F2154F">
        <w:rPr>
          <w:rFonts w:ascii="Times New Roman" w:hAnsi="Times New Roman" w:cs="Times New Roman"/>
          <w:sz w:val="22"/>
          <w:szCs w:val="21"/>
        </w:rPr>
        <w:t>rovince</w:t>
      </w:r>
      <w:r w:rsidR="006029B0"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006029B0" w:rsidRPr="00F2154F">
        <w:rPr>
          <w:rFonts w:ascii="Times New Roman" w:hAnsi="Times New Roman" w:cs="Times New Roman"/>
          <w:sz w:val="22"/>
          <w:szCs w:val="21"/>
        </w:rPr>
        <w:t xml:space="preserve"> est à </w:t>
      </w:r>
      <w:r w:rsidR="008F0B56">
        <w:rPr>
          <w:rFonts w:ascii="Times New Roman" w:hAnsi="Times New Roman" w:cs="Times New Roman"/>
          <w:sz w:val="22"/>
          <w:szCs w:val="21"/>
        </w:rPr>
        <w:t>52</w:t>
      </w:r>
      <w:r w:rsidR="006029B0" w:rsidRPr="00F2154F">
        <w:rPr>
          <w:rFonts w:ascii="Times New Roman" w:hAnsi="Times New Roman" w:cs="Times New Roman"/>
          <w:sz w:val="22"/>
          <w:szCs w:val="21"/>
        </w:rPr>
        <w:t xml:space="preserve">% </w:t>
      </w:r>
      <w:r w:rsidR="008F0B56">
        <w:rPr>
          <w:rFonts w:ascii="Times New Roman" w:hAnsi="Times New Roman" w:cs="Times New Roman"/>
          <w:sz w:val="22"/>
          <w:szCs w:val="21"/>
        </w:rPr>
        <w:t>urbaine</w:t>
      </w:r>
      <w:r w:rsidRPr="00F2154F">
        <w:rPr>
          <w:rFonts w:ascii="Times New Roman" w:hAnsi="Times New Roman" w:cs="Times New Roman"/>
          <w:sz w:val="22"/>
          <w:szCs w:val="21"/>
        </w:rPr>
        <w:t xml:space="preserve"> </w:t>
      </w:r>
      <w:r w:rsidR="006029B0" w:rsidRPr="00F2154F">
        <w:rPr>
          <w:rFonts w:ascii="Times New Roman" w:hAnsi="Times New Roman" w:cs="Times New Roman"/>
          <w:sz w:val="22"/>
          <w:szCs w:val="21"/>
        </w:rPr>
        <w:t xml:space="preserve">contre </w:t>
      </w:r>
      <w:r w:rsidR="008F0B56">
        <w:rPr>
          <w:rFonts w:ascii="Times New Roman" w:hAnsi="Times New Roman" w:cs="Times New Roman"/>
          <w:sz w:val="22"/>
          <w:szCs w:val="21"/>
        </w:rPr>
        <w:t xml:space="preserve">56 </w:t>
      </w:r>
      <w:r w:rsidR="006029B0" w:rsidRPr="00F2154F">
        <w:rPr>
          <w:rFonts w:ascii="Times New Roman" w:hAnsi="Times New Roman" w:cs="Times New Roman"/>
          <w:sz w:val="22"/>
          <w:szCs w:val="21"/>
        </w:rPr>
        <w:t xml:space="preserve">% en </w:t>
      </w:r>
      <w:r w:rsidR="0039255A" w:rsidRPr="00F2154F">
        <w:rPr>
          <w:rFonts w:ascii="Times New Roman" w:hAnsi="Times New Roman" w:cs="Times New Roman"/>
          <w:sz w:val="22"/>
          <w:szCs w:val="21"/>
        </w:rPr>
        <w:t>termes</w:t>
      </w:r>
      <w:r w:rsidR="006029B0" w:rsidRPr="00F2154F">
        <w:rPr>
          <w:rFonts w:ascii="Times New Roman" w:hAnsi="Times New Roman" w:cs="Times New Roman"/>
          <w:sz w:val="22"/>
          <w:szCs w:val="21"/>
        </w:rPr>
        <w:t xml:space="preserve"> de ménages</w:t>
      </w:r>
      <w:r w:rsidR="006A5227" w:rsidRPr="00F2154F">
        <w:rPr>
          <w:rFonts w:ascii="Times New Roman" w:hAnsi="Times New Roman" w:cs="Times New Roman"/>
          <w:sz w:val="22"/>
          <w:szCs w:val="21"/>
        </w:rPr>
        <w:t>.</w:t>
      </w:r>
    </w:p>
    <w:p w:rsidR="006029B0" w:rsidRPr="00F2154F" w:rsidRDefault="006029B0"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La structure des ménages selon le nombre de personnes dans le ménage montre </w:t>
      </w:r>
      <w:r w:rsidR="006A5227" w:rsidRPr="00F2154F">
        <w:rPr>
          <w:rFonts w:ascii="Times New Roman" w:hAnsi="Times New Roman" w:cs="Times New Roman"/>
          <w:sz w:val="22"/>
          <w:szCs w:val="21"/>
        </w:rPr>
        <w:t xml:space="preserve">au niveau </w:t>
      </w:r>
      <w:r w:rsidR="00E022FB" w:rsidRPr="00F2154F">
        <w:rPr>
          <w:rFonts w:ascii="Times New Roman" w:hAnsi="Times New Roman" w:cs="Times New Roman"/>
          <w:sz w:val="22"/>
          <w:szCs w:val="21"/>
        </w:rPr>
        <w:t>provincial</w:t>
      </w:r>
      <w:r w:rsidR="006A5227" w:rsidRPr="00F2154F">
        <w:rPr>
          <w:rFonts w:ascii="Times New Roman" w:hAnsi="Times New Roman" w:cs="Times New Roman"/>
          <w:sz w:val="22"/>
          <w:szCs w:val="21"/>
        </w:rPr>
        <w:t xml:space="preserve"> une concentration relativement importante au niveau des ménages de 4 </w:t>
      </w:r>
      <w:r w:rsidR="00B52365" w:rsidRPr="00F2154F">
        <w:rPr>
          <w:rFonts w:ascii="Times New Roman" w:hAnsi="Times New Roman" w:cs="Times New Roman"/>
          <w:sz w:val="22"/>
          <w:szCs w:val="21"/>
        </w:rPr>
        <w:t xml:space="preserve">et 5 </w:t>
      </w:r>
      <w:r w:rsidR="006A5227" w:rsidRPr="00F2154F">
        <w:rPr>
          <w:rFonts w:ascii="Times New Roman" w:hAnsi="Times New Roman" w:cs="Times New Roman"/>
          <w:sz w:val="22"/>
          <w:szCs w:val="21"/>
        </w:rPr>
        <w:t>personnes</w:t>
      </w:r>
      <w:r w:rsidRPr="00F2154F">
        <w:rPr>
          <w:rFonts w:ascii="Times New Roman" w:hAnsi="Times New Roman" w:cs="Times New Roman"/>
          <w:sz w:val="22"/>
          <w:szCs w:val="21"/>
        </w:rPr>
        <w:t xml:space="preserve">. </w:t>
      </w:r>
      <w:r w:rsidR="004B45B8" w:rsidRPr="00F2154F">
        <w:rPr>
          <w:rFonts w:ascii="Times New Roman" w:hAnsi="Times New Roman" w:cs="Times New Roman"/>
          <w:sz w:val="22"/>
          <w:szCs w:val="21"/>
        </w:rPr>
        <w:t>On</w:t>
      </w:r>
      <w:r w:rsidR="006A5227" w:rsidRPr="00F2154F">
        <w:rPr>
          <w:rFonts w:ascii="Times New Roman" w:hAnsi="Times New Roman" w:cs="Times New Roman"/>
          <w:sz w:val="22"/>
          <w:szCs w:val="21"/>
        </w:rPr>
        <w:t xml:space="preserve"> compte presque </w:t>
      </w:r>
      <w:r w:rsidR="00B52365" w:rsidRPr="00F2154F">
        <w:rPr>
          <w:rFonts w:ascii="Times New Roman" w:hAnsi="Times New Roman" w:cs="Times New Roman"/>
          <w:sz w:val="22"/>
          <w:szCs w:val="21"/>
        </w:rPr>
        <w:t xml:space="preserve">les deux tiers </w:t>
      </w:r>
      <w:r w:rsidR="006A5227" w:rsidRPr="00F2154F">
        <w:rPr>
          <w:rFonts w:ascii="Times New Roman" w:hAnsi="Times New Roman" w:cs="Times New Roman"/>
          <w:sz w:val="22"/>
          <w:szCs w:val="21"/>
        </w:rPr>
        <w:t>de</w:t>
      </w:r>
      <w:r w:rsidR="00B52365" w:rsidRPr="00F2154F">
        <w:rPr>
          <w:rFonts w:ascii="Times New Roman" w:hAnsi="Times New Roman" w:cs="Times New Roman"/>
          <w:sz w:val="22"/>
          <w:szCs w:val="21"/>
        </w:rPr>
        <w:t>s</w:t>
      </w:r>
      <w:r w:rsidR="006A5227" w:rsidRPr="00F2154F">
        <w:rPr>
          <w:rFonts w:ascii="Times New Roman" w:hAnsi="Times New Roman" w:cs="Times New Roman"/>
          <w:sz w:val="22"/>
          <w:szCs w:val="21"/>
        </w:rPr>
        <w:t xml:space="preserve"> ménages de tailles </w:t>
      </w:r>
      <w:r w:rsidR="00B52365" w:rsidRPr="00F2154F">
        <w:rPr>
          <w:rFonts w:ascii="Times New Roman" w:hAnsi="Times New Roman" w:cs="Times New Roman"/>
          <w:sz w:val="22"/>
          <w:szCs w:val="21"/>
        </w:rPr>
        <w:t xml:space="preserve">inférieures ou égales </w:t>
      </w:r>
      <w:r w:rsidR="006A5227" w:rsidRPr="00F2154F">
        <w:rPr>
          <w:rFonts w:ascii="Times New Roman" w:hAnsi="Times New Roman" w:cs="Times New Roman"/>
          <w:sz w:val="22"/>
          <w:szCs w:val="21"/>
        </w:rPr>
        <w:t xml:space="preserve">à </w:t>
      </w:r>
      <w:r w:rsidR="00B52365" w:rsidRPr="00F2154F">
        <w:rPr>
          <w:rFonts w:ascii="Times New Roman" w:hAnsi="Times New Roman" w:cs="Times New Roman"/>
          <w:sz w:val="22"/>
          <w:szCs w:val="21"/>
        </w:rPr>
        <w:t>cinq</w:t>
      </w:r>
      <w:r w:rsidR="006A5227" w:rsidRPr="00F2154F">
        <w:rPr>
          <w:rFonts w:ascii="Times New Roman" w:hAnsi="Times New Roman" w:cs="Times New Roman"/>
          <w:sz w:val="22"/>
          <w:szCs w:val="21"/>
        </w:rPr>
        <w:t>. Selon le milieu de résidence, les ménages ruraux sont relativement de plus grandes tailles que les ménages urbains.</w:t>
      </w:r>
    </w:p>
    <w:p w:rsidR="006029B0" w:rsidRPr="00F2154F" w:rsidRDefault="006029B0"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Les ménages sont par ailleurs dans leur écrasante majorité dirigés par des hommes. </w:t>
      </w:r>
      <w:r w:rsidR="00921A70" w:rsidRPr="00F2154F">
        <w:rPr>
          <w:rFonts w:ascii="Times New Roman" w:hAnsi="Times New Roman" w:cs="Times New Roman"/>
          <w:sz w:val="22"/>
          <w:szCs w:val="21"/>
        </w:rPr>
        <w:t xml:space="preserve">La pyramide des âges des chefs de ménages de la </w:t>
      </w:r>
      <w:r w:rsidR="00B61F3D" w:rsidRPr="00F2154F">
        <w:rPr>
          <w:rFonts w:ascii="Times New Roman" w:hAnsi="Times New Roman" w:cs="Times New Roman"/>
          <w:sz w:val="22"/>
          <w:szCs w:val="21"/>
        </w:rPr>
        <w:t>province</w:t>
      </w:r>
      <w:r w:rsidR="00921A70" w:rsidRPr="00F2154F">
        <w:rPr>
          <w:rFonts w:ascii="Times New Roman" w:hAnsi="Times New Roman" w:cs="Times New Roman"/>
          <w:sz w:val="22"/>
          <w:szCs w:val="21"/>
        </w:rPr>
        <w:t xml:space="preserve"> reflète clairement la prépondérance des hommes à tous les âges, et ce quel que soit le milieu de résidence</w:t>
      </w:r>
      <w:r w:rsidRPr="00F2154F">
        <w:rPr>
          <w:rFonts w:ascii="Times New Roman" w:hAnsi="Times New Roman" w:cs="Times New Roman"/>
          <w:sz w:val="22"/>
          <w:szCs w:val="21"/>
        </w:rPr>
        <w:t>.</w:t>
      </w:r>
      <w:r w:rsidR="00921A70" w:rsidRPr="00F2154F">
        <w:rPr>
          <w:rFonts w:ascii="Times New Roman" w:hAnsi="Times New Roman" w:cs="Times New Roman"/>
          <w:sz w:val="22"/>
          <w:szCs w:val="21"/>
        </w:rPr>
        <w:t xml:space="preserve"> Et d’une manière générale, les femmes chefs de ménages sont généralement plus âgées que les hommes chefs de ménages. Ces derniers sont âgés en moyenne de </w:t>
      </w:r>
      <w:r w:rsidR="009C7B1B">
        <w:rPr>
          <w:rFonts w:ascii="Times New Roman" w:hAnsi="Times New Roman" w:cs="Times New Roman"/>
          <w:sz w:val="22"/>
          <w:szCs w:val="21"/>
        </w:rPr>
        <w:t>51</w:t>
      </w:r>
      <w:r w:rsidR="00921A70" w:rsidRPr="00F2154F">
        <w:rPr>
          <w:rFonts w:ascii="Times New Roman" w:hAnsi="Times New Roman" w:cs="Times New Roman"/>
          <w:sz w:val="22"/>
          <w:szCs w:val="21"/>
        </w:rPr>
        <w:t>,</w:t>
      </w:r>
      <w:r w:rsidR="009C7B1B">
        <w:rPr>
          <w:rFonts w:ascii="Times New Roman" w:hAnsi="Times New Roman" w:cs="Times New Roman"/>
          <w:sz w:val="22"/>
          <w:szCs w:val="21"/>
        </w:rPr>
        <w:t>3 ans contre 53</w:t>
      </w:r>
      <w:r w:rsidR="00921A70" w:rsidRPr="00F2154F">
        <w:rPr>
          <w:rFonts w:ascii="Times New Roman" w:hAnsi="Times New Roman" w:cs="Times New Roman"/>
          <w:sz w:val="22"/>
          <w:szCs w:val="21"/>
        </w:rPr>
        <w:t>,</w:t>
      </w:r>
      <w:r w:rsidR="00F4321E" w:rsidRPr="00F2154F">
        <w:rPr>
          <w:rFonts w:ascii="Times New Roman" w:hAnsi="Times New Roman" w:cs="Times New Roman"/>
          <w:sz w:val="22"/>
          <w:szCs w:val="21"/>
        </w:rPr>
        <w:t>2</w:t>
      </w:r>
      <w:r w:rsidR="00921A70" w:rsidRPr="00F2154F">
        <w:rPr>
          <w:rFonts w:ascii="Times New Roman" w:hAnsi="Times New Roman" w:cs="Times New Roman"/>
          <w:sz w:val="22"/>
          <w:szCs w:val="21"/>
        </w:rPr>
        <w:t xml:space="preserve"> ans pour les premières.</w:t>
      </w:r>
    </w:p>
    <w:p w:rsidR="006029B0" w:rsidRPr="00F2154F" w:rsidRDefault="006029B0"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Ayant naturellement une structure par âge relativement plus vieille que l'ensemble de la population, la sous population des chefs de ménages affiche un taux d'analphabétisme largement supérieur à celui de l'ensemble d</w:t>
      </w:r>
      <w:r w:rsidR="00E9333F" w:rsidRPr="00F2154F">
        <w:rPr>
          <w:rFonts w:ascii="Times New Roman" w:hAnsi="Times New Roman" w:cs="Times New Roman"/>
          <w:sz w:val="22"/>
          <w:szCs w:val="21"/>
        </w:rPr>
        <w:t>e la</w:t>
      </w:r>
      <w:r w:rsidRPr="00F2154F">
        <w:rPr>
          <w:rFonts w:ascii="Times New Roman" w:hAnsi="Times New Roman" w:cs="Times New Roman"/>
          <w:sz w:val="22"/>
          <w:szCs w:val="21"/>
        </w:rPr>
        <w:t xml:space="preserve"> </w:t>
      </w:r>
      <w:r w:rsidR="00E9333F" w:rsidRPr="00F2154F">
        <w:rPr>
          <w:rFonts w:ascii="Times New Roman" w:hAnsi="Times New Roman" w:cs="Times New Roman"/>
          <w:sz w:val="22"/>
          <w:szCs w:val="21"/>
        </w:rPr>
        <w:t>p</w:t>
      </w:r>
      <w:r w:rsidR="00B61F3D" w:rsidRPr="00F2154F">
        <w:rPr>
          <w:rFonts w:ascii="Times New Roman" w:hAnsi="Times New Roman" w:cs="Times New Roman"/>
          <w:sz w:val="22"/>
          <w:szCs w:val="21"/>
        </w:rPr>
        <w:t>rovince</w:t>
      </w:r>
      <w:r w:rsidRPr="00F2154F">
        <w:rPr>
          <w:rFonts w:ascii="Times New Roman" w:hAnsi="Times New Roman" w:cs="Times New Roman"/>
          <w:sz w:val="22"/>
          <w:szCs w:val="21"/>
        </w:rPr>
        <w:t xml:space="preserve"> de </w:t>
      </w:r>
      <w:r w:rsidR="00B33792" w:rsidRPr="00F2154F">
        <w:rPr>
          <w:rFonts w:ascii="Times New Roman" w:hAnsi="Times New Roman" w:cs="Times New Roman"/>
          <w:sz w:val="22"/>
          <w:szCs w:val="21"/>
        </w:rPr>
        <w:t>Khémisset</w:t>
      </w:r>
      <w:r w:rsidR="00F2329C" w:rsidRPr="00F2154F">
        <w:rPr>
          <w:rFonts w:ascii="Times New Roman" w:hAnsi="Times New Roman" w:cs="Times New Roman"/>
          <w:sz w:val="22"/>
          <w:szCs w:val="21"/>
        </w:rPr>
        <w:t xml:space="preserve">, soit </w:t>
      </w:r>
      <w:r w:rsidR="00E9333F" w:rsidRPr="00F2154F">
        <w:rPr>
          <w:rFonts w:ascii="Times New Roman" w:hAnsi="Times New Roman" w:cs="Times New Roman"/>
          <w:sz w:val="22"/>
          <w:szCs w:val="21"/>
        </w:rPr>
        <w:t>61</w:t>
      </w:r>
      <w:r w:rsidR="00F2329C" w:rsidRPr="00F2154F">
        <w:rPr>
          <w:rFonts w:ascii="Times New Roman" w:hAnsi="Times New Roman" w:cs="Times New Roman"/>
          <w:sz w:val="22"/>
          <w:szCs w:val="21"/>
        </w:rPr>
        <w:t xml:space="preserve">,4% contre </w:t>
      </w:r>
      <w:r w:rsidR="00E9333F" w:rsidRPr="00F2154F">
        <w:rPr>
          <w:rFonts w:ascii="Times New Roman" w:hAnsi="Times New Roman" w:cs="Times New Roman"/>
          <w:sz w:val="22"/>
          <w:szCs w:val="21"/>
        </w:rPr>
        <w:t>49</w:t>
      </w:r>
      <w:r w:rsidR="00F2329C" w:rsidRPr="00F2154F">
        <w:rPr>
          <w:rFonts w:ascii="Times New Roman" w:hAnsi="Times New Roman" w:cs="Times New Roman"/>
          <w:sz w:val="22"/>
          <w:szCs w:val="21"/>
        </w:rPr>
        <w:t>,</w:t>
      </w:r>
      <w:r w:rsidR="00E9333F" w:rsidRPr="00F2154F">
        <w:rPr>
          <w:rFonts w:ascii="Times New Roman" w:hAnsi="Times New Roman" w:cs="Times New Roman"/>
          <w:sz w:val="22"/>
          <w:szCs w:val="21"/>
        </w:rPr>
        <w:t>6</w:t>
      </w:r>
      <w:r w:rsidR="00F2329C" w:rsidRPr="00F2154F">
        <w:rPr>
          <w:rFonts w:ascii="Times New Roman" w:hAnsi="Times New Roman" w:cs="Times New Roman"/>
          <w:sz w:val="22"/>
          <w:szCs w:val="21"/>
        </w:rPr>
        <w:t>%</w:t>
      </w:r>
      <w:r w:rsidRPr="00F2154F">
        <w:rPr>
          <w:rFonts w:ascii="Times New Roman" w:hAnsi="Times New Roman" w:cs="Times New Roman"/>
          <w:sz w:val="22"/>
          <w:szCs w:val="21"/>
        </w:rPr>
        <w:t>.</w:t>
      </w:r>
      <w:r w:rsidR="00F2329C" w:rsidRPr="00F2154F">
        <w:rPr>
          <w:rFonts w:ascii="Times New Roman" w:hAnsi="Times New Roman" w:cs="Times New Roman"/>
          <w:sz w:val="22"/>
          <w:szCs w:val="21"/>
        </w:rPr>
        <w:t xml:space="preserve"> L</w:t>
      </w:r>
      <w:r w:rsidRPr="00F2154F">
        <w:rPr>
          <w:rFonts w:ascii="Times New Roman" w:hAnsi="Times New Roman" w:cs="Times New Roman"/>
          <w:sz w:val="22"/>
          <w:szCs w:val="21"/>
        </w:rPr>
        <w:t xml:space="preserve">es femmes chefs de ménages souffrent beaucoup plus de ce phénomène que leurs homologues masculins. </w:t>
      </w:r>
    </w:p>
    <w:p w:rsidR="00D47334" w:rsidRPr="00F2154F" w:rsidRDefault="00F2329C" w:rsidP="00CA759E">
      <w:pPr>
        <w:keepLines/>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U</w:t>
      </w:r>
      <w:r w:rsidR="006029B0" w:rsidRPr="00F2154F">
        <w:rPr>
          <w:rFonts w:ascii="Times New Roman" w:hAnsi="Times New Roman" w:cs="Times New Roman"/>
          <w:sz w:val="22"/>
          <w:szCs w:val="21"/>
        </w:rPr>
        <w:t>ne amélioration certaine des conditions d'habitation des ménages</w:t>
      </w:r>
      <w:r w:rsidRPr="00F2154F">
        <w:rPr>
          <w:rFonts w:ascii="Times New Roman" w:hAnsi="Times New Roman" w:cs="Times New Roman"/>
          <w:sz w:val="22"/>
          <w:szCs w:val="21"/>
        </w:rPr>
        <w:t xml:space="preserve"> est enregistrée</w:t>
      </w:r>
      <w:r w:rsidR="006029B0" w:rsidRPr="00F2154F">
        <w:rPr>
          <w:rFonts w:ascii="Times New Roman" w:hAnsi="Times New Roman" w:cs="Times New Roman"/>
          <w:sz w:val="22"/>
          <w:szCs w:val="21"/>
        </w:rPr>
        <w:t xml:space="preserve">. En milieu urbain notamment, la part des logements précaires a diminué, entre </w:t>
      </w:r>
      <w:r w:rsidR="00152FCD">
        <w:rPr>
          <w:rFonts w:ascii="Times New Roman" w:hAnsi="Times New Roman" w:cs="Times New Roman"/>
          <w:sz w:val="22"/>
          <w:szCs w:val="21"/>
        </w:rPr>
        <w:t>2004</w:t>
      </w:r>
      <w:r w:rsidR="006029B0" w:rsidRPr="00F2154F">
        <w:rPr>
          <w:rFonts w:ascii="Times New Roman" w:hAnsi="Times New Roman" w:cs="Times New Roman"/>
          <w:sz w:val="22"/>
          <w:szCs w:val="21"/>
        </w:rPr>
        <w:t xml:space="preserve"> et </w:t>
      </w:r>
      <w:r w:rsidR="00152FCD">
        <w:rPr>
          <w:rFonts w:ascii="Times New Roman" w:hAnsi="Times New Roman" w:cs="Times New Roman"/>
          <w:sz w:val="22"/>
          <w:szCs w:val="21"/>
        </w:rPr>
        <w:t>2014</w:t>
      </w:r>
      <w:r w:rsidR="006029B0" w:rsidRPr="00F2154F">
        <w:rPr>
          <w:rFonts w:ascii="Times New Roman" w:hAnsi="Times New Roman" w:cs="Times New Roman"/>
          <w:sz w:val="22"/>
          <w:szCs w:val="21"/>
        </w:rPr>
        <w:t xml:space="preserve">, </w:t>
      </w:r>
      <w:r w:rsidR="006123DE" w:rsidRPr="00F2154F">
        <w:rPr>
          <w:rFonts w:ascii="Times New Roman" w:hAnsi="Times New Roman" w:cs="Times New Roman"/>
          <w:sz w:val="22"/>
          <w:szCs w:val="21"/>
        </w:rPr>
        <w:t xml:space="preserve">de </w:t>
      </w:r>
      <w:r w:rsidR="00152FCD">
        <w:rPr>
          <w:rFonts w:ascii="Times New Roman" w:hAnsi="Times New Roman" w:cs="Times New Roman"/>
          <w:sz w:val="22"/>
          <w:szCs w:val="21"/>
        </w:rPr>
        <w:t>7</w:t>
      </w:r>
      <w:r w:rsidR="006123DE" w:rsidRPr="00F2154F">
        <w:rPr>
          <w:rFonts w:ascii="Times New Roman" w:hAnsi="Times New Roman" w:cs="Times New Roman"/>
          <w:sz w:val="22"/>
          <w:szCs w:val="21"/>
        </w:rPr>
        <w:t>,</w:t>
      </w:r>
      <w:r w:rsidR="00152FCD">
        <w:rPr>
          <w:rFonts w:ascii="Times New Roman" w:hAnsi="Times New Roman" w:cs="Times New Roman"/>
          <w:sz w:val="22"/>
          <w:szCs w:val="21"/>
        </w:rPr>
        <w:t>6</w:t>
      </w:r>
      <w:r w:rsidR="006123DE" w:rsidRPr="00F2154F">
        <w:rPr>
          <w:rFonts w:ascii="Times New Roman" w:hAnsi="Times New Roman" w:cs="Times New Roman"/>
          <w:sz w:val="22"/>
          <w:szCs w:val="21"/>
        </w:rPr>
        <w:t xml:space="preserve">% à </w:t>
      </w:r>
      <w:r w:rsidR="00152FCD">
        <w:rPr>
          <w:rFonts w:ascii="Times New Roman" w:hAnsi="Times New Roman" w:cs="Times New Roman"/>
          <w:sz w:val="22"/>
          <w:szCs w:val="21"/>
        </w:rPr>
        <w:t>6</w:t>
      </w:r>
      <w:r w:rsidR="00875AEC" w:rsidRPr="00F2154F">
        <w:rPr>
          <w:rFonts w:ascii="Times New Roman" w:hAnsi="Times New Roman" w:cs="Times New Roman"/>
          <w:sz w:val="22"/>
          <w:szCs w:val="21"/>
        </w:rPr>
        <w:t>,</w:t>
      </w:r>
      <w:r w:rsidR="00152FCD">
        <w:rPr>
          <w:rFonts w:ascii="Times New Roman" w:hAnsi="Times New Roman" w:cs="Times New Roman"/>
          <w:sz w:val="22"/>
          <w:szCs w:val="21"/>
        </w:rPr>
        <w:t>34</w:t>
      </w:r>
      <w:r w:rsidR="006123DE" w:rsidRPr="00F2154F">
        <w:rPr>
          <w:rFonts w:ascii="Times New Roman" w:hAnsi="Times New Roman" w:cs="Times New Roman"/>
          <w:sz w:val="22"/>
          <w:szCs w:val="21"/>
        </w:rPr>
        <w:t>%.</w:t>
      </w:r>
      <w:r w:rsidR="00D47334" w:rsidRPr="00F2154F">
        <w:rPr>
          <w:rFonts w:ascii="Times New Roman" w:hAnsi="Times New Roman" w:cs="Times New Roman"/>
          <w:sz w:val="22"/>
          <w:szCs w:val="21"/>
        </w:rPr>
        <w:t xml:space="preserve"> Par ailleurs, le nombre moyen de pièces d'habitation par ménage a atteint </w:t>
      </w:r>
      <w:r w:rsidR="00DD57F0" w:rsidRPr="00F2154F">
        <w:rPr>
          <w:rFonts w:ascii="Times New Roman" w:hAnsi="Times New Roman" w:cs="Times New Roman"/>
          <w:sz w:val="22"/>
          <w:szCs w:val="21"/>
        </w:rPr>
        <w:t>2</w:t>
      </w:r>
      <w:r w:rsidR="00D47334" w:rsidRPr="00F2154F">
        <w:rPr>
          <w:rFonts w:ascii="Times New Roman" w:hAnsi="Times New Roman" w:cs="Times New Roman"/>
          <w:sz w:val="22"/>
          <w:szCs w:val="21"/>
        </w:rPr>
        <w:t xml:space="preserve">,7 pièces par ménage au niveau de la </w:t>
      </w:r>
      <w:r w:rsidR="00B61F3D" w:rsidRPr="00F2154F">
        <w:rPr>
          <w:rFonts w:ascii="Times New Roman" w:hAnsi="Times New Roman" w:cs="Times New Roman"/>
          <w:sz w:val="22"/>
          <w:szCs w:val="21"/>
        </w:rPr>
        <w:t>province</w:t>
      </w:r>
      <w:r w:rsidR="00D47334" w:rsidRPr="00F2154F">
        <w:rPr>
          <w:rFonts w:ascii="Times New Roman" w:hAnsi="Times New Roman" w:cs="Times New Roman"/>
          <w:sz w:val="22"/>
          <w:szCs w:val="21"/>
        </w:rPr>
        <w:t xml:space="preserve">, soit presque </w:t>
      </w:r>
      <w:r w:rsidR="00DD57F0" w:rsidRPr="00F2154F">
        <w:rPr>
          <w:rFonts w:ascii="Times New Roman" w:hAnsi="Times New Roman" w:cs="Times New Roman"/>
          <w:sz w:val="22"/>
          <w:szCs w:val="21"/>
        </w:rPr>
        <w:t xml:space="preserve">2,9 </w:t>
      </w:r>
      <w:r w:rsidR="00D47334" w:rsidRPr="00F2154F">
        <w:rPr>
          <w:rFonts w:ascii="Times New Roman" w:hAnsi="Times New Roman" w:cs="Times New Roman"/>
          <w:sz w:val="22"/>
          <w:szCs w:val="21"/>
        </w:rPr>
        <w:t xml:space="preserve">pièces dans le milieu urbain et </w:t>
      </w:r>
      <w:r w:rsidR="00DD57F0" w:rsidRPr="00F2154F">
        <w:rPr>
          <w:rFonts w:ascii="Times New Roman" w:hAnsi="Times New Roman" w:cs="Times New Roman"/>
          <w:sz w:val="22"/>
          <w:szCs w:val="21"/>
        </w:rPr>
        <w:t>2</w:t>
      </w:r>
      <w:r w:rsidR="00D47334" w:rsidRPr="00F2154F">
        <w:rPr>
          <w:rFonts w:ascii="Times New Roman" w:hAnsi="Times New Roman" w:cs="Times New Roman"/>
          <w:sz w:val="22"/>
          <w:szCs w:val="21"/>
        </w:rPr>
        <w:t>,</w:t>
      </w:r>
      <w:r w:rsidR="00DD57F0" w:rsidRPr="00F2154F">
        <w:rPr>
          <w:rFonts w:ascii="Times New Roman" w:hAnsi="Times New Roman" w:cs="Times New Roman"/>
          <w:sz w:val="22"/>
          <w:szCs w:val="21"/>
        </w:rPr>
        <w:t>4</w:t>
      </w:r>
      <w:r w:rsidR="00D47334" w:rsidRPr="00F2154F">
        <w:rPr>
          <w:rFonts w:ascii="Times New Roman" w:hAnsi="Times New Roman" w:cs="Times New Roman"/>
          <w:sz w:val="22"/>
          <w:szCs w:val="21"/>
        </w:rPr>
        <w:t xml:space="preserve"> pièces en moyenne dans le milieu rural.</w:t>
      </w:r>
    </w:p>
    <w:p w:rsidR="006029B0" w:rsidRPr="00F2154F" w:rsidRDefault="00D47334"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En </w:t>
      </w:r>
      <w:r w:rsidR="00B94949">
        <w:rPr>
          <w:rFonts w:ascii="Times New Roman" w:hAnsi="Times New Roman" w:cs="Times New Roman"/>
          <w:sz w:val="22"/>
          <w:szCs w:val="21"/>
        </w:rPr>
        <w:t>2014</w:t>
      </w:r>
      <w:r w:rsidRPr="00F2154F">
        <w:rPr>
          <w:rFonts w:ascii="Times New Roman" w:hAnsi="Times New Roman" w:cs="Times New Roman"/>
          <w:sz w:val="22"/>
          <w:szCs w:val="21"/>
        </w:rPr>
        <w:t xml:space="preserve">, </w:t>
      </w:r>
      <w:r w:rsidR="00B94949">
        <w:rPr>
          <w:rFonts w:ascii="Times New Roman" w:hAnsi="Times New Roman" w:cs="Times New Roman"/>
          <w:sz w:val="22"/>
          <w:szCs w:val="21"/>
        </w:rPr>
        <w:t>78</w:t>
      </w:r>
      <w:r w:rsidRPr="00F2154F">
        <w:rPr>
          <w:rFonts w:ascii="Times New Roman" w:hAnsi="Times New Roman" w:cs="Times New Roman"/>
          <w:sz w:val="22"/>
          <w:szCs w:val="21"/>
        </w:rPr>
        <w:t>,</w:t>
      </w:r>
      <w:r w:rsidR="00B94949">
        <w:rPr>
          <w:rFonts w:ascii="Times New Roman" w:hAnsi="Times New Roman" w:cs="Times New Roman"/>
          <w:sz w:val="22"/>
          <w:szCs w:val="21"/>
        </w:rPr>
        <w:t>3</w:t>
      </w:r>
      <w:r w:rsidRPr="00F2154F">
        <w:rPr>
          <w:rFonts w:ascii="Times New Roman" w:hAnsi="Times New Roman" w:cs="Times New Roman"/>
          <w:sz w:val="22"/>
          <w:szCs w:val="21"/>
        </w:rPr>
        <w:t xml:space="preserve">% des ménages occupent un logement d'au plus 3 pièces (d'une, deux  ou trois pièces). En </w:t>
      </w:r>
      <w:r w:rsidR="00B94949">
        <w:rPr>
          <w:rFonts w:ascii="Times New Roman" w:hAnsi="Times New Roman" w:cs="Times New Roman"/>
          <w:sz w:val="22"/>
          <w:szCs w:val="21"/>
        </w:rPr>
        <w:t>2004</w:t>
      </w:r>
      <w:r w:rsidRPr="00F2154F">
        <w:rPr>
          <w:rFonts w:ascii="Times New Roman" w:hAnsi="Times New Roman" w:cs="Times New Roman"/>
          <w:sz w:val="22"/>
          <w:szCs w:val="21"/>
        </w:rPr>
        <w:t xml:space="preserve"> cette proportion s'élevait à </w:t>
      </w:r>
      <w:r w:rsidR="00B94949">
        <w:rPr>
          <w:rFonts w:ascii="Times New Roman" w:hAnsi="Times New Roman" w:cs="Times New Roman"/>
          <w:sz w:val="22"/>
          <w:szCs w:val="21"/>
        </w:rPr>
        <w:t xml:space="preserve">82 </w:t>
      </w:r>
      <w:r w:rsidRPr="00F2154F">
        <w:rPr>
          <w:rFonts w:ascii="Times New Roman" w:hAnsi="Times New Roman" w:cs="Times New Roman"/>
          <w:sz w:val="22"/>
          <w:szCs w:val="21"/>
        </w:rPr>
        <w:t xml:space="preserve">%; soit une baisse de près </w:t>
      </w:r>
      <w:r w:rsidR="00B94949">
        <w:rPr>
          <w:rFonts w:ascii="Times New Roman" w:hAnsi="Times New Roman" w:cs="Times New Roman"/>
          <w:sz w:val="22"/>
          <w:szCs w:val="21"/>
        </w:rPr>
        <w:t xml:space="preserve">quatre </w:t>
      </w:r>
      <w:r w:rsidRPr="00F2154F">
        <w:rPr>
          <w:rFonts w:ascii="Times New Roman" w:hAnsi="Times New Roman" w:cs="Times New Roman"/>
          <w:sz w:val="22"/>
          <w:szCs w:val="21"/>
        </w:rPr>
        <w:t>point</w:t>
      </w:r>
      <w:r w:rsidR="00B94949">
        <w:rPr>
          <w:rFonts w:ascii="Times New Roman" w:hAnsi="Times New Roman" w:cs="Times New Roman"/>
          <w:sz w:val="22"/>
          <w:szCs w:val="21"/>
        </w:rPr>
        <w:t>s</w:t>
      </w:r>
      <w:r w:rsidRPr="00F2154F">
        <w:rPr>
          <w:rFonts w:ascii="Times New Roman" w:hAnsi="Times New Roman" w:cs="Times New Roman"/>
          <w:sz w:val="22"/>
          <w:szCs w:val="21"/>
        </w:rPr>
        <w:t xml:space="preserve">. Ainsi, durant cette décennie, la part des </w:t>
      </w:r>
      <w:r w:rsidRPr="00F2154F">
        <w:rPr>
          <w:rFonts w:ascii="Times New Roman" w:hAnsi="Times New Roman" w:cs="Times New Roman"/>
          <w:sz w:val="22"/>
          <w:szCs w:val="21"/>
        </w:rPr>
        <w:lastRenderedPageBreak/>
        <w:t xml:space="preserve">ménages occupant au moins 4 pièces a connu une progression au détriment des ménages occupant une à trois pièces. Ce constat est vrai en milieu urbain où la part des ménages habitant au plus trois pièces a décliné de </w:t>
      </w:r>
      <w:r w:rsidR="00B94949">
        <w:rPr>
          <w:rFonts w:ascii="Times New Roman" w:hAnsi="Times New Roman" w:cs="Times New Roman"/>
          <w:sz w:val="22"/>
          <w:szCs w:val="21"/>
        </w:rPr>
        <w:t>78</w:t>
      </w:r>
      <w:r w:rsidRPr="00F2154F">
        <w:rPr>
          <w:rFonts w:ascii="Times New Roman" w:hAnsi="Times New Roman" w:cs="Times New Roman"/>
          <w:sz w:val="22"/>
          <w:szCs w:val="21"/>
        </w:rPr>
        <w:t>,</w:t>
      </w:r>
      <w:r w:rsidR="00B94949">
        <w:rPr>
          <w:rFonts w:ascii="Times New Roman" w:hAnsi="Times New Roman" w:cs="Times New Roman"/>
          <w:sz w:val="22"/>
          <w:szCs w:val="21"/>
        </w:rPr>
        <w:t>7</w:t>
      </w:r>
      <w:r w:rsidRPr="00F2154F">
        <w:rPr>
          <w:rFonts w:ascii="Times New Roman" w:hAnsi="Times New Roman" w:cs="Times New Roman"/>
          <w:sz w:val="22"/>
          <w:szCs w:val="21"/>
        </w:rPr>
        <w:t xml:space="preserve">% à </w:t>
      </w:r>
      <w:r w:rsidR="00B94949">
        <w:rPr>
          <w:rFonts w:ascii="Times New Roman" w:hAnsi="Times New Roman" w:cs="Times New Roman"/>
          <w:sz w:val="22"/>
          <w:szCs w:val="21"/>
        </w:rPr>
        <w:t>74</w:t>
      </w:r>
      <w:r w:rsidRPr="00F2154F">
        <w:rPr>
          <w:rFonts w:ascii="Times New Roman" w:hAnsi="Times New Roman" w:cs="Times New Roman"/>
          <w:sz w:val="22"/>
          <w:szCs w:val="21"/>
        </w:rPr>
        <w:t xml:space="preserve">,7%. Par contre en milieu rural, cette part a </w:t>
      </w:r>
      <w:r w:rsidR="00B94949" w:rsidRPr="00F2154F">
        <w:rPr>
          <w:rFonts w:ascii="Times New Roman" w:hAnsi="Times New Roman" w:cs="Times New Roman"/>
          <w:sz w:val="22"/>
          <w:szCs w:val="21"/>
        </w:rPr>
        <w:t xml:space="preserve">décliné </w:t>
      </w:r>
      <w:r w:rsidRPr="00F2154F">
        <w:rPr>
          <w:rFonts w:ascii="Times New Roman" w:hAnsi="Times New Roman" w:cs="Times New Roman"/>
          <w:sz w:val="22"/>
          <w:szCs w:val="21"/>
        </w:rPr>
        <w:t xml:space="preserve">de </w:t>
      </w:r>
      <w:r w:rsidR="00B94949">
        <w:rPr>
          <w:rFonts w:ascii="Times New Roman" w:hAnsi="Times New Roman" w:cs="Times New Roman"/>
          <w:sz w:val="22"/>
          <w:szCs w:val="21"/>
        </w:rPr>
        <w:t>86</w:t>
      </w:r>
      <w:r w:rsidRPr="00F2154F">
        <w:rPr>
          <w:rFonts w:ascii="Times New Roman" w:hAnsi="Times New Roman" w:cs="Times New Roman"/>
          <w:sz w:val="22"/>
          <w:szCs w:val="21"/>
        </w:rPr>
        <w:t xml:space="preserve">% à </w:t>
      </w:r>
      <w:r w:rsidR="00B94949">
        <w:rPr>
          <w:rFonts w:ascii="Times New Roman" w:hAnsi="Times New Roman" w:cs="Times New Roman"/>
          <w:sz w:val="22"/>
          <w:szCs w:val="21"/>
        </w:rPr>
        <w:t>82,7</w:t>
      </w:r>
      <w:r w:rsidRPr="00F2154F">
        <w:rPr>
          <w:rFonts w:ascii="Times New Roman" w:hAnsi="Times New Roman" w:cs="Times New Roman"/>
          <w:sz w:val="22"/>
          <w:szCs w:val="21"/>
        </w:rPr>
        <w:t>%.</w:t>
      </w:r>
    </w:p>
    <w:p w:rsidR="006029B0" w:rsidRPr="00F2154F" w:rsidRDefault="006029B0"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Le statut d'occupation des logements a également évolué vers plus de propriété et moins de location</w:t>
      </w:r>
      <w:r w:rsidR="00D17BF9" w:rsidRPr="00F2154F">
        <w:rPr>
          <w:rFonts w:ascii="Times New Roman" w:hAnsi="Times New Roman" w:cs="Times New Roman"/>
          <w:sz w:val="22"/>
          <w:szCs w:val="21"/>
        </w:rPr>
        <w:t xml:space="preserve"> dans le milieu urbain</w:t>
      </w:r>
      <w:r w:rsidRPr="00F2154F">
        <w:rPr>
          <w:rFonts w:ascii="Times New Roman" w:hAnsi="Times New Roman" w:cs="Times New Roman"/>
          <w:sz w:val="22"/>
          <w:szCs w:val="21"/>
        </w:rPr>
        <w:t xml:space="preserve">. Les efforts déployés à cet égard n'ont donc pas manqué de donner des fruits. En </w:t>
      </w:r>
      <w:r w:rsidR="008C2B03">
        <w:rPr>
          <w:rFonts w:ascii="Times New Roman" w:hAnsi="Times New Roman" w:cs="Times New Roman"/>
          <w:sz w:val="22"/>
          <w:szCs w:val="21"/>
        </w:rPr>
        <w:t>2014</w:t>
      </w:r>
      <w:r w:rsidRPr="00F2154F">
        <w:rPr>
          <w:rFonts w:ascii="Times New Roman" w:hAnsi="Times New Roman" w:cs="Times New Roman"/>
          <w:sz w:val="22"/>
          <w:szCs w:val="21"/>
        </w:rPr>
        <w:t xml:space="preserve">, en effet, </w:t>
      </w:r>
      <w:r w:rsidR="00896379">
        <w:rPr>
          <w:rFonts w:ascii="Times New Roman" w:hAnsi="Times New Roman" w:cs="Times New Roman"/>
          <w:sz w:val="22"/>
          <w:szCs w:val="21"/>
        </w:rPr>
        <w:t>six</w:t>
      </w:r>
      <w:r w:rsidRPr="00F2154F">
        <w:rPr>
          <w:rFonts w:ascii="Times New Roman" w:hAnsi="Times New Roman" w:cs="Times New Roman"/>
          <w:sz w:val="22"/>
          <w:szCs w:val="21"/>
        </w:rPr>
        <w:t xml:space="preserve"> ménage</w:t>
      </w:r>
      <w:r w:rsidR="00896379">
        <w:rPr>
          <w:rFonts w:ascii="Times New Roman" w:hAnsi="Times New Roman" w:cs="Times New Roman"/>
          <w:sz w:val="22"/>
          <w:szCs w:val="21"/>
        </w:rPr>
        <w:t>s</w:t>
      </w:r>
      <w:r w:rsidRPr="00F2154F">
        <w:rPr>
          <w:rFonts w:ascii="Times New Roman" w:hAnsi="Times New Roman" w:cs="Times New Roman"/>
          <w:sz w:val="22"/>
          <w:szCs w:val="21"/>
        </w:rPr>
        <w:t xml:space="preserve"> urbain</w:t>
      </w:r>
      <w:r w:rsidR="00896379">
        <w:rPr>
          <w:rFonts w:ascii="Times New Roman" w:hAnsi="Times New Roman" w:cs="Times New Roman"/>
          <w:sz w:val="22"/>
          <w:szCs w:val="21"/>
        </w:rPr>
        <w:t>s</w:t>
      </w:r>
      <w:r w:rsidRPr="00F2154F">
        <w:rPr>
          <w:rFonts w:ascii="Times New Roman" w:hAnsi="Times New Roman" w:cs="Times New Roman"/>
          <w:sz w:val="22"/>
          <w:szCs w:val="21"/>
        </w:rPr>
        <w:t xml:space="preserve"> sur </w:t>
      </w:r>
      <w:r w:rsidR="00896379">
        <w:rPr>
          <w:rFonts w:ascii="Times New Roman" w:hAnsi="Times New Roman" w:cs="Times New Roman"/>
          <w:sz w:val="22"/>
          <w:szCs w:val="21"/>
        </w:rPr>
        <w:t>dix</w:t>
      </w:r>
      <w:r w:rsidRPr="00F2154F">
        <w:rPr>
          <w:rFonts w:ascii="Times New Roman" w:hAnsi="Times New Roman" w:cs="Times New Roman"/>
          <w:sz w:val="22"/>
          <w:szCs w:val="21"/>
        </w:rPr>
        <w:t xml:space="preserve"> s</w:t>
      </w:r>
      <w:r w:rsidR="00896379">
        <w:rPr>
          <w:rFonts w:ascii="Times New Roman" w:hAnsi="Times New Roman" w:cs="Times New Roman"/>
          <w:sz w:val="22"/>
          <w:szCs w:val="21"/>
        </w:rPr>
        <w:t>e sont</w:t>
      </w:r>
      <w:r w:rsidRPr="00F2154F">
        <w:rPr>
          <w:rFonts w:ascii="Times New Roman" w:hAnsi="Times New Roman" w:cs="Times New Roman"/>
          <w:sz w:val="22"/>
          <w:szCs w:val="21"/>
        </w:rPr>
        <w:t xml:space="preserve"> déclaré</w:t>
      </w:r>
      <w:r w:rsidR="00896379">
        <w:rPr>
          <w:rFonts w:ascii="Times New Roman" w:hAnsi="Times New Roman" w:cs="Times New Roman"/>
          <w:sz w:val="22"/>
          <w:szCs w:val="21"/>
        </w:rPr>
        <w:t>s</w:t>
      </w:r>
      <w:r w:rsidRPr="00F2154F">
        <w:rPr>
          <w:rFonts w:ascii="Times New Roman" w:hAnsi="Times New Roman" w:cs="Times New Roman"/>
          <w:sz w:val="22"/>
          <w:szCs w:val="21"/>
        </w:rPr>
        <w:t xml:space="preserve"> propriétaire</w:t>
      </w:r>
      <w:r w:rsidR="00896379">
        <w:rPr>
          <w:rFonts w:ascii="Times New Roman" w:hAnsi="Times New Roman" w:cs="Times New Roman"/>
          <w:sz w:val="22"/>
          <w:szCs w:val="21"/>
        </w:rPr>
        <w:t>s</w:t>
      </w:r>
      <w:r w:rsidRPr="00F2154F">
        <w:rPr>
          <w:rFonts w:ascii="Times New Roman" w:hAnsi="Times New Roman" w:cs="Times New Roman"/>
          <w:sz w:val="22"/>
          <w:szCs w:val="21"/>
        </w:rPr>
        <w:t xml:space="preserve"> de </w:t>
      </w:r>
      <w:r w:rsidR="00896379">
        <w:rPr>
          <w:rFonts w:ascii="Times New Roman" w:hAnsi="Times New Roman" w:cs="Times New Roman"/>
          <w:sz w:val="22"/>
          <w:szCs w:val="21"/>
        </w:rPr>
        <w:t>leurs</w:t>
      </w:r>
      <w:r w:rsidRPr="00F2154F">
        <w:rPr>
          <w:rFonts w:ascii="Times New Roman" w:hAnsi="Times New Roman" w:cs="Times New Roman"/>
          <w:sz w:val="22"/>
          <w:szCs w:val="21"/>
        </w:rPr>
        <w:t xml:space="preserve"> logement</w:t>
      </w:r>
      <w:r w:rsidR="00896379">
        <w:rPr>
          <w:rFonts w:ascii="Times New Roman" w:hAnsi="Times New Roman" w:cs="Times New Roman"/>
          <w:sz w:val="22"/>
          <w:szCs w:val="21"/>
        </w:rPr>
        <w:t>s</w:t>
      </w:r>
      <w:r w:rsidRPr="00F2154F">
        <w:rPr>
          <w:rFonts w:ascii="Times New Roman" w:hAnsi="Times New Roman" w:cs="Times New Roman"/>
          <w:sz w:val="22"/>
          <w:szCs w:val="21"/>
        </w:rPr>
        <w:t xml:space="preserve"> ou accédant à la propriété</w:t>
      </w:r>
      <w:r w:rsidR="00D47334" w:rsidRPr="00F2154F">
        <w:rPr>
          <w:rFonts w:ascii="Times New Roman" w:hAnsi="Times New Roman" w:cs="Times New Roman"/>
          <w:sz w:val="22"/>
          <w:szCs w:val="21"/>
        </w:rPr>
        <w:t xml:space="preserve"> (</w:t>
      </w:r>
      <w:r w:rsidR="00896379">
        <w:rPr>
          <w:rFonts w:ascii="Times New Roman" w:hAnsi="Times New Roman" w:cs="Times New Roman"/>
          <w:sz w:val="22"/>
          <w:szCs w:val="21"/>
        </w:rPr>
        <w:t>59</w:t>
      </w:r>
      <w:r w:rsidR="00D47334" w:rsidRPr="00F2154F">
        <w:rPr>
          <w:rFonts w:ascii="Times New Roman" w:hAnsi="Times New Roman" w:cs="Times New Roman"/>
          <w:sz w:val="22"/>
          <w:szCs w:val="21"/>
        </w:rPr>
        <w:t>,</w:t>
      </w:r>
      <w:r w:rsidR="00896379">
        <w:rPr>
          <w:rFonts w:ascii="Times New Roman" w:hAnsi="Times New Roman" w:cs="Times New Roman"/>
          <w:sz w:val="22"/>
          <w:szCs w:val="21"/>
        </w:rPr>
        <w:t>5</w:t>
      </w:r>
      <w:r w:rsidR="00D47334" w:rsidRPr="00F2154F">
        <w:rPr>
          <w:rFonts w:ascii="Times New Roman" w:hAnsi="Times New Roman" w:cs="Times New Roman"/>
          <w:sz w:val="22"/>
          <w:szCs w:val="21"/>
        </w:rPr>
        <w:t>%)</w:t>
      </w:r>
      <w:r w:rsidRPr="00F2154F">
        <w:rPr>
          <w:rFonts w:ascii="Times New Roman" w:hAnsi="Times New Roman" w:cs="Times New Roman"/>
          <w:sz w:val="22"/>
          <w:szCs w:val="21"/>
        </w:rPr>
        <w:t xml:space="preserve">. </w:t>
      </w:r>
      <w:r w:rsidR="004F338F" w:rsidRPr="00F2154F">
        <w:rPr>
          <w:rFonts w:ascii="Times New Roman" w:hAnsi="Times New Roman" w:cs="Times New Roman"/>
          <w:sz w:val="22"/>
          <w:szCs w:val="21"/>
        </w:rPr>
        <w:t xml:space="preserve">En plus, </w:t>
      </w:r>
      <w:r w:rsidR="002400FA" w:rsidRPr="00F2154F">
        <w:rPr>
          <w:rFonts w:ascii="Times New Roman" w:hAnsi="Times New Roman" w:cs="Times New Roman"/>
          <w:sz w:val="22"/>
          <w:szCs w:val="21"/>
        </w:rPr>
        <w:t>la majorité d</w:t>
      </w:r>
      <w:r w:rsidRPr="00F2154F">
        <w:rPr>
          <w:rFonts w:ascii="Times New Roman" w:hAnsi="Times New Roman" w:cs="Times New Roman"/>
          <w:sz w:val="22"/>
          <w:szCs w:val="21"/>
        </w:rPr>
        <w:t>es ménages urbains dispose de l'électricité, de l'eau courante, d'une cuisine, d'un cabinet d'aisance et près d</w:t>
      </w:r>
      <w:r w:rsidR="004F338F" w:rsidRPr="00F2154F">
        <w:rPr>
          <w:rFonts w:ascii="Times New Roman" w:hAnsi="Times New Roman" w:cs="Times New Roman"/>
          <w:sz w:val="22"/>
          <w:szCs w:val="21"/>
        </w:rPr>
        <w:t xml:space="preserve">e </w:t>
      </w:r>
      <w:r w:rsidR="00896379">
        <w:rPr>
          <w:rFonts w:ascii="Times New Roman" w:hAnsi="Times New Roman" w:cs="Times New Roman"/>
          <w:sz w:val="22"/>
          <w:szCs w:val="21"/>
        </w:rPr>
        <w:t>cinq</w:t>
      </w:r>
      <w:r w:rsidR="004F338F" w:rsidRPr="00F2154F">
        <w:rPr>
          <w:rFonts w:ascii="Times New Roman" w:hAnsi="Times New Roman" w:cs="Times New Roman"/>
          <w:sz w:val="22"/>
          <w:szCs w:val="21"/>
        </w:rPr>
        <w:t xml:space="preserve"> s</w:t>
      </w:r>
      <w:r w:rsidRPr="00F2154F">
        <w:rPr>
          <w:rFonts w:ascii="Times New Roman" w:hAnsi="Times New Roman" w:cs="Times New Roman"/>
          <w:sz w:val="22"/>
          <w:szCs w:val="21"/>
        </w:rPr>
        <w:t>u</w:t>
      </w:r>
      <w:r w:rsidR="004F338F" w:rsidRPr="00F2154F">
        <w:rPr>
          <w:rFonts w:ascii="Times New Roman" w:hAnsi="Times New Roman" w:cs="Times New Roman"/>
          <w:sz w:val="22"/>
          <w:szCs w:val="21"/>
        </w:rPr>
        <w:t>r dix</w:t>
      </w:r>
      <w:r w:rsidR="005D5826" w:rsidRPr="00F2154F">
        <w:rPr>
          <w:rFonts w:ascii="Times New Roman" w:hAnsi="Times New Roman" w:cs="Times New Roman"/>
          <w:sz w:val="22"/>
          <w:szCs w:val="21"/>
        </w:rPr>
        <w:t>, d'un bain moderne ou  douche.</w:t>
      </w:r>
    </w:p>
    <w:p w:rsidR="006029B0" w:rsidRPr="00F2154F" w:rsidRDefault="006029B0" w:rsidP="00CA759E">
      <w:pPr>
        <w:spacing w:before="120" w:after="120"/>
        <w:ind w:firstLine="709"/>
        <w:jc w:val="both"/>
        <w:rPr>
          <w:rFonts w:ascii="Times New Roman" w:hAnsi="Times New Roman" w:cs="Times New Roman"/>
          <w:sz w:val="22"/>
          <w:szCs w:val="21"/>
        </w:rPr>
      </w:pPr>
      <w:r w:rsidRPr="00F2154F">
        <w:rPr>
          <w:rFonts w:ascii="Times New Roman" w:hAnsi="Times New Roman" w:cs="Times New Roman"/>
          <w:sz w:val="22"/>
          <w:szCs w:val="21"/>
        </w:rPr>
        <w:t xml:space="preserve">Quoiqu'en nette progression, la situation des ménages ruraux à cet égard n'en demeure pas moins défavorable. S'ils disposent à concurrence de </w:t>
      </w:r>
      <w:r w:rsidR="00896379">
        <w:rPr>
          <w:rFonts w:ascii="Times New Roman" w:hAnsi="Times New Roman" w:cs="Times New Roman"/>
          <w:sz w:val="22"/>
          <w:szCs w:val="21"/>
        </w:rPr>
        <w:t>plus neuf</w:t>
      </w:r>
      <w:r w:rsidR="007E4E8F" w:rsidRPr="00F2154F">
        <w:rPr>
          <w:rFonts w:ascii="Times New Roman" w:hAnsi="Times New Roman" w:cs="Times New Roman"/>
          <w:sz w:val="22"/>
          <w:szCs w:val="21"/>
        </w:rPr>
        <w:t xml:space="preserve"> </w:t>
      </w:r>
      <w:r w:rsidRPr="00F2154F">
        <w:rPr>
          <w:rFonts w:ascii="Times New Roman" w:hAnsi="Times New Roman" w:cs="Times New Roman"/>
          <w:sz w:val="22"/>
          <w:szCs w:val="21"/>
        </w:rPr>
        <w:t xml:space="preserve">ménages sur dix d'une pièce aménagée pour la cuisson, </w:t>
      </w:r>
      <w:r w:rsidR="004F338F" w:rsidRPr="00F2154F">
        <w:rPr>
          <w:rFonts w:ascii="Times New Roman" w:hAnsi="Times New Roman" w:cs="Times New Roman"/>
          <w:sz w:val="22"/>
          <w:szCs w:val="21"/>
        </w:rPr>
        <w:t xml:space="preserve">et de </w:t>
      </w:r>
      <w:r w:rsidR="00896379">
        <w:rPr>
          <w:rFonts w:ascii="Times New Roman" w:hAnsi="Times New Roman" w:cs="Times New Roman"/>
          <w:sz w:val="22"/>
          <w:szCs w:val="21"/>
        </w:rPr>
        <w:t>plus 5</w:t>
      </w:r>
      <w:r w:rsidR="004F338F" w:rsidRPr="00F2154F">
        <w:rPr>
          <w:rFonts w:ascii="Times New Roman" w:hAnsi="Times New Roman" w:cs="Times New Roman"/>
          <w:sz w:val="22"/>
          <w:szCs w:val="21"/>
        </w:rPr>
        <w:t xml:space="preserve"> ménages sur dix </w:t>
      </w:r>
      <w:r w:rsidRPr="00F2154F">
        <w:rPr>
          <w:rFonts w:ascii="Times New Roman" w:hAnsi="Times New Roman" w:cs="Times New Roman"/>
          <w:sz w:val="22"/>
          <w:szCs w:val="21"/>
        </w:rPr>
        <w:t xml:space="preserve">d'un cabinet d'aisance, ils manquent encore d'eau courante </w:t>
      </w:r>
      <w:r w:rsidR="007348C0" w:rsidRPr="00F2154F">
        <w:rPr>
          <w:rFonts w:ascii="Times New Roman" w:hAnsi="Times New Roman" w:cs="Times New Roman"/>
          <w:sz w:val="22"/>
          <w:szCs w:val="21"/>
        </w:rPr>
        <w:t>(</w:t>
      </w:r>
      <w:r w:rsidR="00896379">
        <w:rPr>
          <w:rFonts w:ascii="Times New Roman" w:hAnsi="Times New Roman" w:cs="Times New Roman"/>
          <w:sz w:val="22"/>
          <w:szCs w:val="21"/>
        </w:rPr>
        <w:t>17</w:t>
      </w:r>
      <w:r w:rsidR="007348C0" w:rsidRPr="00F2154F">
        <w:rPr>
          <w:rFonts w:ascii="Times New Roman" w:hAnsi="Times New Roman" w:cs="Times New Roman"/>
          <w:sz w:val="22"/>
          <w:szCs w:val="21"/>
        </w:rPr>
        <w:t>,</w:t>
      </w:r>
      <w:r w:rsidR="00896379">
        <w:rPr>
          <w:rFonts w:ascii="Times New Roman" w:hAnsi="Times New Roman" w:cs="Times New Roman"/>
          <w:sz w:val="22"/>
          <w:szCs w:val="21"/>
        </w:rPr>
        <w:t>5</w:t>
      </w:r>
      <w:r w:rsidR="007348C0" w:rsidRPr="00F2154F">
        <w:rPr>
          <w:rFonts w:ascii="Times New Roman" w:hAnsi="Times New Roman" w:cs="Times New Roman"/>
          <w:sz w:val="22"/>
          <w:szCs w:val="21"/>
        </w:rPr>
        <w:t xml:space="preserve">%) </w:t>
      </w:r>
      <w:r w:rsidRPr="00F2154F">
        <w:rPr>
          <w:rFonts w:ascii="Times New Roman" w:hAnsi="Times New Roman" w:cs="Times New Roman"/>
          <w:sz w:val="22"/>
          <w:szCs w:val="21"/>
        </w:rPr>
        <w:t>et d'électricité</w:t>
      </w:r>
      <w:r w:rsidR="007348C0" w:rsidRPr="00F2154F">
        <w:rPr>
          <w:rFonts w:ascii="Times New Roman" w:hAnsi="Times New Roman" w:cs="Times New Roman"/>
          <w:sz w:val="22"/>
          <w:szCs w:val="21"/>
        </w:rPr>
        <w:t xml:space="preserve"> (</w:t>
      </w:r>
      <w:r w:rsidR="00896379">
        <w:rPr>
          <w:rFonts w:ascii="Times New Roman" w:hAnsi="Times New Roman" w:cs="Times New Roman"/>
          <w:sz w:val="22"/>
          <w:szCs w:val="21"/>
        </w:rPr>
        <w:t>61</w:t>
      </w:r>
      <w:r w:rsidR="007348C0" w:rsidRPr="00F2154F">
        <w:rPr>
          <w:rFonts w:ascii="Times New Roman" w:hAnsi="Times New Roman" w:cs="Times New Roman"/>
          <w:sz w:val="22"/>
          <w:szCs w:val="21"/>
        </w:rPr>
        <w:t>,</w:t>
      </w:r>
      <w:r w:rsidR="00896379">
        <w:rPr>
          <w:rFonts w:ascii="Times New Roman" w:hAnsi="Times New Roman" w:cs="Times New Roman"/>
          <w:sz w:val="22"/>
          <w:szCs w:val="21"/>
        </w:rPr>
        <w:t>3</w:t>
      </w:r>
      <w:r w:rsidR="007348C0" w:rsidRPr="00F2154F">
        <w:rPr>
          <w:rFonts w:ascii="Times New Roman" w:hAnsi="Times New Roman" w:cs="Times New Roman"/>
          <w:sz w:val="22"/>
          <w:szCs w:val="21"/>
        </w:rPr>
        <w:t>%)</w:t>
      </w:r>
      <w:r w:rsidRPr="00F2154F">
        <w:rPr>
          <w:rFonts w:ascii="Times New Roman" w:hAnsi="Times New Roman" w:cs="Times New Roman"/>
          <w:sz w:val="22"/>
          <w:szCs w:val="21"/>
        </w:rPr>
        <w:t>.</w:t>
      </w:r>
    </w:p>
    <w:p w:rsidR="0045316D" w:rsidRPr="00F2154F" w:rsidRDefault="00A4561E" w:rsidP="00CA759E">
      <w:pPr>
        <w:widowControl/>
        <w:spacing w:before="120" w:after="120"/>
        <w:jc w:val="both"/>
        <w:rPr>
          <w:rFonts w:ascii="Times New Roman" w:hAnsi="Times New Roman" w:cs="Times New Roman"/>
          <w:sz w:val="24"/>
          <w:szCs w:val="24"/>
        </w:rPr>
      </w:pPr>
      <w:r w:rsidRPr="00F2154F">
        <w:rPr>
          <w:rFonts w:ascii="Times New Roman" w:hAnsi="Times New Roman" w:cs="Times New Roman"/>
          <w:sz w:val="24"/>
          <w:szCs w:val="24"/>
        </w:rPr>
        <w:br w:type="page"/>
      </w:r>
      <w:r w:rsidR="00A614EC" w:rsidRPr="007E7823">
        <w:rPr>
          <w:rFonts w:ascii="Adobe Caslon Pro" w:hAnsi="Adobe Caslon Pro" w:cs="Times New Roman"/>
          <w:rtl/>
        </w:rPr>
        <w:lastRenderedPageBreak/>
        <w:t xml:space="preserve">. </w:t>
      </w:r>
    </w:p>
    <w:p w:rsidR="0045316D" w:rsidRDefault="0045316D">
      <w:pPr>
        <w:widowControl/>
        <w:spacing w:before="120" w:after="120"/>
        <w:jc w:val="both"/>
        <w:rPr>
          <w:rFonts w:ascii="Times New Roman" w:hAnsi="Times New Roman" w:cs="Times New Roman"/>
          <w:sz w:val="24"/>
          <w:szCs w:val="24"/>
        </w:rPr>
      </w:pPr>
    </w:p>
    <w:p w:rsidR="0049255D" w:rsidRDefault="0049255D">
      <w:pPr>
        <w:widowControl/>
        <w:spacing w:before="120" w:after="120"/>
        <w:jc w:val="both"/>
        <w:rPr>
          <w:rFonts w:ascii="Times New Roman" w:hAnsi="Times New Roman" w:cs="Times New Roman"/>
          <w:sz w:val="24"/>
          <w:szCs w:val="24"/>
        </w:rPr>
      </w:pPr>
    </w:p>
    <w:p w:rsidR="0049255D" w:rsidRDefault="0049255D">
      <w:pPr>
        <w:widowControl/>
        <w:spacing w:before="120" w:after="120"/>
        <w:jc w:val="both"/>
        <w:rPr>
          <w:rFonts w:ascii="Times New Roman" w:hAnsi="Times New Roman" w:cs="Times New Roman"/>
          <w:sz w:val="24"/>
          <w:szCs w:val="24"/>
        </w:rPr>
      </w:pPr>
    </w:p>
    <w:p w:rsidR="0049255D" w:rsidRDefault="0049255D">
      <w:pPr>
        <w:widowControl/>
        <w:spacing w:before="120" w:after="120"/>
        <w:jc w:val="both"/>
        <w:rPr>
          <w:rFonts w:ascii="Times New Roman" w:hAnsi="Times New Roman" w:cs="Times New Roman"/>
          <w:sz w:val="24"/>
          <w:szCs w:val="24"/>
        </w:rPr>
      </w:pPr>
    </w:p>
    <w:p w:rsidR="0049255D" w:rsidRDefault="0049255D">
      <w:pPr>
        <w:widowControl/>
        <w:spacing w:before="120" w:after="120"/>
        <w:jc w:val="both"/>
        <w:rPr>
          <w:rFonts w:ascii="Times New Roman" w:hAnsi="Times New Roman" w:cs="Times New Roman"/>
          <w:sz w:val="24"/>
          <w:szCs w:val="24"/>
        </w:rPr>
      </w:pPr>
    </w:p>
    <w:p w:rsidR="0049255D" w:rsidRDefault="0049255D">
      <w:pPr>
        <w:widowControl/>
        <w:spacing w:before="120" w:after="120"/>
        <w:jc w:val="both"/>
        <w:rPr>
          <w:rFonts w:ascii="Times New Roman" w:hAnsi="Times New Roman" w:cs="Times New Roman"/>
          <w:sz w:val="24"/>
          <w:szCs w:val="24"/>
        </w:rPr>
      </w:pPr>
    </w:p>
    <w:p w:rsidR="0049255D" w:rsidRDefault="0049255D">
      <w:pPr>
        <w:widowControl/>
        <w:spacing w:before="120" w:after="120"/>
        <w:jc w:val="both"/>
        <w:rPr>
          <w:rFonts w:ascii="Times New Roman" w:hAnsi="Times New Roman" w:cs="Times New Roman"/>
          <w:sz w:val="24"/>
          <w:szCs w:val="24"/>
        </w:rPr>
      </w:pPr>
    </w:p>
    <w:p w:rsidR="0049255D" w:rsidRPr="00F2154F" w:rsidRDefault="0049255D">
      <w:pPr>
        <w:widowControl/>
        <w:spacing w:before="120" w:after="120"/>
        <w:jc w:val="both"/>
        <w:rPr>
          <w:rFonts w:ascii="Times New Roman" w:hAnsi="Times New Roman" w:cs="Times New Roman"/>
          <w:sz w:val="24"/>
          <w:szCs w:val="24"/>
        </w:rPr>
      </w:pPr>
    </w:p>
    <w:p w:rsidR="0045316D" w:rsidRDefault="0045316D">
      <w:pPr>
        <w:widowControl/>
        <w:spacing w:before="120" w:after="120"/>
        <w:jc w:val="both"/>
        <w:rPr>
          <w:rFonts w:ascii="Times New Roman" w:hAnsi="Times New Roman" w:cs="Times New Roman"/>
          <w:sz w:val="24"/>
          <w:szCs w:val="24"/>
        </w:rPr>
      </w:pPr>
    </w:p>
    <w:p w:rsidR="001A4525" w:rsidRDefault="001A4525">
      <w:pPr>
        <w:widowControl/>
        <w:spacing w:before="120" w:after="120"/>
        <w:jc w:val="both"/>
        <w:rPr>
          <w:rFonts w:ascii="Times New Roman" w:hAnsi="Times New Roman" w:cs="Times New Roman"/>
          <w:sz w:val="24"/>
          <w:szCs w:val="24"/>
        </w:rPr>
      </w:pPr>
    </w:p>
    <w:p w:rsidR="001A4525" w:rsidRPr="00F2154F" w:rsidRDefault="001A4525">
      <w:pPr>
        <w:widowControl/>
        <w:spacing w:before="120" w:after="120"/>
        <w:jc w:val="both"/>
        <w:rPr>
          <w:rFonts w:ascii="Times New Roman" w:hAnsi="Times New Roman" w:cs="Times New Roman"/>
          <w:sz w:val="24"/>
          <w:szCs w:val="24"/>
        </w:rPr>
      </w:pPr>
    </w:p>
    <w:p w:rsidR="0045316D" w:rsidRPr="00F2154F" w:rsidRDefault="0045316D">
      <w:pPr>
        <w:widowControl/>
        <w:spacing w:before="120" w:after="120"/>
        <w:jc w:val="both"/>
        <w:rPr>
          <w:rFonts w:ascii="Times New Roman" w:hAnsi="Times New Roman" w:cs="Times New Roman"/>
          <w:sz w:val="24"/>
          <w:szCs w:val="24"/>
        </w:rPr>
      </w:pPr>
    </w:p>
    <w:p w:rsidR="006029B0" w:rsidRPr="00F2154F" w:rsidRDefault="006029B0" w:rsidP="00CF0AB2">
      <w:pPr>
        <w:pStyle w:val="Titre1"/>
        <w:jc w:val="center"/>
        <w:rPr>
          <w:rFonts w:ascii="Times New Roman" w:hAnsi="Times New Roman" w:cs="Times New Roman"/>
          <w:color w:val="0000FF"/>
        </w:rPr>
      </w:pPr>
      <w:bookmarkStart w:id="253" w:name="_Toc148429712"/>
      <w:bookmarkStart w:id="254" w:name="_Toc148430020"/>
      <w:bookmarkStart w:id="255" w:name="_Toc149375011"/>
      <w:bookmarkStart w:id="256" w:name="_Toc149622906"/>
      <w:bookmarkStart w:id="257" w:name="_Toc514413936"/>
      <w:r w:rsidRPr="00F2154F">
        <w:rPr>
          <w:rFonts w:ascii="Times New Roman" w:hAnsi="Times New Roman" w:cs="Times New Roman"/>
          <w:color w:val="0000FF"/>
        </w:rPr>
        <w:t xml:space="preserve">Deuxième partie : </w:t>
      </w:r>
      <w:r w:rsidRPr="00F2154F">
        <w:rPr>
          <w:rFonts w:ascii="Times New Roman" w:hAnsi="Times New Roman" w:cs="Times New Roman"/>
          <w:color w:val="0000FF"/>
        </w:rPr>
        <w:br/>
        <w:t>Tableaux statistiques</w:t>
      </w:r>
      <w:bookmarkEnd w:id="253"/>
      <w:bookmarkEnd w:id="254"/>
      <w:bookmarkEnd w:id="255"/>
      <w:bookmarkEnd w:id="256"/>
      <w:bookmarkEnd w:id="257"/>
    </w:p>
    <w:p w:rsidR="006029B0" w:rsidRPr="00F2154F" w:rsidRDefault="00D5468D" w:rsidP="00E733FD">
      <w:pPr>
        <w:widowControl/>
        <w:jc w:val="both"/>
        <w:rPr>
          <w:rFonts w:ascii="Times New Roman" w:hAnsi="Times New Roman" w:cs="Times New Roman"/>
          <w:sz w:val="24"/>
          <w:szCs w:val="24"/>
        </w:rPr>
      </w:pPr>
      <w:r w:rsidRPr="00F2154F">
        <w:rPr>
          <w:rFonts w:ascii="Times New Roman" w:hAnsi="Times New Roman" w:cs="Times New Roman"/>
          <w:sz w:val="24"/>
          <w:szCs w:val="24"/>
        </w:rPr>
        <w:br w:type="page"/>
      </w:r>
    </w:p>
    <w:p w:rsidR="009F58AA" w:rsidRPr="00F2154F" w:rsidRDefault="009F58AA" w:rsidP="009F58AA">
      <w:pPr>
        <w:pStyle w:val="Titre2"/>
        <w:rPr>
          <w:rFonts w:ascii="Times New Roman" w:hAnsi="Times New Roman" w:cs="Times New Roman"/>
          <w:color w:val="0000FF"/>
        </w:rPr>
      </w:pPr>
      <w:bookmarkStart w:id="258" w:name="_Toc148429713"/>
      <w:bookmarkStart w:id="259" w:name="_Toc148430021"/>
      <w:bookmarkStart w:id="260" w:name="_Toc149375012"/>
      <w:bookmarkStart w:id="261" w:name="_Toc149622907"/>
      <w:bookmarkStart w:id="262" w:name="_Toc514413937"/>
      <w:r w:rsidRPr="00F2154F">
        <w:rPr>
          <w:rFonts w:ascii="Times New Roman" w:hAnsi="Times New Roman" w:cs="Times New Roman"/>
          <w:color w:val="0000FF"/>
        </w:rPr>
        <w:lastRenderedPageBreak/>
        <w:t>I. DEMOGRAPHIE</w:t>
      </w:r>
      <w:bookmarkEnd w:id="258"/>
      <w:bookmarkEnd w:id="259"/>
      <w:bookmarkEnd w:id="260"/>
      <w:bookmarkEnd w:id="261"/>
      <w:bookmarkEnd w:id="262"/>
      <w:r w:rsidRPr="00F2154F">
        <w:rPr>
          <w:rFonts w:ascii="Times New Roman" w:hAnsi="Times New Roman" w:cs="Times New Roman"/>
          <w:color w:val="0000FF"/>
        </w:rPr>
        <w:t xml:space="preserve"> </w:t>
      </w:r>
    </w:p>
    <w:p w:rsidR="000578BE" w:rsidRPr="00F2154F" w:rsidRDefault="000578BE" w:rsidP="000578BE">
      <w:pPr>
        <w:pStyle w:val="Lgende"/>
        <w:keepNext/>
        <w:jc w:val="center"/>
        <w:rPr>
          <w:rFonts w:ascii="Times New Roman" w:hAnsi="Times New Roman" w:cs="Times New Roman"/>
          <w:b w:val="0"/>
          <w:bCs w:val="0"/>
          <w:color w:val="0000FF"/>
        </w:rPr>
      </w:pPr>
    </w:p>
    <w:p w:rsidR="009F58AA" w:rsidRPr="00F2154F" w:rsidRDefault="000578BE" w:rsidP="00137D27">
      <w:pPr>
        <w:pStyle w:val="Lgende"/>
        <w:ind w:left="284" w:right="284"/>
        <w:jc w:val="center"/>
        <w:rPr>
          <w:rFonts w:ascii="Times New Roman" w:hAnsi="Times New Roman" w:cs="Times New Roman"/>
          <w:b w:val="0"/>
          <w:bCs w:val="0"/>
          <w:color w:val="0000FF"/>
          <w:sz w:val="22"/>
          <w:szCs w:val="22"/>
        </w:rPr>
      </w:pPr>
      <w:r w:rsidRPr="00F2154F">
        <w:rPr>
          <w:rFonts w:ascii="Times New Roman" w:hAnsi="Times New Roman" w:cs="Times New Roman"/>
          <w:b w:val="0"/>
          <w:bCs w:val="0"/>
          <w:color w:val="0000FF"/>
          <w:sz w:val="22"/>
          <w:szCs w:val="22"/>
        </w:rPr>
        <w:t xml:space="preserve">Tableau </w:t>
      </w:r>
      <w:r w:rsidR="00411843" w:rsidRPr="00F2154F">
        <w:rPr>
          <w:rFonts w:ascii="Times New Roman" w:hAnsi="Times New Roman" w:cs="Times New Roman"/>
          <w:b w:val="0"/>
          <w:bCs w:val="0"/>
          <w:color w:val="0000FF"/>
          <w:sz w:val="22"/>
          <w:szCs w:val="22"/>
        </w:rPr>
        <w:t xml:space="preserve">A.1 </w:t>
      </w:r>
      <w:r w:rsidR="009F58AA" w:rsidRPr="00F2154F">
        <w:rPr>
          <w:rFonts w:ascii="Times New Roman" w:hAnsi="Times New Roman" w:cs="Times New Roman"/>
          <w:b w:val="0"/>
          <w:bCs w:val="0"/>
          <w:color w:val="0000FF"/>
          <w:sz w:val="22"/>
          <w:szCs w:val="22"/>
        </w:rPr>
        <w:t xml:space="preserve">: Population de la </w:t>
      </w:r>
      <w:r w:rsidR="00137D27" w:rsidRPr="00F2154F">
        <w:rPr>
          <w:rFonts w:ascii="Times New Roman" w:hAnsi="Times New Roman" w:cs="Times New Roman"/>
          <w:b w:val="0"/>
          <w:bCs w:val="0"/>
          <w:color w:val="0000FF"/>
          <w:sz w:val="22"/>
          <w:szCs w:val="22"/>
        </w:rPr>
        <w:t>p</w:t>
      </w:r>
      <w:r w:rsidR="00A9683A" w:rsidRPr="00F2154F">
        <w:rPr>
          <w:rFonts w:ascii="Times New Roman" w:hAnsi="Times New Roman" w:cs="Times New Roman"/>
          <w:b w:val="0"/>
          <w:bCs w:val="0"/>
          <w:color w:val="0000FF"/>
          <w:sz w:val="22"/>
          <w:szCs w:val="22"/>
        </w:rPr>
        <w:t>rovince</w:t>
      </w:r>
      <w:r w:rsidR="009F58AA" w:rsidRPr="00F2154F">
        <w:rPr>
          <w:rFonts w:ascii="Times New Roman" w:hAnsi="Times New Roman" w:cs="Times New Roman"/>
          <w:b w:val="0"/>
          <w:bCs w:val="0"/>
          <w:color w:val="0000FF"/>
          <w:sz w:val="22"/>
          <w:szCs w:val="22"/>
        </w:rPr>
        <w:t xml:space="preserve"> de </w:t>
      </w:r>
      <w:r w:rsidR="00B33792" w:rsidRPr="00F2154F">
        <w:rPr>
          <w:rFonts w:ascii="Times New Roman" w:hAnsi="Times New Roman" w:cs="Times New Roman"/>
          <w:b w:val="0"/>
          <w:bCs w:val="0"/>
          <w:color w:val="0000FF"/>
          <w:sz w:val="22"/>
          <w:szCs w:val="22"/>
        </w:rPr>
        <w:t>Khémisset</w:t>
      </w:r>
      <w:r w:rsidR="009F58AA" w:rsidRPr="00F2154F">
        <w:rPr>
          <w:rFonts w:ascii="Times New Roman" w:hAnsi="Times New Roman" w:cs="Times New Roman"/>
          <w:b w:val="0"/>
          <w:bCs w:val="0"/>
          <w:color w:val="0000FF"/>
          <w:sz w:val="22"/>
          <w:szCs w:val="22"/>
        </w:rPr>
        <w:t xml:space="preserve"> </w:t>
      </w:r>
      <w:r w:rsidR="00CD6191"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selon le groupe quinquennal d'âge et le sexe</w:t>
      </w:r>
      <w:r w:rsidR="00E75C5D">
        <w:rPr>
          <w:rFonts w:ascii="Times New Roman" w:hAnsi="Times New Roman" w:cs="Times New Roman"/>
          <w:b w:val="0"/>
          <w:bCs w:val="0"/>
          <w:color w:val="0000FF"/>
          <w:sz w:val="22"/>
          <w:szCs w:val="22"/>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091"/>
        <w:gridCol w:w="931"/>
        <w:gridCol w:w="862"/>
        <w:gridCol w:w="801"/>
        <w:gridCol w:w="886"/>
        <w:gridCol w:w="817"/>
        <w:gridCol w:w="641"/>
      </w:tblGrid>
      <w:tr w:rsidR="00464B37" w:rsidRPr="00F2154F">
        <w:trPr>
          <w:jc w:val="center"/>
        </w:trPr>
        <w:tc>
          <w:tcPr>
            <w:tcW w:w="0" w:type="auto"/>
            <w:vMerge w:val="restart"/>
            <w:tcBorders>
              <w:right w:val="single" w:sz="4" w:space="0" w:color="0000FF"/>
            </w:tcBorders>
          </w:tcPr>
          <w:p w:rsidR="00464B37" w:rsidRPr="00F2154F" w:rsidRDefault="00464B37" w:rsidP="00E26F74">
            <w:pPr>
              <w:pStyle w:val="Textebrut"/>
              <w:rPr>
                <w:rFonts w:ascii="Times New Roman" w:hAnsi="Times New Roman" w:cs="Times New Roman"/>
                <w:sz w:val="18"/>
                <w:szCs w:val="18"/>
              </w:rPr>
            </w:pPr>
            <w:r w:rsidRPr="00F2154F">
              <w:rPr>
                <w:rFonts w:ascii="Times New Roman" w:hAnsi="Times New Roman" w:cs="Times New Roman"/>
                <w:sz w:val="18"/>
                <w:szCs w:val="18"/>
              </w:rPr>
              <w:t>Groupes</w:t>
            </w:r>
            <w:r w:rsidRPr="00F2154F">
              <w:rPr>
                <w:rFonts w:ascii="Times New Roman" w:hAnsi="Times New Roman" w:cs="Times New Roman"/>
                <w:sz w:val="18"/>
                <w:szCs w:val="18"/>
              </w:rPr>
              <w:br/>
              <w:t xml:space="preserve"> d'âges </w:t>
            </w:r>
          </w:p>
        </w:tc>
        <w:tc>
          <w:tcPr>
            <w:tcW w:w="0" w:type="auto"/>
            <w:gridSpan w:val="3"/>
            <w:tcBorders>
              <w:top w:val="single" w:sz="4" w:space="0" w:color="0000FF"/>
              <w:left w:val="single" w:sz="4" w:space="0" w:color="0000FF"/>
              <w:bottom w:val="single" w:sz="4" w:space="0" w:color="0000FF"/>
              <w:right w:val="single" w:sz="4" w:space="0" w:color="0000FF"/>
            </w:tcBorders>
          </w:tcPr>
          <w:p w:rsidR="00464B37" w:rsidRPr="00F2154F" w:rsidRDefault="00464B37" w:rsidP="00464B3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Effectifs</w:t>
            </w:r>
          </w:p>
        </w:tc>
        <w:tc>
          <w:tcPr>
            <w:tcW w:w="0" w:type="auto"/>
            <w:gridSpan w:val="3"/>
            <w:tcBorders>
              <w:top w:val="single" w:sz="4" w:space="0" w:color="0000FF"/>
              <w:left w:val="single" w:sz="4" w:space="0" w:color="0000FF"/>
              <w:bottom w:val="single" w:sz="4" w:space="0" w:color="0000FF"/>
              <w:right w:val="single" w:sz="4" w:space="0" w:color="0000FF"/>
            </w:tcBorders>
          </w:tcPr>
          <w:p w:rsidR="00464B37" w:rsidRPr="00F2154F" w:rsidRDefault="00464B37" w:rsidP="00464B3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Fréquences (%)</w:t>
            </w:r>
          </w:p>
        </w:tc>
      </w:tr>
      <w:tr w:rsidR="00E26F74" w:rsidRPr="00F2154F">
        <w:trPr>
          <w:jc w:val="center"/>
        </w:trPr>
        <w:tc>
          <w:tcPr>
            <w:tcW w:w="0" w:type="auto"/>
            <w:vMerge/>
            <w:tcBorders>
              <w:right w:val="single" w:sz="4" w:space="0" w:color="0000FF"/>
            </w:tcBorders>
          </w:tcPr>
          <w:p w:rsidR="00E26F74" w:rsidRPr="00F2154F" w:rsidRDefault="00E26F74">
            <w:pPr>
              <w:pStyle w:val="Textebrut"/>
              <w:rPr>
                <w:rFonts w:ascii="Times New Roman" w:hAnsi="Times New Roman" w:cs="Times New Roman"/>
                <w:sz w:val="18"/>
                <w:szCs w:val="18"/>
              </w:rPr>
            </w:pPr>
          </w:p>
        </w:tc>
        <w:tc>
          <w:tcPr>
            <w:tcW w:w="0" w:type="auto"/>
            <w:tcBorders>
              <w:top w:val="single" w:sz="4" w:space="0" w:color="0000FF"/>
              <w:left w:val="single" w:sz="4" w:space="0" w:color="0000FF"/>
            </w:tcBorders>
          </w:tcPr>
          <w:p w:rsidR="00E26F74" w:rsidRPr="00F2154F" w:rsidRDefault="00E26F74">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 Masculin </w:t>
            </w:r>
          </w:p>
        </w:tc>
        <w:tc>
          <w:tcPr>
            <w:tcW w:w="0" w:type="auto"/>
            <w:tcBorders>
              <w:top w:val="single" w:sz="4" w:space="0" w:color="0000FF"/>
            </w:tcBorders>
          </w:tcPr>
          <w:p w:rsidR="00E26F74" w:rsidRPr="00F2154F" w:rsidRDefault="00E26F74">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 Féminin </w:t>
            </w:r>
          </w:p>
        </w:tc>
        <w:tc>
          <w:tcPr>
            <w:tcW w:w="0" w:type="auto"/>
            <w:tcBorders>
              <w:top w:val="single" w:sz="4" w:space="0" w:color="0000FF"/>
            </w:tcBorders>
          </w:tcPr>
          <w:p w:rsidR="00E26F74" w:rsidRPr="00F2154F" w:rsidRDefault="00E26F74">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 Total </w:t>
            </w:r>
          </w:p>
        </w:tc>
        <w:tc>
          <w:tcPr>
            <w:tcW w:w="0" w:type="auto"/>
            <w:tcBorders>
              <w:top w:val="single" w:sz="4" w:space="0" w:color="0000FF"/>
            </w:tcBorders>
          </w:tcPr>
          <w:p w:rsidR="00E26F74" w:rsidRPr="00F2154F" w:rsidRDefault="00E26F74">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Masculin </w:t>
            </w:r>
          </w:p>
        </w:tc>
        <w:tc>
          <w:tcPr>
            <w:tcW w:w="0" w:type="auto"/>
            <w:tcBorders>
              <w:top w:val="single" w:sz="4" w:space="0" w:color="0000FF"/>
            </w:tcBorders>
          </w:tcPr>
          <w:p w:rsidR="00E26F74" w:rsidRPr="00F2154F" w:rsidRDefault="00E26F74">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Féminin </w:t>
            </w:r>
          </w:p>
        </w:tc>
        <w:tc>
          <w:tcPr>
            <w:tcW w:w="0" w:type="auto"/>
            <w:tcBorders>
              <w:top w:val="single" w:sz="4" w:space="0" w:color="0000FF"/>
            </w:tcBorders>
          </w:tcPr>
          <w:p w:rsidR="00E26F74" w:rsidRPr="00F2154F" w:rsidRDefault="00E26F74">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 Total </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0-4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26 205</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25 120</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51 325</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4,9</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4,7</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9,5</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5-9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23 714</w:t>
            </w:r>
          </w:p>
        </w:tc>
        <w:tc>
          <w:tcPr>
            <w:tcW w:w="0" w:type="auto"/>
            <w:vAlign w:val="center"/>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22 977</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46 691</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4 ,4</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4,3</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8,6</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10-14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26 169</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24 628</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50 797</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4,8</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4,6</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9,4</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15-19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25 375</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24 206</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49 581</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4,7</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4,5</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9,2</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20-24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22 079</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23 368</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45447</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4,1</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4,3</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8,4</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25-29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19 433</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21 103</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40 536</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3,6</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3,9</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7,5</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30-34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17 948</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20 473</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38 421</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3,3</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3,8</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7,1</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35-39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17 102</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19 752</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36 854</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3,2</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3,7</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6,8</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40-44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16 405</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18 636</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35 041</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6,5</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45-49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13 962</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15 885</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29 847</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2,9</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5,5</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50-54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15 324</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15 854</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31 178</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2,9</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5,8</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55-59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12 552</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11 043</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23 595</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2,3</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4,4</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60-64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9 955</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10 171</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20 126</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1,8</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1,9</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3,7</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65-69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5 737</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5 960</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 xml:space="preserve">11 697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2,2</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70-74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5 352</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6 303</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11 655</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1,0</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1,2</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2,2</w:t>
            </w:r>
          </w:p>
        </w:tc>
      </w:tr>
      <w:tr w:rsidR="00BB235B" w:rsidRPr="00F2154F">
        <w:trPr>
          <w:jc w:val="center"/>
        </w:trPr>
        <w:tc>
          <w:tcPr>
            <w:tcW w:w="0" w:type="auto"/>
          </w:tcPr>
          <w:p w:rsidR="00BB235B" w:rsidRPr="00F2154F" w:rsidRDefault="00BB235B"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75 ans et +</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8 080</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8 957</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17 037</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1,5</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1,7</w:t>
            </w:r>
          </w:p>
        </w:tc>
        <w:tc>
          <w:tcPr>
            <w:tcW w:w="0" w:type="auto"/>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3,2</w:t>
            </w:r>
          </w:p>
        </w:tc>
      </w:tr>
      <w:tr w:rsidR="00BB235B" w:rsidRPr="00F2154F" w:rsidTr="00E15597">
        <w:trPr>
          <w:jc w:val="center"/>
        </w:trPr>
        <w:tc>
          <w:tcPr>
            <w:tcW w:w="0" w:type="auto"/>
          </w:tcPr>
          <w:p w:rsidR="00BB235B" w:rsidRPr="00F2154F" w:rsidRDefault="00BB235B" w:rsidP="000578BE">
            <w:pPr>
              <w:pStyle w:val="Textebrut"/>
              <w:jc w:val="right"/>
              <w:rPr>
                <w:rFonts w:ascii="Times New Roman" w:hAnsi="Times New Roman" w:cs="Times New Roman"/>
                <w:sz w:val="18"/>
                <w:szCs w:val="18"/>
              </w:rPr>
            </w:pPr>
            <w:r w:rsidRPr="00F2154F">
              <w:rPr>
                <w:rFonts w:ascii="Times New Roman" w:hAnsi="Times New Roman" w:cs="Times New Roman"/>
                <w:sz w:val="18"/>
                <w:szCs w:val="18"/>
              </w:rPr>
              <w:t xml:space="preserve">Non déclaré </w:t>
            </w:r>
          </w:p>
        </w:tc>
        <w:tc>
          <w:tcPr>
            <w:tcW w:w="0" w:type="auto"/>
            <w:vAlign w:val="center"/>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0</w:t>
            </w:r>
          </w:p>
        </w:tc>
        <w:tc>
          <w:tcPr>
            <w:tcW w:w="0" w:type="auto"/>
            <w:vAlign w:val="center"/>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0</w:t>
            </w:r>
          </w:p>
        </w:tc>
        <w:tc>
          <w:tcPr>
            <w:tcW w:w="0" w:type="auto"/>
            <w:vAlign w:val="center"/>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0</w:t>
            </w:r>
          </w:p>
        </w:tc>
        <w:tc>
          <w:tcPr>
            <w:tcW w:w="0" w:type="auto"/>
            <w:vAlign w:val="center"/>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0</w:t>
            </w:r>
          </w:p>
        </w:tc>
        <w:tc>
          <w:tcPr>
            <w:tcW w:w="0" w:type="auto"/>
            <w:vAlign w:val="center"/>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0</w:t>
            </w:r>
          </w:p>
        </w:tc>
        <w:tc>
          <w:tcPr>
            <w:tcW w:w="0" w:type="auto"/>
            <w:vAlign w:val="center"/>
          </w:tcPr>
          <w:p w:rsidR="00BB235B" w:rsidRPr="00F2154F" w:rsidRDefault="00BB235B" w:rsidP="00E15597">
            <w:pPr>
              <w:widowControl/>
              <w:jc w:val="right"/>
              <w:rPr>
                <w:rFonts w:ascii="Times New Roman" w:hAnsi="Times New Roman" w:cs="Times New Roman"/>
                <w:sz w:val="18"/>
                <w:szCs w:val="18"/>
              </w:rPr>
            </w:pPr>
            <w:r>
              <w:rPr>
                <w:rFonts w:ascii="Times New Roman" w:hAnsi="Times New Roman" w:cs="Times New Roman"/>
                <w:sz w:val="18"/>
                <w:szCs w:val="18"/>
              </w:rPr>
              <w:t>0</w:t>
            </w:r>
          </w:p>
        </w:tc>
      </w:tr>
      <w:tr w:rsidR="00BB235B" w:rsidRPr="00F2154F">
        <w:trPr>
          <w:jc w:val="center"/>
        </w:trPr>
        <w:tc>
          <w:tcPr>
            <w:tcW w:w="0" w:type="auto"/>
          </w:tcPr>
          <w:p w:rsidR="00BB235B" w:rsidRPr="001A4525" w:rsidRDefault="00BB235B" w:rsidP="001A4525">
            <w:pPr>
              <w:pStyle w:val="Textebrut"/>
              <w:rPr>
                <w:rFonts w:ascii="Times New Roman" w:hAnsi="Times New Roman" w:cs="Times New Roman"/>
                <w:b/>
                <w:bCs/>
                <w:sz w:val="18"/>
                <w:szCs w:val="18"/>
              </w:rPr>
            </w:pPr>
            <w:r w:rsidRPr="001A4525">
              <w:rPr>
                <w:rFonts w:ascii="Times New Roman" w:hAnsi="Times New Roman" w:cs="Times New Roman"/>
                <w:b/>
                <w:bCs/>
                <w:sz w:val="18"/>
                <w:szCs w:val="18"/>
              </w:rPr>
              <w:t xml:space="preserve"> Total </w:t>
            </w:r>
          </w:p>
        </w:tc>
        <w:tc>
          <w:tcPr>
            <w:tcW w:w="0" w:type="auto"/>
          </w:tcPr>
          <w:p w:rsidR="00BB235B" w:rsidRPr="001A4525" w:rsidRDefault="00BB235B" w:rsidP="00E15597">
            <w:pPr>
              <w:widowControl/>
              <w:jc w:val="right"/>
              <w:rPr>
                <w:rFonts w:ascii="Times New Roman" w:hAnsi="Times New Roman" w:cs="Times New Roman"/>
                <w:b/>
                <w:bCs/>
                <w:sz w:val="18"/>
                <w:szCs w:val="18"/>
              </w:rPr>
            </w:pPr>
            <w:r w:rsidRPr="001A4525">
              <w:rPr>
                <w:rFonts w:ascii="Times New Roman" w:hAnsi="Times New Roman" w:cs="Times New Roman"/>
                <w:b/>
                <w:bCs/>
                <w:sz w:val="18"/>
                <w:szCs w:val="18"/>
              </w:rPr>
              <w:t>265 392</w:t>
            </w:r>
          </w:p>
        </w:tc>
        <w:tc>
          <w:tcPr>
            <w:tcW w:w="0" w:type="auto"/>
          </w:tcPr>
          <w:p w:rsidR="00BB235B" w:rsidRPr="001A4525" w:rsidRDefault="00BB235B" w:rsidP="00E15597">
            <w:pPr>
              <w:widowControl/>
              <w:jc w:val="right"/>
              <w:rPr>
                <w:rFonts w:ascii="Times New Roman" w:hAnsi="Times New Roman" w:cs="Times New Roman"/>
                <w:b/>
                <w:bCs/>
                <w:sz w:val="18"/>
                <w:szCs w:val="18"/>
              </w:rPr>
            </w:pPr>
            <w:r w:rsidRPr="001A4525">
              <w:rPr>
                <w:rFonts w:ascii="Times New Roman" w:hAnsi="Times New Roman" w:cs="Times New Roman"/>
                <w:b/>
                <w:bCs/>
                <w:sz w:val="18"/>
                <w:szCs w:val="18"/>
              </w:rPr>
              <w:t>274 436</w:t>
            </w:r>
          </w:p>
        </w:tc>
        <w:tc>
          <w:tcPr>
            <w:tcW w:w="0" w:type="auto"/>
          </w:tcPr>
          <w:p w:rsidR="00BB235B" w:rsidRPr="001A4525" w:rsidRDefault="00BB235B" w:rsidP="00E15597">
            <w:pPr>
              <w:widowControl/>
              <w:jc w:val="right"/>
              <w:rPr>
                <w:rFonts w:ascii="Times New Roman" w:hAnsi="Times New Roman" w:cs="Times New Roman"/>
                <w:b/>
                <w:bCs/>
                <w:sz w:val="18"/>
                <w:szCs w:val="18"/>
              </w:rPr>
            </w:pPr>
            <w:r w:rsidRPr="001A4525">
              <w:rPr>
                <w:rFonts w:ascii="Times New Roman" w:hAnsi="Times New Roman" w:cs="Times New Roman"/>
                <w:b/>
                <w:bCs/>
                <w:sz w:val="18"/>
                <w:szCs w:val="18"/>
              </w:rPr>
              <w:t>539 828</w:t>
            </w:r>
          </w:p>
        </w:tc>
        <w:tc>
          <w:tcPr>
            <w:tcW w:w="0" w:type="auto"/>
          </w:tcPr>
          <w:p w:rsidR="00BB235B" w:rsidRPr="001A4525" w:rsidRDefault="00BB235B" w:rsidP="00E15597">
            <w:pPr>
              <w:widowControl/>
              <w:jc w:val="right"/>
              <w:rPr>
                <w:rFonts w:ascii="Times New Roman" w:hAnsi="Times New Roman" w:cs="Times New Roman"/>
                <w:b/>
                <w:bCs/>
                <w:sz w:val="18"/>
                <w:szCs w:val="18"/>
              </w:rPr>
            </w:pPr>
            <w:r w:rsidRPr="001A4525">
              <w:rPr>
                <w:rFonts w:ascii="Times New Roman" w:hAnsi="Times New Roman" w:cs="Times New Roman"/>
                <w:b/>
                <w:bCs/>
                <w:sz w:val="18"/>
                <w:szCs w:val="18"/>
              </w:rPr>
              <w:t>49,2</w:t>
            </w:r>
          </w:p>
        </w:tc>
        <w:tc>
          <w:tcPr>
            <w:tcW w:w="0" w:type="auto"/>
          </w:tcPr>
          <w:p w:rsidR="00BB235B" w:rsidRPr="001A4525" w:rsidRDefault="00BB235B" w:rsidP="00E15597">
            <w:pPr>
              <w:widowControl/>
              <w:jc w:val="right"/>
              <w:rPr>
                <w:rFonts w:ascii="Times New Roman" w:hAnsi="Times New Roman" w:cs="Times New Roman"/>
                <w:b/>
                <w:bCs/>
                <w:sz w:val="18"/>
                <w:szCs w:val="18"/>
              </w:rPr>
            </w:pPr>
            <w:r w:rsidRPr="001A4525">
              <w:rPr>
                <w:rFonts w:ascii="Times New Roman" w:hAnsi="Times New Roman" w:cs="Times New Roman"/>
                <w:b/>
                <w:bCs/>
                <w:sz w:val="18"/>
                <w:szCs w:val="18"/>
              </w:rPr>
              <w:t>50,8</w:t>
            </w:r>
          </w:p>
        </w:tc>
        <w:tc>
          <w:tcPr>
            <w:tcW w:w="0" w:type="auto"/>
          </w:tcPr>
          <w:p w:rsidR="00BB235B" w:rsidRPr="001A4525" w:rsidRDefault="00BB235B" w:rsidP="00E15597">
            <w:pPr>
              <w:widowControl/>
              <w:jc w:val="right"/>
              <w:rPr>
                <w:rFonts w:ascii="Times New Roman" w:hAnsi="Times New Roman" w:cs="Times New Roman"/>
                <w:b/>
                <w:bCs/>
                <w:sz w:val="18"/>
                <w:szCs w:val="18"/>
              </w:rPr>
            </w:pPr>
            <w:r w:rsidRPr="001A4525">
              <w:rPr>
                <w:rFonts w:ascii="Times New Roman" w:hAnsi="Times New Roman" w:cs="Times New Roman"/>
                <w:b/>
                <w:bCs/>
                <w:sz w:val="18"/>
                <w:szCs w:val="18"/>
              </w:rPr>
              <w:t>100,0</w:t>
            </w:r>
          </w:p>
        </w:tc>
      </w:tr>
    </w:tbl>
    <w:p w:rsidR="009F58AA" w:rsidRPr="00F2154F" w:rsidRDefault="009F58AA">
      <w:pPr>
        <w:pStyle w:val="Textebrut"/>
        <w:rPr>
          <w:rFonts w:ascii="Times New Roman" w:hAnsi="Times New Roman" w:cs="Times New Roman"/>
        </w:rPr>
      </w:pPr>
    </w:p>
    <w:p w:rsidR="009F58AA" w:rsidRPr="00F2154F" w:rsidRDefault="009F58AA">
      <w:pPr>
        <w:pStyle w:val="Textebrut"/>
        <w:rPr>
          <w:rFonts w:ascii="Times New Roman" w:hAnsi="Times New Roman" w:cs="Times New Roman"/>
        </w:rPr>
      </w:pPr>
    </w:p>
    <w:p w:rsidR="00300E7D" w:rsidRPr="00F2154F" w:rsidRDefault="00300E7D">
      <w:pPr>
        <w:pStyle w:val="Textebrut"/>
        <w:rPr>
          <w:rFonts w:ascii="Times New Roman" w:hAnsi="Times New Roman" w:cs="Times New Roman"/>
        </w:rPr>
      </w:pPr>
    </w:p>
    <w:p w:rsidR="00CF0AB2" w:rsidRPr="00F2154F" w:rsidRDefault="00CF0AB2">
      <w:pPr>
        <w:pStyle w:val="Textebrut"/>
        <w:rPr>
          <w:rFonts w:ascii="Times New Roman" w:hAnsi="Times New Roman" w:cs="Times New Roman"/>
        </w:rPr>
      </w:pPr>
    </w:p>
    <w:p w:rsidR="00CF0AB2" w:rsidRPr="00F2154F" w:rsidRDefault="00CF0AB2">
      <w:pPr>
        <w:pStyle w:val="Textebrut"/>
        <w:rPr>
          <w:rFonts w:ascii="Times New Roman" w:hAnsi="Times New Roman" w:cs="Times New Roman"/>
        </w:rPr>
      </w:pPr>
    </w:p>
    <w:p w:rsidR="00CF0AB2" w:rsidRPr="00F2154F" w:rsidRDefault="00CF0AB2">
      <w:pPr>
        <w:pStyle w:val="Textebrut"/>
        <w:rPr>
          <w:rFonts w:ascii="Times New Roman" w:hAnsi="Times New Roman" w:cs="Times New Roman"/>
        </w:rPr>
      </w:pPr>
    </w:p>
    <w:p w:rsidR="00CF0AB2" w:rsidRPr="00F2154F" w:rsidRDefault="00CF0AB2">
      <w:pPr>
        <w:pStyle w:val="Textebrut"/>
        <w:rPr>
          <w:rFonts w:ascii="Times New Roman" w:hAnsi="Times New Roman" w:cs="Times New Roman"/>
        </w:rPr>
      </w:pPr>
    </w:p>
    <w:p w:rsidR="00CF0AB2" w:rsidRPr="00F2154F" w:rsidRDefault="00CF0AB2">
      <w:pPr>
        <w:pStyle w:val="Textebrut"/>
        <w:rPr>
          <w:rFonts w:ascii="Times New Roman" w:hAnsi="Times New Roman" w:cs="Times New Roman"/>
        </w:rPr>
      </w:pPr>
    </w:p>
    <w:p w:rsidR="00CF0AB2" w:rsidRPr="00F2154F" w:rsidRDefault="00CF0AB2">
      <w:pPr>
        <w:pStyle w:val="Textebrut"/>
        <w:rPr>
          <w:rFonts w:ascii="Times New Roman" w:hAnsi="Times New Roman" w:cs="Times New Roman"/>
        </w:rPr>
      </w:pPr>
    </w:p>
    <w:p w:rsidR="00CF0AB2" w:rsidRPr="00F2154F" w:rsidRDefault="0081215D">
      <w:pPr>
        <w:pStyle w:val="Textebrut"/>
        <w:rPr>
          <w:rFonts w:ascii="Times New Roman" w:hAnsi="Times New Roman" w:cs="Times New Roman"/>
        </w:rPr>
      </w:pPr>
      <w:r w:rsidRPr="00F2154F">
        <w:rPr>
          <w:rFonts w:ascii="Times New Roman" w:hAnsi="Times New Roman" w:cs="Times New Roman"/>
        </w:rPr>
        <w:br w:type="page"/>
      </w:r>
    </w:p>
    <w:p w:rsidR="00647CAE" w:rsidRPr="00F2154F" w:rsidRDefault="00647CAE" w:rsidP="00647CAE">
      <w:pPr>
        <w:pStyle w:val="Lgende"/>
        <w:keepNext/>
        <w:jc w:val="center"/>
        <w:rPr>
          <w:rFonts w:ascii="Times New Roman" w:hAnsi="Times New Roman" w:cs="Times New Roman"/>
          <w:b w:val="0"/>
          <w:bCs w:val="0"/>
          <w:color w:val="0000FF"/>
        </w:rPr>
      </w:pPr>
    </w:p>
    <w:p w:rsidR="009F58AA" w:rsidRPr="00F2154F" w:rsidRDefault="00647CAE" w:rsidP="00137D27">
      <w:pPr>
        <w:pStyle w:val="Lgende"/>
        <w:ind w:left="284" w:right="284"/>
        <w:jc w:val="center"/>
        <w:rPr>
          <w:rFonts w:ascii="Times New Roman" w:hAnsi="Times New Roman" w:cs="Times New Roman"/>
          <w:b w:val="0"/>
          <w:bCs w:val="0"/>
          <w:color w:val="0000FF"/>
          <w:sz w:val="22"/>
          <w:szCs w:val="22"/>
        </w:rPr>
      </w:pPr>
      <w:r w:rsidRPr="00F2154F">
        <w:rPr>
          <w:rFonts w:ascii="Times New Roman" w:hAnsi="Times New Roman" w:cs="Times New Roman"/>
          <w:b w:val="0"/>
          <w:bCs w:val="0"/>
          <w:color w:val="0000FF"/>
          <w:sz w:val="22"/>
          <w:szCs w:val="22"/>
        </w:rPr>
        <w:t xml:space="preserve">Tableau </w:t>
      </w:r>
      <w:r w:rsidR="00411843" w:rsidRPr="00F2154F">
        <w:rPr>
          <w:rFonts w:ascii="Times New Roman" w:hAnsi="Times New Roman" w:cs="Times New Roman"/>
          <w:b w:val="0"/>
          <w:bCs w:val="0"/>
          <w:color w:val="0000FF"/>
          <w:sz w:val="22"/>
          <w:szCs w:val="22"/>
        </w:rPr>
        <w:t xml:space="preserve">A.2 </w:t>
      </w:r>
      <w:r w:rsidR="00F84576" w:rsidRPr="00F2154F">
        <w:rPr>
          <w:rFonts w:ascii="Times New Roman" w:hAnsi="Times New Roman" w:cs="Times New Roman"/>
          <w:b w:val="0"/>
          <w:bCs w:val="0"/>
          <w:color w:val="0000FF"/>
          <w:sz w:val="22"/>
          <w:szCs w:val="22"/>
        </w:rPr>
        <w:t>:</w:t>
      </w:r>
      <w:r w:rsidR="009F58AA" w:rsidRPr="00F2154F">
        <w:rPr>
          <w:rFonts w:ascii="Times New Roman" w:hAnsi="Times New Roman" w:cs="Times New Roman"/>
          <w:b w:val="0"/>
          <w:bCs w:val="0"/>
          <w:color w:val="0000FF"/>
          <w:sz w:val="22"/>
          <w:szCs w:val="22"/>
        </w:rPr>
        <w:t xml:space="preserve"> Population de la </w:t>
      </w:r>
      <w:r w:rsidR="00137D27" w:rsidRPr="00F2154F">
        <w:rPr>
          <w:rFonts w:ascii="Times New Roman" w:hAnsi="Times New Roman" w:cs="Times New Roman"/>
          <w:b w:val="0"/>
          <w:bCs w:val="0"/>
          <w:color w:val="0000FF"/>
          <w:sz w:val="22"/>
          <w:szCs w:val="22"/>
        </w:rPr>
        <w:t>p</w:t>
      </w:r>
      <w:r w:rsidR="00A9683A" w:rsidRPr="00F2154F">
        <w:rPr>
          <w:rFonts w:ascii="Times New Roman" w:hAnsi="Times New Roman" w:cs="Times New Roman"/>
          <w:b w:val="0"/>
          <w:bCs w:val="0"/>
          <w:color w:val="0000FF"/>
          <w:sz w:val="22"/>
          <w:szCs w:val="22"/>
        </w:rPr>
        <w:t>rovince</w:t>
      </w:r>
      <w:r w:rsidR="009F58AA" w:rsidRPr="00F2154F">
        <w:rPr>
          <w:rFonts w:ascii="Times New Roman" w:hAnsi="Times New Roman" w:cs="Times New Roman"/>
          <w:b w:val="0"/>
          <w:bCs w:val="0"/>
          <w:color w:val="0000FF"/>
          <w:sz w:val="22"/>
          <w:szCs w:val="22"/>
        </w:rPr>
        <w:t xml:space="preserve"> de </w:t>
      </w:r>
      <w:r w:rsidR="00B33792" w:rsidRPr="00F2154F">
        <w:rPr>
          <w:rFonts w:ascii="Times New Roman" w:hAnsi="Times New Roman" w:cs="Times New Roman"/>
          <w:b w:val="0"/>
          <w:bCs w:val="0"/>
          <w:color w:val="0000FF"/>
          <w:sz w:val="22"/>
          <w:szCs w:val="22"/>
        </w:rPr>
        <w:t>Khémisset</w:t>
      </w:r>
      <w:r w:rsidR="009F58AA" w:rsidRPr="00F2154F">
        <w:rPr>
          <w:rFonts w:ascii="Times New Roman" w:hAnsi="Times New Roman" w:cs="Times New Roman"/>
          <w:b w:val="0"/>
          <w:bCs w:val="0"/>
          <w:color w:val="0000FF"/>
          <w:sz w:val="22"/>
          <w:szCs w:val="22"/>
        </w:rPr>
        <w:t xml:space="preserve"> </w:t>
      </w:r>
      <w:r w:rsidR="00CD6191"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selon le groupe quinquennal d'âge  et le sexe</w:t>
      </w:r>
      <w:r w:rsidR="00F84576" w:rsidRPr="00F2154F">
        <w:rPr>
          <w:rFonts w:ascii="Times New Roman" w:hAnsi="Times New Roman" w:cs="Times New Roman"/>
          <w:b w:val="0"/>
          <w:bCs w:val="0"/>
          <w:color w:val="0000FF"/>
          <w:sz w:val="22"/>
          <w:szCs w:val="22"/>
        </w:rPr>
        <w:t xml:space="preserve"> </w:t>
      </w:r>
      <w:r w:rsidR="00E75C5D">
        <w:rPr>
          <w:rFonts w:ascii="Times New Roman" w:hAnsi="Times New Roman" w:cs="Times New Roman"/>
          <w:b w:val="0"/>
          <w:bCs w:val="0"/>
          <w:color w:val="0000FF"/>
          <w:sz w:val="22"/>
          <w:szCs w:val="22"/>
        </w:rPr>
        <w:t>en 2014</w:t>
      </w:r>
      <w:r w:rsidR="00F84576"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Milieu urbain</w:t>
      </w:r>
    </w:p>
    <w:tbl>
      <w:tblPr>
        <w:tblW w:w="0" w:type="auto"/>
        <w:jc w:val="center"/>
        <w:tblInd w:w="21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181"/>
        <w:gridCol w:w="886"/>
        <w:gridCol w:w="817"/>
        <w:gridCol w:w="936"/>
        <w:gridCol w:w="889"/>
        <w:gridCol w:w="820"/>
        <w:gridCol w:w="904"/>
      </w:tblGrid>
      <w:tr w:rsidR="006339E7" w:rsidRPr="00F2154F">
        <w:trPr>
          <w:jc w:val="center"/>
        </w:trPr>
        <w:tc>
          <w:tcPr>
            <w:tcW w:w="1181" w:type="dxa"/>
            <w:vMerge w:val="restart"/>
          </w:tcPr>
          <w:p w:rsidR="006339E7" w:rsidRPr="00F2154F" w:rsidRDefault="006339E7" w:rsidP="006339E7">
            <w:pPr>
              <w:pStyle w:val="Textebrut"/>
              <w:jc w:val="both"/>
              <w:rPr>
                <w:rFonts w:ascii="Times New Roman" w:hAnsi="Times New Roman" w:cs="Times New Roman"/>
                <w:sz w:val="18"/>
                <w:szCs w:val="18"/>
              </w:rPr>
            </w:pPr>
            <w:r w:rsidRPr="00F2154F">
              <w:rPr>
                <w:rFonts w:ascii="Times New Roman" w:hAnsi="Times New Roman" w:cs="Times New Roman"/>
                <w:sz w:val="18"/>
                <w:szCs w:val="18"/>
              </w:rPr>
              <w:t xml:space="preserve">Groupes </w:t>
            </w:r>
            <w:r w:rsidRPr="00F2154F">
              <w:rPr>
                <w:rFonts w:ascii="Times New Roman" w:hAnsi="Times New Roman" w:cs="Times New Roman"/>
                <w:sz w:val="18"/>
                <w:szCs w:val="18"/>
              </w:rPr>
              <w:br/>
              <w:t>d'âges</w:t>
            </w:r>
          </w:p>
        </w:tc>
        <w:tc>
          <w:tcPr>
            <w:tcW w:w="2639" w:type="dxa"/>
            <w:gridSpan w:val="3"/>
          </w:tcPr>
          <w:p w:rsidR="006339E7" w:rsidRPr="00F2154F" w:rsidRDefault="006339E7" w:rsidP="00300E7D">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Effectifs</w:t>
            </w:r>
          </w:p>
        </w:tc>
        <w:tc>
          <w:tcPr>
            <w:tcW w:w="2612" w:type="dxa"/>
            <w:gridSpan w:val="3"/>
          </w:tcPr>
          <w:p w:rsidR="006339E7" w:rsidRPr="00F2154F" w:rsidRDefault="006339E7" w:rsidP="00300E7D">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Fréquences (%)</w:t>
            </w:r>
          </w:p>
        </w:tc>
      </w:tr>
      <w:tr w:rsidR="006339E7" w:rsidRPr="00F2154F">
        <w:trPr>
          <w:jc w:val="center"/>
        </w:trPr>
        <w:tc>
          <w:tcPr>
            <w:tcW w:w="1181" w:type="dxa"/>
            <w:vMerge/>
          </w:tcPr>
          <w:p w:rsidR="006339E7" w:rsidRPr="00F2154F" w:rsidRDefault="006339E7">
            <w:pPr>
              <w:pStyle w:val="Textebrut"/>
              <w:jc w:val="both"/>
              <w:rPr>
                <w:rFonts w:ascii="Times New Roman" w:hAnsi="Times New Roman" w:cs="Times New Roman"/>
                <w:sz w:val="18"/>
                <w:szCs w:val="18"/>
              </w:rPr>
            </w:pPr>
          </w:p>
        </w:tc>
        <w:tc>
          <w:tcPr>
            <w:tcW w:w="0" w:type="auto"/>
            <w:vAlign w:val="center"/>
          </w:tcPr>
          <w:p w:rsidR="006339E7" w:rsidRPr="00F2154F" w:rsidRDefault="006339E7" w:rsidP="006339E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Masculin</w:t>
            </w:r>
          </w:p>
        </w:tc>
        <w:tc>
          <w:tcPr>
            <w:tcW w:w="0" w:type="auto"/>
            <w:vAlign w:val="center"/>
          </w:tcPr>
          <w:p w:rsidR="006339E7" w:rsidRPr="00F2154F" w:rsidRDefault="006339E7" w:rsidP="006339E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Féminin</w:t>
            </w:r>
          </w:p>
        </w:tc>
        <w:tc>
          <w:tcPr>
            <w:tcW w:w="936" w:type="dxa"/>
            <w:vAlign w:val="center"/>
          </w:tcPr>
          <w:p w:rsidR="006339E7" w:rsidRPr="00F2154F" w:rsidRDefault="006339E7" w:rsidP="006339E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Total</w:t>
            </w:r>
          </w:p>
        </w:tc>
        <w:tc>
          <w:tcPr>
            <w:tcW w:w="0" w:type="auto"/>
            <w:vAlign w:val="center"/>
          </w:tcPr>
          <w:p w:rsidR="006339E7" w:rsidRPr="00F2154F" w:rsidRDefault="006339E7" w:rsidP="006339E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Masculin</w:t>
            </w:r>
          </w:p>
        </w:tc>
        <w:tc>
          <w:tcPr>
            <w:tcW w:w="0" w:type="auto"/>
            <w:vAlign w:val="center"/>
          </w:tcPr>
          <w:p w:rsidR="006339E7" w:rsidRPr="00F2154F" w:rsidRDefault="006339E7" w:rsidP="006339E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Féminin</w:t>
            </w:r>
          </w:p>
        </w:tc>
        <w:tc>
          <w:tcPr>
            <w:tcW w:w="901" w:type="dxa"/>
            <w:vAlign w:val="center"/>
          </w:tcPr>
          <w:p w:rsidR="006339E7" w:rsidRPr="00F2154F" w:rsidRDefault="006339E7" w:rsidP="006339E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Total</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0-4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12447</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11927</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24374</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4,5</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4,3</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8,7</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5-9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11618</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11404</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23022</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4,2</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4,1</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8,2</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10-14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13296</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12594</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25890</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4,8</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4,5</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9,3</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15-19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13186</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13108</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26294</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4,7</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4,7</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9,4</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20-24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11511</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12914</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24425</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4,1</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4,6</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8,7</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25-29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9620</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11189</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20809</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3,4</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4,0</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7,4</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30-34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8454</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10862</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19316</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3,9</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6,9</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35-39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8185</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11080</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19265</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2,9</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4,0</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6,9</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40-44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8338</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10762</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19100</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3,8</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6,8</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45-49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7211</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9294</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16505</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2,6</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3,3</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5,9</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50-54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8896</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9261</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18157</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3,2</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3,3</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6,5</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55-59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7550</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6138</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13688</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2,7</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2,2</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4,9</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60-64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5544</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5091</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10635</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1,8</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3,8</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65-69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2722</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2840</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5562</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1,0</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1,0</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2,0</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70-74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2305</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2931</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5236</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0,8</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1,0</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1,9</w:t>
            </w:r>
          </w:p>
        </w:tc>
      </w:tr>
      <w:tr w:rsidR="000C3B18" w:rsidRPr="00F2154F">
        <w:trPr>
          <w:jc w:val="center"/>
        </w:trPr>
        <w:tc>
          <w:tcPr>
            <w:tcW w:w="1181" w:type="dxa"/>
          </w:tcPr>
          <w:p w:rsidR="000C3B18" w:rsidRPr="00F2154F" w:rsidRDefault="000C3B18" w:rsidP="0081215D">
            <w:pPr>
              <w:pStyle w:val="Textebrut"/>
              <w:rPr>
                <w:rFonts w:ascii="Times New Roman" w:hAnsi="Times New Roman" w:cs="Times New Roman"/>
                <w:sz w:val="18"/>
                <w:szCs w:val="18"/>
              </w:rPr>
            </w:pPr>
            <w:r w:rsidRPr="00F2154F">
              <w:rPr>
                <w:rFonts w:ascii="Times New Roman" w:hAnsi="Times New Roman" w:cs="Times New Roman"/>
                <w:sz w:val="18"/>
                <w:szCs w:val="18"/>
              </w:rPr>
              <w:t>75 ans et +</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3314</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4079</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7393</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1,2</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1,5</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2,6</w:t>
            </w:r>
          </w:p>
        </w:tc>
      </w:tr>
      <w:tr w:rsidR="000C3B18" w:rsidRPr="00F2154F">
        <w:trPr>
          <w:jc w:val="center"/>
        </w:trPr>
        <w:tc>
          <w:tcPr>
            <w:tcW w:w="1181" w:type="dxa"/>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Non déclaré</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0</w:t>
            </w:r>
          </w:p>
        </w:tc>
        <w:tc>
          <w:tcPr>
            <w:tcW w:w="936" w:type="dxa"/>
          </w:tcPr>
          <w:p w:rsidR="000C3B18" w:rsidRPr="00F2154F" w:rsidRDefault="00A47466">
            <w:pPr>
              <w:pStyle w:val="Textebrut"/>
              <w:jc w:val="right"/>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0,0</w:t>
            </w:r>
          </w:p>
        </w:tc>
        <w:tc>
          <w:tcPr>
            <w:tcW w:w="0" w:type="auto"/>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0,0</w:t>
            </w:r>
          </w:p>
        </w:tc>
        <w:tc>
          <w:tcPr>
            <w:tcW w:w="901" w:type="dxa"/>
          </w:tcPr>
          <w:p w:rsidR="000C3B18" w:rsidRPr="00F2154F" w:rsidRDefault="00D322B0">
            <w:pPr>
              <w:pStyle w:val="Textebrut"/>
              <w:jc w:val="right"/>
              <w:rPr>
                <w:rFonts w:ascii="Times New Roman" w:hAnsi="Times New Roman" w:cs="Times New Roman"/>
                <w:sz w:val="18"/>
                <w:szCs w:val="18"/>
              </w:rPr>
            </w:pPr>
            <w:r>
              <w:rPr>
                <w:rFonts w:ascii="Times New Roman" w:hAnsi="Times New Roman" w:cs="Times New Roman"/>
                <w:sz w:val="18"/>
                <w:szCs w:val="18"/>
              </w:rPr>
              <w:t>0,0</w:t>
            </w:r>
          </w:p>
        </w:tc>
      </w:tr>
      <w:tr w:rsidR="000C3B18" w:rsidRPr="00F2154F">
        <w:trPr>
          <w:jc w:val="center"/>
        </w:trPr>
        <w:tc>
          <w:tcPr>
            <w:tcW w:w="1181" w:type="dxa"/>
          </w:tcPr>
          <w:p w:rsidR="000C3B18" w:rsidRPr="00A92518" w:rsidRDefault="000C3B18">
            <w:pPr>
              <w:pStyle w:val="Textebrut"/>
              <w:rPr>
                <w:rFonts w:ascii="Times New Roman" w:hAnsi="Times New Roman" w:cs="Times New Roman"/>
                <w:b/>
                <w:bCs/>
                <w:sz w:val="18"/>
                <w:szCs w:val="18"/>
              </w:rPr>
            </w:pPr>
            <w:r w:rsidRPr="00A92518">
              <w:rPr>
                <w:rFonts w:ascii="Times New Roman" w:hAnsi="Times New Roman" w:cs="Times New Roman"/>
                <w:b/>
                <w:bCs/>
                <w:sz w:val="18"/>
                <w:szCs w:val="18"/>
              </w:rPr>
              <w:t>Total</w:t>
            </w:r>
          </w:p>
        </w:tc>
        <w:tc>
          <w:tcPr>
            <w:tcW w:w="0" w:type="auto"/>
          </w:tcPr>
          <w:p w:rsidR="000C3B18" w:rsidRPr="00A92518" w:rsidRDefault="00A47466">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134197</w:t>
            </w:r>
          </w:p>
        </w:tc>
        <w:tc>
          <w:tcPr>
            <w:tcW w:w="0" w:type="auto"/>
          </w:tcPr>
          <w:p w:rsidR="000C3B18" w:rsidRPr="00A92518" w:rsidRDefault="00A47466">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145474</w:t>
            </w:r>
          </w:p>
        </w:tc>
        <w:tc>
          <w:tcPr>
            <w:tcW w:w="936" w:type="dxa"/>
          </w:tcPr>
          <w:p w:rsidR="000C3B18" w:rsidRPr="00A92518" w:rsidRDefault="00A47466">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279671</w:t>
            </w:r>
          </w:p>
        </w:tc>
        <w:tc>
          <w:tcPr>
            <w:tcW w:w="0" w:type="auto"/>
          </w:tcPr>
          <w:p w:rsidR="000C3B18" w:rsidRPr="00A92518" w:rsidRDefault="00D322B0">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48,0</w:t>
            </w:r>
          </w:p>
        </w:tc>
        <w:tc>
          <w:tcPr>
            <w:tcW w:w="0" w:type="auto"/>
          </w:tcPr>
          <w:p w:rsidR="000C3B18" w:rsidRPr="00A92518" w:rsidRDefault="00D322B0">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52,0</w:t>
            </w:r>
          </w:p>
        </w:tc>
        <w:tc>
          <w:tcPr>
            <w:tcW w:w="901" w:type="dxa"/>
          </w:tcPr>
          <w:p w:rsidR="000C3B18" w:rsidRPr="00A92518" w:rsidRDefault="00A92518">
            <w:pPr>
              <w:pStyle w:val="Textebrut"/>
              <w:jc w:val="right"/>
              <w:rPr>
                <w:rFonts w:ascii="Times New Roman" w:hAnsi="Times New Roman" w:cs="Times New Roman"/>
                <w:b/>
                <w:bCs/>
                <w:sz w:val="18"/>
                <w:szCs w:val="18"/>
              </w:rPr>
            </w:pPr>
            <w:r>
              <w:rPr>
                <w:rFonts w:ascii="Times New Roman" w:hAnsi="Times New Roman" w:cs="Times New Roman"/>
                <w:b/>
                <w:bCs/>
                <w:sz w:val="18"/>
                <w:szCs w:val="18"/>
              </w:rPr>
              <w:t>100 ,</w:t>
            </w:r>
            <w:r w:rsidR="00D322B0" w:rsidRPr="00A92518">
              <w:rPr>
                <w:rFonts w:ascii="Times New Roman" w:hAnsi="Times New Roman" w:cs="Times New Roman"/>
                <w:b/>
                <w:bCs/>
                <w:sz w:val="18"/>
                <w:szCs w:val="18"/>
              </w:rPr>
              <w:t>0</w:t>
            </w:r>
          </w:p>
        </w:tc>
      </w:tr>
    </w:tbl>
    <w:p w:rsidR="00E51A19" w:rsidRPr="00F2154F" w:rsidRDefault="00E51A19">
      <w:pPr>
        <w:pStyle w:val="Textebrut"/>
        <w:rPr>
          <w:rFonts w:ascii="Times New Roman" w:hAnsi="Times New Roman" w:cs="Times New Roman"/>
        </w:rPr>
      </w:pPr>
    </w:p>
    <w:p w:rsidR="009F58AA" w:rsidRPr="00F2154F" w:rsidRDefault="00E51A19">
      <w:pPr>
        <w:pStyle w:val="Textebrut"/>
        <w:rPr>
          <w:rFonts w:ascii="Times New Roman" w:hAnsi="Times New Roman" w:cs="Times New Roman"/>
        </w:rPr>
      </w:pPr>
      <w:r w:rsidRPr="00F2154F">
        <w:rPr>
          <w:rFonts w:ascii="Times New Roman" w:hAnsi="Times New Roman" w:cs="Times New Roman"/>
        </w:rPr>
        <w:br w:type="page"/>
      </w:r>
    </w:p>
    <w:p w:rsidR="009F58AA" w:rsidRPr="00F2154F" w:rsidRDefault="00F84576" w:rsidP="00137D27">
      <w:pPr>
        <w:pStyle w:val="Lgende"/>
        <w:ind w:left="284" w:right="284"/>
        <w:jc w:val="center"/>
        <w:rPr>
          <w:rFonts w:ascii="Times New Roman" w:hAnsi="Times New Roman" w:cs="Times New Roman"/>
          <w:b w:val="0"/>
          <w:bCs w:val="0"/>
          <w:color w:val="0000FF"/>
          <w:sz w:val="22"/>
          <w:szCs w:val="22"/>
        </w:rPr>
      </w:pPr>
      <w:r w:rsidRPr="00F2154F">
        <w:rPr>
          <w:rFonts w:ascii="Times New Roman" w:hAnsi="Times New Roman" w:cs="Times New Roman"/>
          <w:b w:val="0"/>
          <w:bCs w:val="0"/>
          <w:color w:val="0000FF"/>
          <w:sz w:val="22"/>
          <w:szCs w:val="22"/>
        </w:rPr>
        <w:lastRenderedPageBreak/>
        <w:t xml:space="preserve">Tableau </w:t>
      </w:r>
      <w:r w:rsidR="00411843" w:rsidRPr="00F2154F">
        <w:rPr>
          <w:rFonts w:ascii="Times New Roman" w:hAnsi="Times New Roman" w:cs="Times New Roman"/>
          <w:b w:val="0"/>
          <w:bCs w:val="0"/>
          <w:color w:val="0000FF"/>
          <w:sz w:val="22"/>
          <w:szCs w:val="22"/>
        </w:rPr>
        <w:t xml:space="preserve">A.3 </w:t>
      </w:r>
      <w:r w:rsidR="009F58AA" w:rsidRPr="00F2154F">
        <w:rPr>
          <w:rFonts w:ascii="Times New Roman" w:hAnsi="Times New Roman" w:cs="Times New Roman"/>
          <w:b w:val="0"/>
          <w:bCs w:val="0"/>
          <w:color w:val="0000FF"/>
          <w:sz w:val="22"/>
          <w:szCs w:val="22"/>
        </w:rPr>
        <w:t xml:space="preserve">: Population de la </w:t>
      </w:r>
      <w:r w:rsidR="00137D27" w:rsidRPr="00F2154F">
        <w:rPr>
          <w:rFonts w:ascii="Times New Roman" w:hAnsi="Times New Roman" w:cs="Times New Roman"/>
          <w:b w:val="0"/>
          <w:bCs w:val="0"/>
          <w:color w:val="0000FF"/>
          <w:sz w:val="22"/>
          <w:szCs w:val="22"/>
        </w:rPr>
        <w:t>p</w:t>
      </w:r>
      <w:r w:rsidR="00A9683A" w:rsidRPr="00F2154F">
        <w:rPr>
          <w:rFonts w:ascii="Times New Roman" w:hAnsi="Times New Roman" w:cs="Times New Roman"/>
          <w:b w:val="0"/>
          <w:bCs w:val="0"/>
          <w:color w:val="0000FF"/>
          <w:sz w:val="22"/>
          <w:szCs w:val="22"/>
        </w:rPr>
        <w:t>rovince</w:t>
      </w:r>
      <w:r w:rsidR="009F58AA" w:rsidRPr="00F2154F">
        <w:rPr>
          <w:rFonts w:ascii="Times New Roman" w:hAnsi="Times New Roman" w:cs="Times New Roman"/>
          <w:b w:val="0"/>
          <w:bCs w:val="0"/>
          <w:color w:val="0000FF"/>
          <w:sz w:val="22"/>
          <w:szCs w:val="22"/>
        </w:rPr>
        <w:t xml:space="preserve"> de </w:t>
      </w:r>
      <w:r w:rsidR="00B33792" w:rsidRPr="00F2154F">
        <w:rPr>
          <w:rFonts w:ascii="Times New Roman" w:hAnsi="Times New Roman" w:cs="Times New Roman"/>
          <w:b w:val="0"/>
          <w:bCs w:val="0"/>
          <w:color w:val="0000FF"/>
          <w:sz w:val="22"/>
          <w:szCs w:val="22"/>
        </w:rPr>
        <w:t>Khémisset</w:t>
      </w:r>
      <w:r w:rsidR="009F58AA" w:rsidRPr="00F2154F">
        <w:rPr>
          <w:rFonts w:ascii="Times New Roman" w:hAnsi="Times New Roman" w:cs="Times New Roman"/>
          <w:b w:val="0"/>
          <w:bCs w:val="0"/>
          <w:color w:val="0000FF"/>
          <w:sz w:val="22"/>
          <w:szCs w:val="22"/>
        </w:rPr>
        <w:t xml:space="preserve"> </w:t>
      </w:r>
      <w:r w:rsidR="00CD6191"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selon le groupe quinquennal d'âge et le sexe</w:t>
      </w:r>
      <w:r w:rsidRPr="00F2154F">
        <w:rPr>
          <w:rFonts w:ascii="Times New Roman" w:hAnsi="Times New Roman" w:cs="Times New Roman"/>
          <w:b w:val="0"/>
          <w:bCs w:val="0"/>
          <w:color w:val="0000FF"/>
          <w:sz w:val="22"/>
          <w:szCs w:val="22"/>
        </w:rPr>
        <w:t xml:space="preserve"> </w:t>
      </w:r>
      <w:r w:rsidR="00E75C5D">
        <w:rPr>
          <w:rFonts w:ascii="Times New Roman" w:hAnsi="Times New Roman" w:cs="Times New Roman"/>
          <w:b w:val="0"/>
          <w:bCs w:val="0"/>
          <w:color w:val="0000FF"/>
          <w:sz w:val="22"/>
          <w:szCs w:val="22"/>
        </w:rPr>
        <w:t>en 2014</w:t>
      </w:r>
      <w:r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Milieu rural</w:t>
      </w:r>
    </w:p>
    <w:tbl>
      <w:tblPr>
        <w:tblW w:w="0" w:type="auto"/>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0"/>
        <w:gridCol w:w="18"/>
        <w:gridCol w:w="958"/>
        <w:gridCol w:w="18"/>
        <w:gridCol w:w="891"/>
        <w:gridCol w:w="16"/>
        <w:gridCol w:w="830"/>
        <w:gridCol w:w="15"/>
        <w:gridCol w:w="959"/>
        <w:gridCol w:w="17"/>
        <w:gridCol w:w="890"/>
        <w:gridCol w:w="17"/>
        <w:gridCol w:w="694"/>
        <w:gridCol w:w="17"/>
      </w:tblGrid>
      <w:tr w:rsidR="00E51A19" w:rsidRPr="00F2154F" w:rsidTr="00A92518">
        <w:trPr>
          <w:gridAfter w:val="1"/>
          <w:wAfter w:w="17" w:type="dxa"/>
          <w:jc w:val="center"/>
        </w:trPr>
        <w:tc>
          <w:tcPr>
            <w:tcW w:w="1180" w:type="dxa"/>
            <w:tcBorders>
              <w:top w:val="single" w:sz="4" w:space="0" w:color="0000FF"/>
              <w:left w:val="single" w:sz="4" w:space="0" w:color="0000FF"/>
              <w:right w:val="single" w:sz="4" w:space="0" w:color="0000FF"/>
            </w:tcBorders>
          </w:tcPr>
          <w:p w:rsidR="00E51A19" w:rsidRPr="00F2154F" w:rsidRDefault="00E51A19" w:rsidP="00E51A19">
            <w:pPr>
              <w:pStyle w:val="Textebrut"/>
              <w:rPr>
                <w:rFonts w:ascii="Times New Roman" w:hAnsi="Times New Roman" w:cs="Times New Roman"/>
                <w:sz w:val="18"/>
                <w:szCs w:val="18"/>
              </w:rPr>
            </w:pPr>
            <w:r w:rsidRPr="00F2154F">
              <w:rPr>
                <w:rFonts w:ascii="Times New Roman" w:hAnsi="Times New Roman" w:cs="Times New Roman"/>
                <w:sz w:val="18"/>
                <w:szCs w:val="18"/>
              </w:rPr>
              <w:t>Groupes</w:t>
            </w:r>
            <w:r w:rsidRPr="00F2154F">
              <w:rPr>
                <w:rFonts w:ascii="Times New Roman" w:hAnsi="Times New Roman" w:cs="Times New Roman"/>
                <w:sz w:val="18"/>
                <w:szCs w:val="18"/>
              </w:rPr>
              <w:br/>
              <w:t>d'âges</w:t>
            </w:r>
          </w:p>
        </w:tc>
        <w:tc>
          <w:tcPr>
            <w:tcW w:w="2731" w:type="dxa"/>
            <w:gridSpan w:val="6"/>
            <w:tcBorders>
              <w:top w:val="single" w:sz="4" w:space="0" w:color="0000FF"/>
              <w:left w:val="single" w:sz="4" w:space="0" w:color="0000FF"/>
              <w:bottom w:val="single" w:sz="4" w:space="0" w:color="0000FF"/>
              <w:right w:val="single" w:sz="4" w:space="0" w:color="0000FF"/>
            </w:tcBorders>
            <w:vAlign w:val="center"/>
          </w:tcPr>
          <w:p w:rsidR="00E51A19" w:rsidRPr="00F2154F" w:rsidRDefault="00E51A19" w:rsidP="000945D5">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Effectifs</w:t>
            </w:r>
          </w:p>
        </w:tc>
        <w:tc>
          <w:tcPr>
            <w:tcW w:w="2592" w:type="dxa"/>
            <w:gridSpan w:val="6"/>
            <w:tcBorders>
              <w:top w:val="single" w:sz="4" w:space="0" w:color="0000FF"/>
              <w:left w:val="single" w:sz="4" w:space="0" w:color="0000FF"/>
              <w:bottom w:val="single" w:sz="4" w:space="0" w:color="0000FF"/>
              <w:right w:val="single" w:sz="4" w:space="0" w:color="0000FF"/>
            </w:tcBorders>
            <w:vAlign w:val="center"/>
          </w:tcPr>
          <w:p w:rsidR="00E51A19" w:rsidRPr="00F2154F" w:rsidRDefault="00E51A19" w:rsidP="000945D5">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Fréquences (%)</w:t>
            </w:r>
          </w:p>
        </w:tc>
      </w:tr>
      <w:tr w:rsidR="00E51A19" w:rsidRPr="00F2154F" w:rsidTr="00A92518">
        <w:trPr>
          <w:jc w:val="center"/>
        </w:trPr>
        <w:tc>
          <w:tcPr>
            <w:tcW w:w="1198" w:type="dxa"/>
            <w:gridSpan w:val="2"/>
            <w:tcBorders>
              <w:left w:val="single" w:sz="4" w:space="0" w:color="0000FF"/>
              <w:bottom w:val="single" w:sz="4" w:space="0" w:color="0000FF"/>
              <w:right w:val="single" w:sz="4" w:space="0" w:color="0000FF"/>
            </w:tcBorders>
          </w:tcPr>
          <w:p w:rsidR="00E51A19" w:rsidRPr="00F2154F" w:rsidRDefault="00E51A19">
            <w:pPr>
              <w:pStyle w:val="Textebrut"/>
              <w:rPr>
                <w:rFonts w:ascii="Times New Roman" w:hAnsi="Times New Roman" w:cs="Times New Roman"/>
                <w:sz w:val="18"/>
                <w:szCs w:val="18"/>
              </w:rPr>
            </w:pPr>
          </w:p>
        </w:tc>
        <w:tc>
          <w:tcPr>
            <w:tcW w:w="976" w:type="dxa"/>
            <w:gridSpan w:val="2"/>
            <w:tcBorders>
              <w:top w:val="single" w:sz="4" w:space="0" w:color="0000FF"/>
              <w:left w:val="single" w:sz="4" w:space="0" w:color="0000FF"/>
              <w:bottom w:val="single" w:sz="4" w:space="0" w:color="0000FF"/>
              <w:right w:val="single" w:sz="4" w:space="0" w:color="0000FF"/>
            </w:tcBorders>
          </w:tcPr>
          <w:p w:rsidR="00E51A19" w:rsidRPr="00F2154F" w:rsidRDefault="00E51A19">
            <w:pPr>
              <w:pStyle w:val="Textebrut"/>
              <w:rPr>
                <w:rFonts w:ascii="Times New Roman" w:hAnsi="Times New Roman" w:cs="Times New Roman"/>
                <w:sz w:val="18"/>
                <w:szCs w:val="18"/>
              </w:rPr>
            </w:pPr>
            <w:r w:rsidRPr="00F2154F">
              <w:rPr>
                <w:rFonts w:ascii="Times New Roman" w:hAnsi="Times New Roman" w:cs="Times New Roman"/>
                <w:sz w:val="18"/>
                <w:szCs w:val="18"/>
              </w:rPr>
              <w:t>Masculin</w:t>
            </w:r>
          </w:p>
        </w:tc>
        <w:tc>
          <w:tcPr>
            <w:tcW w:w="907" w:type="dxa"/>
            <w:gridSpan w:val="2"/>
            <w:tcBorders>
              <w:top w:val="single" w:sz="4" w:space="0" w:color="0000FF"/>
              <w:left w:val="single" w:sz="4" w:space="0" w:color="0000FF"/>
              <w:bottom w:val="single" w:sz="4" w:space="0" w:color="0000FF"/>
              <w:right w:val="single" w:sz="4" w:space="0" w:color="0000FF"/>
            </w:tcBorders>
          </w:tcPr>
          <w:p w:rsidR="00E51A19" w:rsidRPr="00F2154F" w:rsidRDefault="00E51A19">
            <w:pPr>
              <w:pStyle w:val="Textebrut"/>
              <w:rPr>
                <w:rFonts w:ascii="Times New Roman" w:hAnsi="Times New Roman" w:cs="Times New Roman"/>
                <w:sz w:val="18"/>
                <w:szCs w:val="18"/>
              </w:rPr>
            </w:pPr>
            <w:r w:rsidRPr="00F2154F">
              <w:rPr>
                <w:rFonts w:ascii="Times New Roman" w:hAnsi="Times New Roman" w:cs="Times New Roman"/>
                <w:sz w:val="18"/>
                <w:szCs w:val="18"/>
              </w:rPr>
              <w:t>Féminin</w:t>
            </w:r>
          </w:p>
        </w:tc>
        <w:tc>
          <w:tcPr>
            <w:tcW w:w="845" w:type="dxa"/>
            <w:gridSpan w:val="2"/>
            <w:tcBorders>
              <w:top w:val="single" w:sz="4" w:space="0" w:color="0000FF"/>
              <w:left w:val="single" w:sz="4" w:space="0" w:color="0000FF"/>
              <w:bottom w:val="single" w:sz="4" w:space="0" w:color="0000FF"/>
              <w:right w:val="single" w:sz="4" w:space="0" w:color="0000FF"/>
            </w:tcBorders>
          </w:tcPr>
          <w:p w:rsidR="00E51A19" w:rsidRPr="00F2154F" w:rsidRDefault="00E51A19">
            <w:pPr>
              <w:pStyle w:val="Textebrut"/>
              <w:rPr>
                <w:rFonts w:ascii="Times New Roman" w:hAnsi="Times New Roman" w:cs="Times New Roman"/>
                <w:sz w:val="18"/>
                <w:szCs w:val="18"/>
              </w:rPr>
            </w:pPr>
            <w:r w:rsidRPr="00F2154F">
              <w:rPr>
                <w:rFonts w:ascii="Times New Roman" w:hAnsi="Times New Roman" w:cs="Times New Roman"/>
                <w:sz w:val="18"/>
                <w:szCs w:val="18"/>
              </w:rPr>
              <w:t>Total</w:t>
            </w:r>
          </w:p>
        </w:tc>
        <w:tc>
          <w:tcPr>
            <w:tcW w:w="976" w:type="dxa"/>
            <w:gridSpan w:val="2"/>
            <w:tcBorders>
              <w:top w:val="single" w:sz="4" w:space="0" w:color="0000FF"/>
              <w:left w:val="single" w:sz="4" w:space="0" w:color="0000FF"/>
              <w:bottom w:val="single" w:sz="4" w:space="0" w:color="0000FF"/>
              <w:right w:val="single" w:sz="4" w:space="0" w:color="0000FF"/>
            </w:tcBorders>
          </w:tcPr>
          <w:p w:rsidR="00E51A19" w:rsidRPr="00F2154F" w:rsidRDefault="00E51A19">
            <w:pPr>
              <w:pStyle w:val="Textebrut"/>
              <w:rPr>
                <w:rFonts w:ascii="Times New Roman" w:hAnsi="Times New Roman" w:cs="Times New Roman"/>
                <w:sz w:val="18"/>
                <w:szCs w:val="18"/>
              </w:rPr>
            </w:pPr>
            <w:r w:rsidRPr="00F2154F">
              <w:rPr>
                <w:rFonts w:ascii="Times New Roman" w:hAnsi="Times New Roman" w:cs="Times New Roman"/>
                <w:sz w:val="18"/>
                <w:szCs w:val="18"/>
              </w:rPr>
              <w:t>Masculin</w:t>
            </w:r>
          </w:p>
        </w:tc>
        <w:tc>
          <w:tcPr>
            <w:tcW w:w="907" w:type="dxa"/>
            <w:gridSpan w:val="2"/>
            <w:tcBorders>
              <w:top w:val="single" w:sz="4" w:space="0" w:color="0000FF"/>
              <w:left w:val="single" w:sz="4" w:space="0" w:color="0000FF"/>
              <w:bottom w:val="single" w:sz="4" w:space="0" w:color="0000FF"/>
              <w:right w:val="single" w:sz="4" w:space="0" w:color="0000FF"/>
            </w:tcBorders>
          </w:tcPr>
          <w:p w:rsidR="00E51A19" w:rsidRPr="00F2154F" w:rsidRDefault="00E51A19">
            <w:pPr>
              <w:pStyle w:val="Textebrut"/>
              <w:rPr>
                <w:rFonts w:ascii="Times New Roman" w:hAnsi="Times New Roman" w:cs="Times New Roman"/>
                <w:sz w:val="18"/>
                <w:szCs w:val="18"/>
              </w:rPr>
            </w:pPr>
            <w:r w:rsidRPr="00F2154F">
              <w:rPr>
                <w:rFonts w:ascii="Times New Roman" w:hAnsi="Times New Roman" w:cs="Times New Roman"/>
                <w:sz w:val="18"/>
                <w:szCs w:val="18"/>
              </w:rPr>
              <w:t>Féminin</w:t>
            </w:r>
          </w:p>
        </w:tc>
        <w:tc>
          <w:tcPr>
            <w:tcW w:w="711" w:type="dxa"/>
            <w:gridSpan w:val="2"/>
            <w:tcBorders>
              <w:top w:val="single" w:sz="4" w:space="0" w:color="0000FF"/>
              <w:left w:val="single" w:sz="4" w:space="0" w:color="0000FF"/>
              <w:bottom w:val="single" w:sz="4" w:space="0" w:color="0000FF"/>
              <w:right w:val="single" w:sz="4" w:space="0" w:color="0000FF"/>
            </w:tcBorders>
          </w:tcPr>
          <w:p w:rsidR="00E51A19" w:rsidRPr="00F2154F" w:rsidRDefault="00E51A19">
            <w:pPr>
              <w:pStyle w:val="Textebrut"/>
              <w:rPr>
                <w:rFonts w:ascii="Times New Roman" w:hAnsi="Times New Roman" w:cs="Times New Roman"/>
                <w:sz w:val="18"/>
                <w:szCs w:val="18"/>
              </w:rPr>
            </w:pPr>
            <w:r w:rsidRPr="00F2154F">
              <w:rPr>
                <w:rFonts w:ascii="Times New Roman" w:hAnsi="Times New Roman" w:cs="Times New Roman"/>
                <w:sz w:val="18"/>
                <w:szCs w:val="18"/>
              </w:rPr>
              <w:t>Total</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0-4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13758</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13193</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26951</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5,3</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5,1</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10,4</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5-9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12096</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11573</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23669</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4,6</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4,4</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9,1</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10-14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12873</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12034</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24907</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4,9</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4,6</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9,6</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15-19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12189</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11098</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23287</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4,7</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4,3</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9,0</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20-24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10568</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10454</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21022</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4,1</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4,0</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8,1</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25-29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9813</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9914</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19727</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3,8</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3,8</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7,6</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30-34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9494</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9611</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19105</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3,6</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3,7</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7,3</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35-39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8917</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8672</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17589</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3,4</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3,3</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6,8</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40-44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8067</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7874</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15941</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3,1</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3,0</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6,1</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45-49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6751</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6591</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13342</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2,6</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2,5</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5,1</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50-54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6428</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6593</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13021</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2,5</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2,5</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5,0</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55-59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5002</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4905</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9907</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1,9</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1,9</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3,8</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60-64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4411</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5080</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9491</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1,7</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2,0</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3,6</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65-69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3015</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3120</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6135</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1,2</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1,2</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2,4</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70-74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3047</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3372</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6419</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1,2</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1,3</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2,5</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75 ans et +</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4766</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4878</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9644</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1,8</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1,9</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3,7</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F2154F" w:rsidRDefault="000C3B18">
            <w:pPr>
              <w:pStyle w:val="Textebrut"/>
              <w:rPr>
                <w:rFonts w:ascii="Times New Roman" w:hAnsi="Times New Roman" w:cs="Times New Roman"/>
                <w:sz w:val="18"/>
                <w:szCs w:val="18"/>
              </w:rPr>
            </w:pPr>
            <w:r w:rsidRPr="00F2154F">
              <w:rPr>
                <w:rFonts w:ascii="Times New Roman" w:hAnsi="Times New Roman" w:cs="Times New Roman"/>
                <w:sz w:val="18"/>
                <w:szCs w:val="18"/>
              </w:rPr>
              <w:t>Non déclaré</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0</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0</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F2154F" w:rsidRDefault="00497A89" w:rsidP="00137D27">
            <w:pPr>
              <w:pStyle w:val="Textebrut"/>
              <w:jc w:val="right"/>
              <w:rPr>
                <w:rFonts w:ascii="Times New Roman" w:hAnsi="Times New Roman" w:cs="Times New Roman"/>
                <w:sz w:val="18"/>
                <w:szCs w:val="18"/>
              </w:rPr>
            </w:pPr>
            <w:r>
              <w:rPr>
                <w:rFonts w:ascii="Times New Roman" w:hAnsi="Times New Roman" w:cs="Times New Roman"/>
                <w:sz w:val="18"/>
                <w:szCs w:val="18"/>
              </w:rPr>
              <w:t>0</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0 ,0</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0,0</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F2154F" w:rsidRDefault="00AF06A1" w:rsidP="00137D27">
            <w:pPr>
              <w:pStyle w:val="Textebrut"/>
              <w:jc w:val="right"/>
              <w:rPr>
                <w:rFonts w:ascii="Times New Roman" w:hAnsi="Times New Roman" w:cs="Times New Roman"/>
                <w:sz w:val="18"/>
                <w:szCs w:val="18"/>
              </w:rPr>
            </w:pPr>
            <w:r>
              <w:rPr>
                <w:rFonts w:ascii="Times New Roman" w:hAnsi="Times New Roman" w:cs="Times New Roman"/>
                <w:sz w:val="18"/>
                <w:szCs w:val="18"/>
              </w:rPr>
              <w:t>0 ,0</w:t>
            </w:r>
          </w:p>
        </w:tc>
      </w:tr>
      <w:tr w:rsidR="000C3B18" w:rsidRPr="00F2154F" w:rsidTr="00A92518">
        <w:trPr>
          <w:gridAfter w:val="1"/>
          <w:wAfter w:w="17" w:type="dxa"/>
          <w:jc w:val="center"/>
        </w:trPr>
        <w:tc>
          <w:tcPr>
            <w:tcW w:w="1180" w:type="dxa"/>
            <w:tcBorders>
              <w:top w:val="single" w:sz="4" w:space="0" w:color="0000FF"/>
              <w:left w:val="single" w:sz="4" w:space="0" w:color="0000FF"/>
              <w:bottom w:val="single" w:sz="4" w:space="0" w:color="0000FF"/>
              <w:right w:val="single" w:sz="4" w:space="0" w:color="0000FF"/>
            </w:tcBorders>
          </w:tcPr>
          <w:p w:rsidR="000C3B18" w:rsidRPr="00A92518" w:rsidRDefault="000C3B18">
            <w:pPr>
              <w:pStyle w:val="Textebrut"/>
              <w:rPr>
                <w:rFonts w:ascii="Times New Roman" w:hAnsi="Times New Roman" w:cs="Times New Roman"/>
                <w:b/>
                <w:bCs/>
                <w:sz w:val="18"/>
                <w:szCs w:val="18"/>
              </w:rPr>
            </w:pPr>
            <w:r w:rsidRPr="00A92518">
              <w:rPr>
                <w:rFonts w:ascii="Times New Roman" w:hAnsi="Times New Roman" w:cs="Times New Roman"/>
                <w:b/>
                <w:bCs/>
                <w:sz w:val="18"/>
                <w:szCs w:val="18"/>
              </w:rPr>
              <w:t>Total</w:t>
            </w:r>
          </w:p>
        </w:tc>
        <w:tc>
          <w:tcPr>
            <w:tcW w:w="976" w:type="dxa"/>
            <w:gridSpan w:val="2"/>
            <w:tcBorders>
              <w:top w:val="single" w:sz="4" w:space="0" w:color="0000FF"/>
              <w:left w:val="single" w:sz="4" w:space="0" w:color="0000FF"/>
              <w:bottom w:val="single" w:sz="4" w:space="0" w:color="0000FF"/>
              <w:right w:val="single" w:sz="4" w:space="0" w:color="0000FF"/>
            </w:tcBorders>
          </w:tcPr>
          <w:p w:rsidR="000C3B18" w:rsidRPr="00A92518" w:rsidRDefault="00497A89" w:rsidP="00137D27">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131195</w:t>
            </w:r>
          </w:p>
        </w:tc>
        <w:tc>
          <w:tcPr>
            <w:tcW w:w="909" w:type="dxa"/>
            <w:gridSpan w:val="2"/>
            <w:tcBorders>
              <w:top w:val="single" w:sz="4" w:space="0" w:color="0000FF"/>
              <w:left w:val="single" w:sz="4" w:space="0" w:color="0000FF"/>
              <w:bottom w:val="single" w:sz="4" w:space="0" w:color="0000FF"/>
              <w:right w:val="single" w:sz="4" w:space="0" w:color="0000FF"/>
            </w:tcBorders>
          </w:tcPr>
          <w:p w:rsidR="000C3B18" w:rsidRPr="00A92518" w:rsidRDefault="00497A89" w:rsidP="00137D27">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128962</w:t>
            </w:r>
          </w:p>
        </w:tc>
        <w:tc>
          <w:tcPr>
            <w:tcW w:w="846" w:type="dxa"/>
            <w:gridSpan w:val="2"/>
            <w:tcBorders>
              <w:top w:val="single" w:sz="4" w:space="0" w:color="0000FF"/>
              <w:left w:val="single" w:sz="4" w:space="0" w:color="0000FF"/>
              <w:bottom w:val="single" w:sz="4" w:space="0" w:color="0000FF"/>
              <w:right w:val="single" w:sz="4" w:space="0" w:color="0000FF"/>
            </w:tcBorders>
          </w:tcPr>
          <w:p w:rsidR="000C3B18" w:rsidRPr="00A92518" w:rsidRDefault="00497A89" w:rsidP="00137D27">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260157</w:t>
            </w:r>
          </w:p>
        </w:tc>
        <w:tc>
          <w:tcPr>
            <w:tcW w:w="974" w:type="dxa"/>
            <w:gridSpan w:val="2"/>
            <w:tcBorders>
              <w:top w:val="single" w:sz="4" w:space="0" w:color="0000FF"/>
              <w:left w:val="single" w:sz="4" w:space="0" w:color="0000FF"/>
              <w:bottom w:val="single" w:sz="4" w:space="0" w:color="0000FF"/>
              <w:right w:val="single" w:sz="4" w:space="0" w:color="0000FF"/>
            </w:tcBorders>
          </w:tcPr>
          <w:p w:rsidR="000C3B18" w:rsidRPr="00A92518" w:rsidRDefault="00AF06A1" w:rsidP="00137D27">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50,4</w:t>
            </w:r>
          </w:p>
        </w:tc>
        <w:tc>
          <w:tcPr>
            <w:tcW w:w="907" w:type="dxa"/>
            <w:gridSpan w:val="2"/>
            <w:tcBorders>
              <w:top w:val="single" w:sz="4" w:space="0" w:color="0000FF"/>
              <w:left w:val="single" w:sz="4" w:space="0" w:color="0000FF"/>
              <w:bottom w:val="single" w:sz="4" w:space="0" w:color="0000FF"/>
              <w:right w:val="single" w:sz="4" w:space="0" w:color="0000FF"/>
            </w:tcBorders>
          </w:tcPr>
          <w:p w:rsidR="000C3B18" w:rsidRPr="00A92518" w:rsidRDefault="00AF06A1" w:rsidP="00137D27">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49,6</w:t>
            </w:r>
          </w:p>
        </w:tc>
        <w:tc>
          <w:tcPr>
            <w:tcW w:w="711" w:type="dxa"/>
            <w:gridSpan w:val="2"/>
            <w:tcBorders>
              <w:top w:val="single" w:sz="4" w:space="0" w:color="0000FF"/>
              <w:left w:val="single" w:sz="4" w:space="0" w:color="0000FF"/>
              <w:bottom w:val="single" w:sz="4" w:space="0" w:color="0000FF"/>
              <w:right w:val="single" w:sz="4" w:space="0" w:color="0000FF"/>
            </w:tcBorders>
          </w:tcPr>
          <w:p w:rsidR="000C3B18" w:rsidRPr="00A92518" w:rsidRDefault="00AF06A1" w:rsidP="00137D27">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100,0</w:t>
            </w:r>
          </w:p>
        </w:tc>
      </w:tr>
    </w:tbl>
    <w:p w:rsidR="009F58AA" w:rsidRPr="00F2154F" w:rsidRDefault="009F58AA">
      <w:pPr>
        <w:pStyle w:val="Textebrut"/>
        <w:rPr>
          <w:rFonts w:ascii="Times New Roman" w:hAnsi="Times New Roman" w:cs="Times New Roman"/>
        </w:rPr>
      </w:pPr>
    </w:p>
    <w:p w:rsidR="009F58AA" w:rsidRPr="00F2154F" w:rsidRDefault="00F84576" w:rsidP="00137D27">
      <w:pPr>
        <w:pStyle w:val="Lgende"/>
        <w:ind w:left="284" w:right="284"/>
        <w:jc w:val="center"/>
        <w:rPr>
          <w:rFonts w:ascii="Times New Roman" w:hAnsi="Times New Roman" w:cs="Times New Roman"/>
          <w:b w:val="0"/>
          <w:bCs w:val="0"/>
          <w:color w:val="0000FF"/>
          <w:sz w:val="22"/>
          <w:szCs w:val="22"/>
        </w:rPr>
      </w:pPr>
      <w:r w:rsidRPr="00F2154F">
        <w:rPr>
          <w:rFonts w:ascii="Times New Roman" w:hAnsi="Times New Roman" w:cs="Times New Roman"/>
          <w:b w:val="0"/>
          <w:bCs w:val="0"/>
          <w:color w:val="0000FF"/>
          <w:sz w:val="22"/>
          <w:szCs w:val="22"/>
        </w:rPr>
        <w:t xml:space="preserve">Tableau </w:t>
      </w:r>
      <w:r w:rsidR="00411843" w:rsidRPr="00F2154F">
        <w:rPr>
          <w:rFonts w:ascii="Times New Roman" w:hAnsi="Times New Roman" w:cs="Times New Roman"/>
          <w:b w:val="0"/>
          <w:bCs w:val="0"/>
          <w:color w:val="0000FF"/>
          <w:sz w:val="22"/>
          <w:szCs w:val="22"/>
        </w:rPr>
        <w:t xml:space="preserve">A.4 </w:t>
      </w:r>
      <w:r w:rsidR="009F58AA" w:rsidRPr="00F2154F">
        <w:rPr>
          <w:rFonts w:ascii="Times New Roman" w:hAnsi="Times New Roman" w:cs="Times New Roman"/>
          <w:b w:val="0"/>
          <w:bCs w:val="0"/>
          <w:color w:val="0000FF"/>
          <w:sz w:val="22"/>
          <w:szCs w:val="22"/>
        </w:rPr>
        <w:t xml:space="preserve">: Population de la </w:t>
      </w:r>
      <w:r w:rsidR="00137D27" w:rsidRPr="00F2154F">
        <w:rPr>
          <w:rFonts w:ascii="Times New Roman" w:hAnsi="Times New Roman" w:cs="Times New Roman"/>
          <w:b w:val="0"/>
          <w:bCs w:val="0"/>
          <w:color w:val="0000FF"/>
          <w:sz w:val="22"/>
          <w:szCs w:val="22"/>
        </w:rPr>
        <w:t>p</w:t>
      </w:r>
      <w:r w:rsidR="00A9683A" w:rsidRPr="00F2154F">
        <w:rPr>
          <w:rFonts w:ascii="Times New Roman" w:hAnsi="Times New Roman" w:cs="Times New Roman"/>
          <w:b w:val="0"/>
          <w:bCs w:val="0"/>
          <w:color w:val="0000FF"/>
          <w:sz w:val="22"/>
          <w:szCs w:val="22"/>
        </w:rPr>
        <w:t>rovince</w:t>
      </w:r>
      <w:r w:rsidR="009F58AA" w:rsidRPr="00F2154F">
        <w:rPr>
          <w:rFonts w:ascii="Times New Roman" w:hAnsi="Times New Roman" w:cs="Times New Roman"/>
          <w:b w:val="0"/>
          <w:bCs w:val="0"/>
          <w:color w:val="0000FF"/>
          <w:sz w:val="22"/>
          <w:szCs w:val="22"/>
        </w:rPr>
        <w:t xml:space="preserve"> de </w:t>
      </w:r>
      <w:r w:rsidR="00B33792" w:rsidRPr="00F2154F">
        <w:rPr>
          <w:rFonts w:ascii="Times New Roman" w:hAnsi="Times New Roman" w:cs="Times New Roman"/>
          <w:b w:val="0"/>
          <w:bCs w:val="0"/>
          <w:color w:val="0000FF"/>
          <w:sz w:val="22"/>
          <w:szCs w:val="22"/>
        </w:rPr>
        <w:t>Khémisset</w:t>
      </w:r>
      <w:r w:rsidR="009F58AA" w:rsidRPr="00F2154F">
        <w:rPr>
          <w:rFonts w:ascii="Times New Roman" w:hAnsi="Times New Roman" w:cs="Times New Roman"/>
          <w:b w:val="0"/>
          <w:bCs w:val="0"/>
          <w:color w:val="0000FF"/>
          <w:sz w:val="22"/>
          <w:szCs w:val="22"/>
        </w:rPr>
        <w:t xml:space="preserve"> </w:t>
      </w:r>
      <w:r w:rsidR="007E5EA8"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âgée de 15 ans et plus selon l'état matrimonial et le sexe</w:t>
      </w:r>
      <w:r w:rsidR="0045744C">
        <w:rPr>
          <w:rFonts w:ascii="Times New Roman" w:hAnsi="Times New Roman" w:cs="Times New Roman"/>
          <w:b w:val="0"/>
          <w:bCs w:val="0"/>
          <w:color w:val="0000FF"/>
          <w:sz w:val="22"/>
          <w:szCs w:val="22"/>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541"/>
        <w:gridCol w:w="976"/>
        <w:gridCol w:w="907"/>
        <w:gridCol w:w="1105"/>
      </w:tblGrid>
      <w:tr w:rsidR="009F58AA" w:rsidRPr="00F2154F">
        <w:trPr>
          <w:jc w:val="center"/>
        </w:trPr>
        <w:tc>
          <w:tcPr>
            <w:tcW w:w="1541"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Etat Matrimonial</w:t>
            </w:r>
          </w:p>
        </w:tc>
        <w:tc>
          <w:tcPr>
            <w:tcW w:w="976"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Masculin</w:t>
            </w:r>
          </w:p>
        </w:tc>
        <w:tc>
          <w:tcPr>
            <w:tcW w:w="907"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Féminin</w:t>
            </w:r>
          </w:p>
        </w:tc>
        <w:tc>
          <w:tcPr>
            <w:tcW w:w="1105"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Ensemble</w:t>
            </w:r>
          </w:p>
        </w:tc>
      </w:tr>
      <w:tr w:rsidR="001D3A21" w:rsidRPr="00F2154F">
        <w:trPr>
          <w:jc w:val="center"/>
        </w:trPr>
        <w:tc>
          <w:tcPr>
            <w:tcW w:w="1541" w:type="dxa"/>
          </w:tcPr>
          <w:p w:rsidR="001D3A21" w:rsidRPr="00F2154F" w:rsidRDefault="001D3A21">
            <w:pPr>
              <w:pStyle w:val="Textebrut"/>
              <w:rPr>
                <w:rFonts w:ascii="Times New Roman" w:hAnsi="Times New Roman" w:cs="Times New Roman"/>
                <w:sz w:val="18"/>
                <w:szCs w:val="18"/>
              </w:rPr>
            </w:pPr>
            <w:r w:rsidRPr="00F2154F">
              <w:rPr>
                <w:rFonts w:ascii="Times New Roman" w:hAnsi="Times New Roman" w:cs="Times New Roman"/>
                <w:sz w:val="18"/>
                <w:szCs w:val="18"/>
              </w:rPr>
              <w:t>Célibataires</w:t>
            </w:r>
          </w:p>
        </w:tc>
        <w:tc>
          <w:tcPr>
            <w:tcW w:w="976" w:type="dxa"/>
            <w:vAlign w:val="center"/>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40,6</w:t>
            </w:r>
          </w:p>
        </w:tc>
        <w:tc>
          <w:tcPr>
            <w:tcW w:w="907" w:type="dxa"/>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25,8</w:t>
            </w:r>
          </w:p>
        </w:tc>
        <w:tc>
          <w:tcPr>
            <w:tcW w:w="1105" w:type="dxa"/>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33,0</w:t>
            </w:r>
          </w:p>
        </w:tc>
      </w:tr>
      <w:tr w:rsidR="001D3A21" w:rsidRPr="00F2154F">
        <w:trPr>
          <w:jc w:val="center"/>
        </w:trPr>
        <w:tc>
          <w:tcPr>
            <w:tcW w:w="1541" w:type="dxa"/>
          </w:tcPr>
          <w:p w:rsidR="001D3A21" w:rsidRPr="00F2154F" w:rsidRDefault="001D3A21">
            <w:pPr>
              <w:pStyle w:val="Textebrut"/>
              <w:rPr>
                <w:rFonts w:ascii="Times New Roman" w:hAnsi="Times New Roman" w:cs="Times New Roman"/>
                <w:sz w:val="18"/>
                <w:szCs w:val="18"/>
              </w:rPr>
            </w:pPr>
            <w:r w:rsidRPr="00F2154F">
              <w:rPr>
                <w:rFonts w:ascii="Times New Roman" w:hAnsi="Times New Roman" w:cs="Times New Roman"/>
                <w:sz w:val="18"/>
                <w:szCs w:val="18"/>
              </w:rPr>
              <w:t>Mariés</w:t>
            </w:r>
          </w:p>
        </w:tc>
        <w:tc>
          <w:tcPr>
            <w:tcW w:w="976" w:type="dxa"/>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57,1</w:t>
            </w:r>
          </w:p>
        </w:tc>
        <w:tc>
          <w:tcPr>
            <w:tcW w:w="907" w:type="dxa"/>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58,6</w:t>
            </w:r>
          </w:p>
        </w:tc>
        <w:tc>
          <w:tcPr>
            <w:tcW w:w="1105" w:type="dxa"/>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57,9</w:t>
            </w:r>
          </w:p>
        </w:tc>
      </w:tr>
      <w:tr w:rsidR="001D3A21" w:rsidRPr="00F2154F">
        <w:trPr>
          <w:jc w:val="center"/>
        </w:trPr>
        <w:tc>
          <w:tcPr>
            <w:tcW w:w="1541" w:type="dxa"/>
          </w:tcPr>
          <w:p w:rsidR="001D3A21" w:rsidRPr="00F2154F" w:rsidRDefault="001D3A21">
            <w:pPr>
              <w:pStyle w:val="Textebrut"/>
              <w:rPr>
                <w:rFonts w:ascii="Times New Roman" w:hAnsi="Times New Roman" w:cs="Times New Roman"/>
                <w:sz w:val="18"/>
                <w:szCs w:val="18"/>
              </w:rPr>
            </w:pPr>
            <w:r w:rsidRPr="00F2154F">
              <w:rPr>
                <w:rFonts w:ascii="Times New Roman" w:hAnsi="Times New Roman" w:cs="Times New Roman"/>
                <w:sz w:val="18"/>
                <w:szCs w:val="18"/>
              </w:rPr>
              <w:t>Divorcés</w:t>
            </w:r>
          </w:p>
        </w:tc>
        <w:tc>
          <w:tcPr>
            <w:tcW w:w="976" w:type="dxa"/>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1,2</w:t>
            </w:r>
          </w:p>
        </w:tc>
        <w:tc>
          <w:tcPr>
            <w:tcW w:w="907" w:type="dxa"/>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3,9</w:t>
            </w:r>
          </w:p>
        </w:tc>
        <w:tc>
          <w:tcPr>
            <w:tcW w:w="1105" w:type="dxa"/>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2,6</w:t>
            </w:r>
          </w:p>
        </w:tc>
      </w:tr>
      <w:tr w:rsidR="001D3A21" w:rsidRPr="00F2154F">
        <w:trPr>
          <w:jc w:val="center"/>
        </w:trPr>
        <w:tc>
          <w:tcPr>
            <w:tcW w:w="1541" w:type="dxa"/>
          </w:tcPr>
          <w:p w:rsidR="001D3A21" w:rsidRPr="00F2154F" w:rsidRDefault="001D3A21">
            <w:pPr>
              <w:pStyle w:val="Textebrut"/>
              <w:rPr>
                <w:rFonts w:ascii="Times New Roman" w:hAnsi="Times New Roman" w:cs="Times New Roman"/>
                <w:sz w:val="18"/>
                <w:szCs w:val="18"/>
              </w:rPr>
            </w:pPr>
            <w:r w:rsidRPr="00F2154F">
              <w:rPr>
                <w:rFonts w:ascii="Times New Roman" w:hAnsi="Times New Roman" w:cs="Times New Roman"/>
                <w:sz w:val="18"/>
                <w:szCs w:val="18"/>
              </w:rPr>
              <w:t>Veufs</w:t>
            </w:r>
          </w:p>
        </w:tc>
        <w:tc>
          <w:tcPr>
            <w:tcW w:w="976" w:type="dxa"/>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1,0</w:t>
            </w:r>
          </w:p>
        </w:tc>
        <w:tc>
          <w:tcPr>
            <w:tcW w:w="907" w:type="dxa"/>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11,7</w:t>
            </w:r>
          </w:p>
        </w:tc>
        <w:tc>
          <w:tcPr>
            <w:tcW w:w="1105" w:type="dxa"/>
          </w:tcPr>
          <w:p w:rsidR="001D3A21" w:rsidRPr="00F2154F" w:rsidRDefault="00562ECA" w:rsidP="0045744C">
            <w:pPr>
              <w:pStyle w:val="Textebrut"/>
              <w:jc w:val="right"/>
              <w:rPr>
                <w:rFonts w:ascii="Times New Roman" w:hAnsi="Times New Roman" w:cs="Times New Roman"/>
                <w:sz w:val="18"/>
                <w:szCs w:val="18"/>
              </w:rPr>
            </w:pPr>
            <w:r>
              <w:rPr>
                <w:rFonts w:ascii="Times New Roman" w:hAnsi="Times New Roman" w:cs="Times New Roman"/>
                <w:sz w:val="18"/>
                <w:szCs w:val="18"/>
              </w:rPr>
              <w:t>6,5</w:t>
            </w:r>
          </w:p>
        </w:tc>
      </w:tr>
      <w:tr w:rsidR="001D3A21" w:rsidRPr="00F2154F">
        <w:trPr>
          <w:jc w:val="center"/>
        </w:trPr>
        <w:tc>
          <w:tcPr>
            <w:tcW w:w="1541" w:type="dxa"/>
          </w:tcPr>
          <w:p w:rsidR="001D3A21" w:rsidRPr="00A92518" w:rsidRDefault="001D3A21">
            <w:pPr>
              <w:pStyle w:val="Textebrut"/>
              <w:rPr>
                <w:rFonts w:ascii="Times New Roman" w:hAnsi="Times New Roman" w:cs="Times New Roman"/>
                <w:b/>
                <w:bCs/>
                <w:sz w:val="18"/>
                <w:szCs w:val="18"/>
              </w:rPr>
            </w:pPr>
            <w:r w:rsidRPr="00A92518">
              <w:rPr>
                <w:rFonts w:ascii="Times New Roman" w:hAnsi="Times New Roman" w:cs="Times New Roman"/>
                <w:b/>
                <w:bCs/>
                <w:sz w:val="18"/>
                <w:szCs w:val="18"/>
              </w:rPr>
              <w:t>Total</w:t>
            </w:r>
          </w:p>
        </w:tc>
        <w:tc>
          <w:tcPr>
            <w:tcW w:w="976" w:type="dxa"/>
          </w:tcPr>
          <w:p w:rsidR="001D3A21" w:rsidRPr="00A92518" w:rsidRDefault="001D3A21" w:rsidP="0045744C">
            <w:pPr>
              <w:pStyle w:val="Textebrut"/>
              <w:jc w:val="right"/>
              <w:rPr>
                <w:rFonts w:ascii="Times New Roman" w:hAnsi="Times New Roman" w:cs="Times New Roman"/>
                <w:b/>
                <w:bCs/>
                <w:sz w:val="18"/>
                <w:szCs w:val="18"/>
              </w:rPr>
            </w:pPr>
            <w:r w:rsidRPr="00A92518">
              <w:rPr>
                <w:rFonts w:ascii="Times New Roman" w:hAnsi="Times New Roman" w:cs="Times New Roman"/>
                <w:b/>
                <w:bCs/>
              </w:rPr>
              <w:t>100,0</w:t>
            </w:r>
          </w:p>
        </w:tc>
        <w:tc>
          <w:tcPr>
            <w:tcW w:w="907" w:type="dxa"/>
          </w:tcPr>
          <w:p w:rsidR="001D3A21" w:rsidRPr="00A92518" w:rsidRDefault="001D3A21" w:rsidP="0045744C">
            <w:pPr>
              <w:pStyle w:val="Textebrut"/>
              <w:jc w:val="right"/>
              <w:rPr>
                <w:rFonts w:ascii="Times New Roman" w:hAnsi="Times New Roman" w:cs="Times New Roman"/>
                <w:b/>
                <w:bCs/>
                <w:sz w:val="18"/>
                <w:szCs w:val="18"/>
              </w:rPr>
            </w:pPr>
            <w:r w:rsidRPr="00A92518">
              <w:rPr>
                <w:rFonts w:ascii="Times New Roman" w:hAnsi="Times New Roman" w:cs="Times New Roman"/>
                <w:b/>
                <w:bCs/>
              </w:rPr>
              <w:t>100,0</w:t>
            </w:r>
          </w:p>
        </w:tc>
        <w:tc>
          <w:tcPr>
            <w:tcW w:w="1105" w:type="dxa"/>
          </w:tcPr>
          <w:p w:rsidR="001D3A21" w:rsidRPr="00A92518" w:rsidRDefault="001D3A21" w:rsidP="0045744C">
            <w:pPr>
              <w:pStyle w:val="Textebrut"/>
              <w:jc w:val="right"/>
              <w:rPr>
                <w:rFonts w:ascii="Times New Roman" w:hAnsi="Times New Roman" w:cs="Times New Roman"/>
                <w:b/>
                <w:bCs/>
                <w:sz w:val="18"/>
                <w:szCs w:val="18"/>
              </w:rPr>
            </w:pPr>
            <w:r w:rsidRPr="00A92518">
              <w:rPr>
                <w:rFonts w:ascii="Times New Roman" w:hAnsi="Times New Roman" w:cs="Times New Roman"/>
                <w:b/>
                <w:bCs/>
              </w:rPr>
              <w:t>100,0</w:t>
            </w:r>
          </w:p>
        </w:tc>
      </w:tr>
    </w:tbl>
    <w:p w:rsidR="009F58AA" w:rsidRPr="00F2154F" w:rsidRDefault="009F58AA">
      <w:pPr>
        <w:pStyle w:val="Textebrut"/>
        <w:rPr>
          <w:rFonts w:ascii="Times New Roman" w:hAnsi="Times New Roman" w:cs="Times New Roman"/>
        </w:rPr>
      </w:pPr>
    </w:p>
    <w:p w:rsidR="00137D27" w:rsidRPr="00F2154F" w:rsidRDefault="00137D27">
      <w:pPr>
        <w:pStyle w:val="Textebrut"/>
        <w:rPr>
          <w:rFonts w:ascii="Times New Roman" w:hAnsi="Times New Roman" w:cs="Times New Roman"/>
        </w:rPr>
      </w:pPr>
    </w:p>
    <w:p w:rsidR="00137D27" w:rsidRDefault="00137D27">
      <w:pPr>
        <w:pStyle w:val="Textebrut"/>
        <w:rPr>
          <w:rFonts w:ascii="Times New Roman" w:hAnsi="Times New Roman" w:cs="Times New Roman"/>
        </w:rPr>
      </w:pPr>
    </w:p>
    <w:p w:rsidR="0045744C" w:rsidRPr="00F2154F" w:rsidRDefault="0045744C">
      <w:pPr>
        <w:pStyle w:val="Textebrut"/>
        <w:rPr>
          <w:rFonts w:ascii="Times New Roman" w:hAnsi="Times New Roman" w:cs="Times New Roman"/>
        </w:rPr>
      </w:pPr>
    </w:p>
    <w:p w:rsidR="00137D27" w:rsidRPr="00F2154F" w:rsidRDefault="00137D27">
      <w:pPr>
        <w:pStyle w:val="Textebrut"/>
        <w:rPr>
          <w:rFonts w:ascii="Times New Roman" w:hAnsi="Times New Roman" w:cs="Times New Roman"/>
        </w:rPr>
      </w:pPr>
    </w:p>
    <w:p w:rsidR="00137D27" w:rsidRPr="00F2154F" w:rsidRDefault="00137D27">
      <w:pPr>
        <w:pStyle w:val="Textebrut"/>
        <w:rPr>
          <w:rFonts w:ascii="Times New Roman" w:hAnsi="Times New Roman" w:cs="Times New Roman"/>
        </w:rPr>
      </w:pPr>
    </w:p>
    <w:p w:rsidR="00137D27" w:rsidRPr="00F2154F" w:rsidRDefault="00137D27">
      <w:pPr>
        <w:pStyle w:val="Textebrut"/>
        <w:rPr>
          <w:rFonts w:ascii="Times New Roman" w:hAnsi="Times New Roman" w:cs="Times New Roman"/>
        </w:rPr>
      </w:pPr>
    </w:p>
    <w:p w:rsidR="00137D27" w:rsidRPr="00F2154F" w:rsidRDefault="00137D27">
      <w:pPr>
        <w:pStyle w:val="Textebrut"/>
        <w:rPr>
          <w:rFonts w:ascii="Times New Roman" w:hAnsi="Times New Roman" w:cs="Times New Roman"/>
        </w:rPr>
      </w:pPr>
    </w:p>
    <w:p w:rsidR="00137D27" w:rsidRPr="00F2154F" w:rsidRDefault="00137D27">
      <w:pPr>
        <w:pStyle w:val="Textebrut"/>
        <w:rPr>
          <w:rFonts w:ascii="Times New Roman" w:hAnsi="Times New Roman" w:cs="Times New Roman"/>
        </w:rPr>
      </w:pPr>
    </w:p>
    <w:p w:rsidR="00137D27" w:rsidRDefault="00137D27">
      <w:pPr>
        <w:pStyle w:val="Textebrut"/>
        <w:rPr>
          <w:rFonts w:ascii="Times New Roman" w:hAnsi="Times New Roman" w:cs="Times New Roman"/>
        </w:rPr>
      </w:pPr>
    </w:p>
    <w:p w:rsidR="00A92518" w:rsidRDefault="00A92518">
      <w:pPr>
        <w:pStyle w:val="Textebrut"/>
        <w:rPr>
          <w:rFonts w:ascii="Times New Roman" w:hAnsi="Times New Roman" w:cs="Times New Roman"/>
        </w:rPr>
      </w:pPr>
    </w:p>
    <w:p w:rsidR="00A92518" w:rsidRPr="00F2154F" w:rsidRDefault="00A92518">
      <w:pPr>
        <w:pStyle w:val="Textebrut"/>
        <w:rPr>
          <w:rFonts w:ascii="Times New Roman" w:hAnsi="Times New Roman" w:cs="Times New Roman"/>
        </w:rPr>
      </w:pPr>
    </w:p>
    <w:p w:rsidR="00137D27" w:rsidRPr="00F2154F" w:rsidRDefault="00137D27">
      <w:pPr>
        <w:pStyle w:val="Textebrut"/>
        <w:rPr>
          <w:rFonts w:ascii="Times New Roman" w:hAnsi="Times New Roman" w:cs="Times New Roman"/>
        </w:rPr>
      </w:pPr>
    </w:p>
    <w:p w:rsidR="009F58AA" w:rsidRPr="00F2154F" w:rsidRDefault="00F84576" w:rsidP="007E5EA8">
      <w:pPr>
        <w:pStyle w:val="Lgende"/>
        <w:keepNext/>
        <w:ind w:left="851" w:right="851"/>
        <w:jc w:val="center"/>
        <w:rPr>
          <w:rFonts w:ascii="Times New Roman" w:hAnsi="Times New Roman" w:cs="Times New Roman"/>
          <w:b w:val="0"/>
          <w:bCs w:val="0"/>
          <w:color w:val="0000FF"/>
          <w:sz w:val="22"/>
          <w:szCs w:val="22"/>
        </w:rPr>
      </w:pPr>
      <w:r w:rsidRPr="00F2154F">
        <w:rPr>
          <w:rFonts w:ascii="Times New Roman" w:hAnsi="Times New Roman" w:cs="Times New Roman"/>
          <w:b w:val="0"/>
          <w:bCs w:val="0"/>
          <w:color w:val="0000FF"/>
          <w:sz w:val="22"/>
          <w:szCs w:val="22"/>
        </w:rPr>
        <w:lastRenderedPageBreak/>
        <w:t xml:space="preserve">Tableau </w:t>
      </w:r>
      <w:r w:rsidR="00411843" w:rsidRPr="00F2154F">
        <w:rPr>
          <w:rFonts w:ascii="Times New Roman" w:hAnsi="Times New Roman" w:cs="Times New Roman"/>
          <w:b w:val="0"/>
          <w:bCs w:val="0"/>
          <w:color w:val="0000FF"/>
          <w:sz w:val="22"/>
          <w:szCs w:val="22"/>
        </w:rPr>
        <w:t xml:space="preserve">A.5 </w:t>
      </w:r>
      <w:r w:rsidR="009F58AA" w:rsidRPr="00F2154F">
        <w:rPr>
          <w:rFonts w:ascii="Times New Roman" w:hAnsi="Times New Roman" w:cs="Times New Roman"/>
          <w:b w:val="0"/>
          <w:bCs w:val="0"/>
          <w:color w:val="0000FF"/>
          <w:sz w:val="22"/>
          <w:szCs w:val="22"/>
        </w:rPr>
        <w:t xml:space="preserve">: Population de la </w:t>
      </w:r>
      <w:r w:rsidR="00137D27" w:rsidRPr="00F2154F">
        <w:rPr>
          <w:rFonts w:ascii="Times New Roman" w:hAnsi="Times New Roman" w:cs="Times New Roman"/>
          <w:b w:val="0"/>
          <w:bCs w:val="0"/>
          <w:color w:val="0000FF"/>
          <w:sz w:val="22"/>
          <w:szCs w:val="22"/>
        </w:rPr>
        <w:t>p</w:t>
      </w:r>
      <w:r w:rsidR="00A9683A" w:rsidRPr="00F2154F">
        <w:rPr>
          <w:rFonts w:ascii="Times New Roman" w:hAnsi="Times New Roman" w:cs="Times New Roman"/>
          <w:b w:val="0"/>
          <w:bCs w:val="0"/>
          <w:color w:val="0000FF"/>
          <w:sz w:val="22"/>
          <w:szCs w:val="22"/>
        </w:rPr>
        <w:t>rovince</w:t>
      </w:r>
      <w:r w:rsidR="009F58AA" w:rsidRPr="00F2154F">
        <w:rPr>
          <w:rFonts w:ascii="Times New Roman" w:hAnsi="Times New Roman" w:cs="Times New Roman"/>
          <w:b w:val="0"/>
          <w:bCs w:val="0"/>
          <w:color w:val="0000FF"/>
          <w:sz w:val="22"/>
          <w:szCs w:val="22"/>
        </w:rPr>
        <w:t xml:space="preserve"> de </w:t>
      </w:r>
      <w:r w:rsidR="00B33792" w:rsidRPr="00F2154F">
        <w:rPr>
          <w:rFonts w:ascii="Times New Roman" w:hAnsi="Times New Roman" w:cs="Times New Roman"/>
          <w:b w:val="0"/>
          <w:bCs w:val="0"/>
          <w:color w:val="0000FF"/>
          <w:sz w:val="22"/>
          <w:szCs w:val="22"/>
        </w:rPr>
        <w:t>Khémisset</w:t>
      </w:r>
      <w:r w:rsidR="009F58AA" w:rsidRPr="00F2154F">
        <w:rPr>
          <w:rFonts w:ascii="Times New Roman" w:hAnsi="Times New Roman" w:cs="Times New Roman"/>
          <w:b w:val="0"/>
          <w:bCs w:val="0"/>
          <w:color w:val="0000FF"/>
          <w:sz w:val="22"/>
          <w:szCs w:val="22"/>
        </w:rPr>
        <w:t xml:space="preserve"> </w:t>
      </w:r>
      <w:r w:rsidR="007E5EA8"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âgée de 15 ans et plus selon l'état matrimonial et le sexe</w:t>
      </w:r>
      <w:r w:rsidRPr="00F2154F">
        <w:rPr>
          <w:rFonts w:ascii="Times New Roman" w:hAnsi="Times New Roman" w:cs="Times New Roman"/>
          <w:b w:val="0"/>
          <w:bCs w:val="0"/>
          <w:color w:val="0000FF"/>
          <w:sz w:val="22"/>
          <w:szCs w:val="22"/>
        </w:rPr>
        <w:t xml:space="preserve"> </w:t>
      </w:r>
      <w:r w:rsidR="0045744C">
        <w:rPr>
          <w:rFonts w:ascii="Times New Roman" w:hAnsi="Times New Roman" w:cs="Times New Roman"/>
          <w:b w:val="0"/>
          <w:bCs w:val="0"/>
          <w:color w:val="0000FF"/>
          <w:sz w:val="22"/>
          <w:szCs w:val="22"/>
        </w:rPr>
        <w:t xml:space="preserve">en </w:t>
      </w:r>
      <w:r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Milieu urbain</w:t>
      </w:r>
      <w:r w:rsidR="0045744C">
        <w:rPr>
          <w:rFonts w:ascii="Times New Roman" w:hAnsi="Times New Roman" w:cs="Times New Roman"/>
          <w:b w:val="0"/>
          <w:bCs w:val="0"/>
          <w:color w:val="0000FF"/>
          <w:sz w:val="22"/>
          <w:szCs w:val="22"/>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88"/>
        <w:gridCol w:w="1061"/>
        <w:gridCol w:w="983"/>
        <w:gridCol w:w="1105"/>
      </w:tblGrid>
      <w:tr w:rsidR="009F58AA" w:rsidRPr="00F2154F">
        <w:trPr>
          <w:jc w:val="center"/>
        </w:trPr>
        <w:tc>
          <w:tcPr>
            <w:tcW w:w="1688"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Etat Matrimonial</w:t>
            </w:r>
          </w:p>
        </w:tc>
        <w:tc>
          <w:tcPr>
            <w:tcW w:w="1061"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Masculin</w:t>
            </w:r>
          </w:p>
        </w:tc>
        <w:tc>
          <w:tcPr>
            <w:tcW w:w="983"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Féminin</w:t>
            </w:r>
          </w:p>
        </w:tc>
        <w:tc>
          <w:tcPr>
            <w:tcW w:w="1105"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Ensemble</w:t>
            </w:r>
          </w:p>
        </w:tc>
      </w:tr>
      <w:tr w:rsidR="00562ECA" w:rsidRPr="00F2154F" w:rsidTr="00E15597">
        <w:trPr>
          <w:jc w:val="center"/>
        </w:trPr>
        <w:tc>
          <w:tcPr>
            <w:tcW w:w="1688" w:type="dxa"/>
          </w:tcPr>
          <w:p w:rsidR="00562ECA" w:rsidRPr="00F2154F" w:rsidRDefault="00562ECA">
            <w:pPr>
              <w:pStyle w:val="Textebrut"/>
              <w:rPr>
                <w:rFonts w:ascii="Times New Roman" w:hAnsi="Times New Roman" w:cs="Times New Roman"/>
                <w:sz w:val="18"/>
                <w:szCs w:val="18"/>
              </w:rPr>
            </w:pPr>
            <w:r w:rsidRPr="00F2154F">
              <w:rPr>
                <w:rFonts w:ascii="Times New Roman" w:hAnsi="Times New Roman" w:cs="Times New Roman"/>
                <w:sz w:val="18"/>
                <w:szCs w:val="18"/>
              </w:rPr>
              <w:t>Célibataires</w:t>
            </w:r>
          </w:p>
        </w:tc>
        <w:tc>
          <w:tcPr>
            <w:tcW w:w="1061" w:type="dxa"/>
            <w:vAlign w:val="center"/>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42,0</w:t>
            </w:r>
          </w:p>
        </w:tc>
        <w:tc>
          <w:tcPr>
            <w:tcW w:w="983" w:type="dxa"/>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28,2</w:t>
            </w:r>
          </w:p>
        </w:tc>
        <w:tc>
          <w:tcPr>
            <w:tcW w:w="1105" w:type="dxa"/>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34,7</w:t>
            </w:r>
          </w:p>
        </w:tc>
      </w:tr>
      <w:tr w:rsidR="00562ECA" w:rsidRPr="00F2154F">
        <w:trPr>
          <w:jc w:val="center"/>
        </w:trPr>
        <w:tc>
          <w:tcPr>
            <w:tcW w:w="1688" w:type="dxa"/>
          </w:tcPr>
          <w:p w:rsidR="00562ECA" w:rsidRPr="00F2154F" w:rsidRDefault="00562ECA">
            <w:pPr>
              <w:pStyle w:val="Textebrut"/>
              <w:rPr>
                <w:rFonts w:ascii="Times New Roman" w:hAnsi="Times New Roman" w:cs="Times New Roman"/>
                <w:sz w:val="18"/>
                <w:szCs w:val="18"/>
              </w:rPr>
            </w:pPr>
            <w:r w:rsidRPr="00F2154F">
              <w:rPr>
                <w:rFonts w:ascii="Times New Roman" w:hAnsi="Times New Roman" w:cs="Times New Roman"/>
                <w:sz w:val="18"/>
                <w:szCs w:val="18"/>
              </w:rPr>
              <w:t>Mariés</w:t>
            </w:r>
          </w:p>
        </w:tc>
        <w:tc>
          <w:tcPr>
            <w:tcW w:w="1061" w:type="dxa"/>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55,6</w:t>
            </w:r>
          </w:p>
        </w:tc>
        <w:tc>
          <w:tcPr>
            <w:tcW w:w="983" w:type="dxa"/>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55,4</w:t>
            </w:r>
          </w:p>
        </w:tc>
        <w:tc>
          <w:tcPr>
            <w:tcW w:w="1105" w:type="dxa"/>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55,5</w:t>
            </w:r>
          </w:p>
        </w:tc>
      </w:tr>
      <w:tr w:rsidR="00562ECA" w:rsidRPr="00F2154F">
        <w:trPr>
          <w:jc w:val="center"/>
        </w:trPr>
        <w:tc>
          <w:tcPr>
            <w:tcW w:w="1688" w:type="dxa"/>
          </w:tcPr>
          <w:p w:rsidR="00562ECA" w:rsidRPr="00F2154F" w:rsidRDefault="00562ECA">
            <w:pPr>
              <w:pStyle w:val="Textebrut"/>
              <w:rPr>
                <w:rFonts w:ascii="Times New Roman" w:hAnsi="Times New Roman" w:cs="Times New Roman"/>
                <w:sz w:val="18"/>
                <w:szCs w:val="18"/>
              </w:rPr>
            </w:pPr>
            <w:r w:rsidRPr="00F2154F">
              <w:rPr>
                <w:rFonts w:ascii="Times New Roman" w:hAnsi="Times New Roman" w:cs="Times New Roman"/>
                <w:sz w:val="18"/>
                <w:szCs w:val="18"/>
              </w:rPr>
              <w:t>Divorcés</w:t>
            </w:r>
          </w:p>
        </w:tc>
        <w:tc>
          <w:tcPr>
            <w:tcW w:w="1061" w:type="dxa"/>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1,4</w:t>
            </w:r>
          </w:p>
        </w:tc>
        <w:tc>
          <w:tcPr>
            <w:tcW w:w="983" w:type="dxa"/>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4,9</w:t>
            </w:r>
          </w:p>
        </w:tc>
        <w:tc>
          <w:tcPr>
            <w:tcW w:w="1105" w:type="dxa"/>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3,3</w:t>
            </w:r>
          </w:p>
        </w:tc>
      </w:tr>
      <w:tr w:rsidR="00562ECA" w:rsidRPr="00F2154F">
        <w:trPr>
          <w:jc w:val="center"/>
        </w:trPr>
        <w:tc>
          <w:tcPr>
            <w:tcW w:w="1688" w:type="dxa"/>
          </w:tcPr>
          <w:p w:rsidR="00562ECA" w:rsidRPr="00F2154F" w:rsidRDefault="00562ECA">
            <w:pPr>
              <w:pStyle w:val="Textebrut"/>
              <w:rPr>
                <w:rFonts w:ascii="Times New Roman" w:hAnsi="Times New Roman" w:cs="Times New Roman"/>
                <w:sz w:val="18"/>
                <w:szCs w:val="18"/>
              </w:rPr>
            </w:pPr>
            <w:r w:rsidRPr="00F2154F">
              <w:rPr>
                <w:rFonts w:ascii="Times New Roman" w:hAnsi="Times New Roman" w:cs="Times New Roman"/>
                <w:sz w:val="18"/>
                <w:szCs w:val="18"/>
              </w:rPr>
              <w:t>Veufs</w:t>
            </w:r>
          </w:p>
        </w:tc>
        <w:tc>
          <w:tcPr>
            <w:tcW w:w="1061" w:type="dxa"/>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1,0</w:t>
            </w:r>
          </w:p>
        </w:tc>
        <w:tc>
          <w:tcPr>
            <w:tcW w:w="983" w:type="dxa"/>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11,5</w:t>
            </w:r>
          </w:p>
        </w:tc>
        <w:tc>
          <w:tcPr>
            <w:tcW w:w="1105" w:type="dxa"/>
          </w:tcPr>
          <w:p w:rsidR="00562ECA"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6,5</w:t>
            </w:r>
          </w:p>
        </w:tc>
      </w:tr>
      <w:tr w:rsidR="001D3A21" w:rsidRPr="00F2154F">
        <w:trPr>
          <w:jc w:val="center"/>
        </w:trPr>
        <w:tc>
          <w:tcPr>
            <w:tcW w:w="1688" w:type="dxa"/>
          </w:tcPr>
          <w:p w:rsidR="001D3A21" w:rsidRPr="00A92518" w:rsidRDefault="001D3A21">
            <w:pPr>
              <w:pStyle w:val="Textebrut"/>
              <w:rPr>
                <w:rFonts w:ascii="Times New Roman" w:hAnsi="Times New Roman" w:cs="Times New Roman"/>
                <w:b/>
                <w:bCs/>
                <w:sz w:val="18"/>
                <w:szCs w:val="18"/>
              </w:rPr>
            </w:pPr>
            <w:r w:rsidRPr="00A92518">
              <w:rPr>
                <w:rFonts w:ascii="Times New Roman" w:hAnsi="Times New Roman" w:cs="Times New Roman"/>
                <w:b/>
                <w:bCs/>
                <w:sz w:val="18"/>
                <w:szCs w:val="18"/>
              </w:rPr>
              <w:t>Total</w:t>
            </w:r>
          </w:p>
        </w:tc>
        <w:tc>
          <w:tcPr>
            <w:tcW w:w="1061" w:type="dxa"/>
          </w:tcPr>
          <w:p w:rsidR="001D3A21" w:rsidRPr="00A92518" w:rsidRDefault="001D3A21" w:rsidP="00DC6495">
            <w:pPr>
              <w:pStyle w:val="Textebrut"/>
              <w:jc w:val="right"/>
              <w:rPr>
                <w:rFonts w:ascii="Times New Roman" w:hAnsi="Times New Roman" w:cs="Times New Roman"/>
                <w:b/>
                <w:bCs/>
                <w:sz w:val="18"/>
                <w:szCs w:val="18"/>
              </w:rPr>
            </w:pPr>
            <w:r w:rsidRPr="00A92518">
              <w:rPr>
                <w:rFonts w:ascii="Times New Roman" w:hAnsi="Times New Roman" w:cs="Times New Roman"/>
                <w:b/>
                <w:bCs/>
              </w:rPr>
              <w:t xml:space="preserve"> 100,0 </w:t>
            </w:r>
          </w:p>
        </w:tc>
        <w:tc>
          <w:tcPr>
            <w:tcW w:w="983" w:type="dxa"/>
          </w:tcPr>
          <w:p w:rsidR="001D3A21" w:rsidRPr="00A92518" w:rsidRDefault="001D3A21" w:rsidP="00DC6495">
            <w:pPr>
              <w:pStyle w:val="Textebrut"/>
              <w:jc w:val="right"/>
              <w:rPr>
                <w:rFonts w:ascii="Times New Roman" w:hAnsi="Times New Roman" w:cs="Times New Roman"/>
                <w:b/>
                <w:bCs/>
                <w:sz w:val="18"/>
                <w:szCs w:val="18"/>
              </w:rPr>
            </w:pPr>
            <w:r w:rsidRPr="00A92518">
              <w:rPr>
                <w:rFonts w:ascii="Times New Roman" w:hAnsi="Times New Roman" w:cs="Times New Roman"/>
                <w:b/>
                <w:bCs/>
              </w:rPr>
              <w:t xml:space="preserve"> 100,0 </w:t>
            </w:r>
          </w:p>
        </w:tc>
        <w:tc>
          <w:tcPr>
            <w:tcW w:w="1105" w:type="dxa"/>
          </w:tcPr>
          <w:p w:rsidR="001D3A21" w:rsidRPr="00A92518" w:rsidRDefault="001D3A21" w:rsidP="00DC6495">
            <w:pPr>
              <w:pStyle w:val="Textebrut"/>
              <w:jc w:val="right"/>
              <w:rPr>
                <w:rFonts w:ascii="Times New Roman" w:hAnsi="Times New Roman" w:cs="Times New Roman"/>
                <w:b/>
                <w:bCs/>
                <w:sz w:val="18"/>
                <w:szCs w:val="18"/>
              </w:rPr>
            </w:pPr>
            <w:r w:rsidRPr="00A92518">
              <w:rPr>
                <w:rFonts w:ascii="Times New Roman" w:hAnsi="Times New Roman" w:cs="Times New Roman"/>
                <w:b/>
                <w:bCs/>
              </w:rPr>
              <w:t xml:space="preserve"> 100,0 </w:t>
            </w:r>
          </w:p>
        </w:tc>
      </w:tr>
    </w:tbl>
    <w:p w:rsidR="009F58AA" w:rsidRPr="00F2154F" w:rsidRDefault="009F58AA">
      <w:pPr>
        <w:pStyle w:val="Textebrut"/>
        <w:rPr>
          <w:rFonts w:ascii="Times New Roman" w:hAnsi="Times New Roman" w:cs="Times New Roman"/>
        </w:rPr>
      </w:pPr>
    </w:p>
    <w:p w:rsidR="009F58AA" w:rsidRPr="00F2154F" w:rsidRDefault="00F84576" w:rsidP="00137D27">
      <w:pPr>
        <w:pStyle w:val="Lgende"/>
        <w:keepNext/>
        <w:ind w:left="284" w:right="284"/>
        <w:jc w:val="center"/>
        <w:rPr>
          <w:rFonts w:ascii="Times New Roman" w:hAnsi="Times New Roman" w:cs="Times New Roman"/>
          <w:b w:val="0"/>
          <w:bCs w:val="0"/>
          <w:color w:val="0000FF"/>
          <w:sz w:val="22"/>
          <w:szCs w:val="22"/>
        </w:rPr>
      </w:pPr>
      <w:r w:rsidRPr="00F2154F">
        <w:rPr>
          <w:rFonts w:ascii="Times New Roman" w:hAnsi="Times New Roman" w:cs="Times New Roman"/>
          <w:b w:val="0"/>
          <w:bCs w:val="0"/>
          <w:color w:val="0000FF"/>
          <w:sz w:val="22"/>
          <w:szCs w:val="22"/>
        </w:rPr>
        <w:t xml:space="preserve">Tableau </w:t>
      </w:r>
      <w:r w:rsidR="00411843" w:rsidRPr="00F2154F">
        <w:rPr>
          <w:rFonts w:ascii="Times New Roman" w:hAnsi="Times New Roman" w:cs="Times New Roman"/>
          <w:b w:val="0"/>
          <w:bCs w:val="0"/>
          <w:color w:val="0000FF"/>
          <w:sz w:val="22"/>
          <w:szCs w:val="22"/>
        </w:rPr>
        <w:t xml:space="preserve">A.6 </w:t>
      </w:r>
      <w:r w:rsidR="009F58AA" w:rsidRPr="00F2154F">
        <w:rPr>
          <w:rFonts w:ascii="Times New Roman" w:hAnsi="Times New Roman" w:cs="Times New Roman"/>
          <w:b w:val="0"/>
          <w:bCs w:val="0"/>
          <w:color w:val="0000FF"/>
          <w:sz w:val="22"/>
          <w:szCs w:val="22"/>
        </w:rPr>
        <w:t xml:space="preserve">: Population de la </w:t>
      </w:r>
      <w:r w:rsidR="00137D27" w:rsidRPr="00F2154F">
        <w:rPr>
          <w:rFonts w:ascii="Times New Roman" w:hAnsi="Times New Roman" w:cs="Times New Roman"/>
          <w:b w:val="0"/>
          <w:bCs w:val="0"/>
          <w:color w:val="0000FF"/>
          <w:sz w:val="22"/>
          <w:szCs w:val="22"/>
        </w:rPr>
        <w:t>p</w:t>
      </w:r>
      <w:r w:rsidR="00A9683A" w:rsidRPr="00F2154F">
        <w:rPr>
          <w:rFonts w:ascii="Times New Roman" w:hAnsi="Times New Roman" w:cs="Times New Roman"/>
          <w:b w:val="0"/>
          <w:bCs w:val="0"/>
          <w:color w:val="0000FF"/>
          <w:sz w:val="22"/>
          <w:szCs w:val="22"/>
        </w:rPr>
        <w:t>rovince</w:t>
      </w:r>
      <w:r w:rsidR="009F58AA" w:rsidRPr="00F2154F">
        <w:rPr>
          <w:rFonts w:ascii="Times New Roman" w:hAnsi="Times New Roman" w:cs="Times New Roman"/>
          <w:b w:val="0"/>
          <w:bCs w:val="0"/>
          <w:color w:val="0000FF"/>
          <w:sz w:val="22"/>
          <w:szCs w:val="22"/>
        </w:rPr>
        <w:t xml:space="preserve"> de </w:t>
      </w:r>
      <w:r w:rsidR="00B33792" w:rsidRPr="00F2154F">
        <w:rPr>
          <w:rFonts w:ascii="Times New Roman" w:hAnsi="Times New Roman" w:cs="Times New Roman"/>
          <w:b w:val="0"/>
          <w:bCs w:val="0"/>
          <w:color w:val="0000FF"/>
          <w:sz w:val="22"/>
          <w:szCs w:val="22"/>
        </w:rPr>
        <w:t>Khémisset</w:t>
      </w:r>
      <w:r w:rsidR="009F58AA" w:rsidRPr="00F2154F">
        <w:rPr>
          <w:rFonts w:ascii="Times New Roman" w:hAnsi="Times New Roman" w:cs="Times New Roman"/>
          <w:b w:val="0"/>
          <w:bCs w:val="0"/>
          <w:color w:val="0000FF"/>
          <w:sz w:val="22"/>
          <w:szCs w:val="22"/>
        </w:rPr>
        <w:t xml:space="preserve"> </w:t>
      </w:r>
      <w:r w:rsidR="00F920D9"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âgée de 15 ans et plus selon l'état matrimonial et le sexe</w:t>
      </w:r>
      <w:r w:rsidRPr="00F2154F">
        <w:rPr>
          <w:rFonts w:ascii="Times New Roman" w:hAnsi="Times New Roman" w:cs="Times New Roman"/>
          <w:b w:val="0"/>
          <w:bCs w:val="0"/>
          <w:color w:val="0000FF"/>
          <w:sz w:val="22"/>
          <w:szCs w:val="22"/>
        </w:rPr>
        <w:t xml:space="preserve"> </w:t>
      </w:r>
      <w:r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Milieu rural</w:t>
      </w:r>
      <w:r w:rsidR="0045744C">
        <w:rPr>
          <w:rFonts w:ascii="Times New Roman" w:hAnsi="Times New Roman" w:cs="Times New Roman"/>
          <w:b w:val="0"/>
          <w:bCs w:val="0"/>
          <w:color w:val="0000FF"/>
          <w:sz w:val="22"/>
          <w:szCs w:val="22"/>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88"/>
        <w:gridCol w:w="1061"/>
        <w:gridCol w:w="983"/>
        <w:gridCol w:w="1105"/>
      </w:tblGrid>
      <w:tr w:rsidR="009F58AA" w:rsidRPr="00F2154F">
        <w:trPr>
          <w:jc w:val="center"/>
        </w:trPr>
        <w:tc>
          <w:tcPr>
            <w:tcW w:w="1688"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Etat Matrimonial</w:t>
            </w:r>
          </w:p>
        </w:tc>
        <w:tc>
          <w:tcPr>
            <w:tcW w:w="1061"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Masculin</w:t>
            </w:r>
          </w:p>
        </w:tc>
        <w:tc>
          <w:tcPr>
            <w:tcW w:w="983"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Féminin</w:t>
            </w:r>
          </w:p>
        </w:tc>
        <w:tc>
          <w:tcPr>
            <w:tcW w:w="1105" w:type="dxa"/>
          </w:tcPr>
          <w:p w:rsidR="009F58AA" w:rsidRPr="00F2154F" w:rsidRDefault="009F58AA">
            <w:pPr>
              <w:pStyle w:val="Textebrut"/>
              <w:rPr>
                <w:rFonts w:ascii="Times New Roman" w:hAnsi="Times New Roman" w:cs="Times New Roman"/>
                <w:sz w:val="18"/>
                <w:szCs w:val="18"/>
              </w:rPr>
            </w:pPr>
            <w:r w:rsidRPr="00F2154F">
              <w:rPr>
                <w:rFonts w:ascii="Times New Roman" w:hAnsi="Times New Roman" w:cs="Times New Roman"/>
                <w:sz w:val="18"/>
                <w:szCs w:val="18"/>
              </w:rPr>
              <w:t>Ensemble</w:t>
            </w:r>
          </w:p>
        </w:tc>
      </w:tr>
      <w:tr w:rsidR="001A03B1" w:rsidRPr="00F2154F" w:rsidTr="00E15597">
        <w:trPr>
          <w:jc w:val="center"/>
        </w:trPr>
        <w:tc>
          <w:tcPr>
            <w:tcW w:w="1688" w:type="dxa"/>
          </w:tcPr>
          <w:p w:rsidR="001A03B1" w:rsidRPr="00F2154F" w:rsidRDefault="001A03B1">
            <w:pPr>
              <w:pStyle w:val="Textebrut"/>
              <w:rPr>
                <w:rFonts w:ascii="Times New Roman" w:hAnsi="Times New Roman" w:cs="Times New Roman"/>
                <w:sz w:val="18"/>
                <w:szCs w:val="18"/>
              </w:rPr>
            </w:pPr>
            <w:r w:rsidRPr="00F2154F">
              <w:rPr>
                <w:rFonts w:ascii="Times New Roman" w:hAnsi="Times New Roman" w:cs="Times New Roman"/>
                <w:sz w:val="18"/>
                <w:szCs w:val="18"/>
              </w:rPr>
              <w:t>Célibataires</w:t>
            </w:r>
          </w:p>
        </w:tc>
        <w:tc>
          <w:tcPr>
            <w:tcW w:w="1061" w:type="dxa"/>
            <w:vAlign w:val="center"/>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39,2</w:t>
            </w:r>
          </w:p>
        </w:tc>
        <w:tc>
          <w:tcPr>
            <w:tcW w:w="983" w:type="dxa"/>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23,0</w:t>
            </w:r>
          </w:p>
        </w:tc>
        <w:tc>
          <w:tcPr>
            <w:tcW w:w="1105" w:type="dxa"/>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31,1</w:t>
            </w:r>
          </w:p>
        </w:tc>
      </w:tr>
      <w:tr w:rsidR="001A03B1" w:rsidRPr="00F2154F">
        <w:trPr>
          <w:jc w:val="center"/>
        </w:trPr>
        <w:tc>
          <w:tcPr>
            <w:tcW w:w="1688" w:type="dxa"/>
          </w:tcPr>
          <w:p w:rsidR="001A03B1" w:rsidRPr="00F2154F" w:rsidRDefault="001A03B1">
            <w:pPr>
              <w:pStyle w:val="Textebrut"/>
              <w:rPr>
                <w:rFonts w:ascii="Times New Roman" w:hAnsi="Times New Roman" w:cs="Times New Roman"/>
                <w:sz w:val="18"/>
                <w:szCs w:val="18"/>
              </w:rPr>
            </w:pPr>
            <w:r w:rsidRPr="00F2154F">
              <w:rPr>
                <w:rFonts w:ascii="Times New Roman" w:hAnsi="Times New Roman" w:cs="Times New Roman"/>
                <w:sz w:val="18"/>
                <w:szCs w:val="18"/>
              </w:rPr>
              <w:t>Mariés</w:t>
            </w:r>
          </w:p>
        </w:tc>
        <w:tc>
          <w:tcPr>
            <w:tcW w:w="1061" w:type="dxa"/>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58,6</w:t>
            </w:r>
          </w:p>
        </w:tc>
        <w:tc>
          <w:tcPr>
            <w:tcW w:w="983" w:type="dxa"/>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62,4</w:t>
            </w:r>
          </w:p>
        </w:tc>
        <w:tc>
          <w:tcPr>
            <w:tcW w:w="1105" w:type="dxa"/>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60,5</w:t>
            </w:r>
          </w:p>
        </w:tc>
      </w:tr>
      <w:tr w:rsidR="001A03B1" w:rsidRPr="00F2154F">
        <w:trPr>
          <w:jc w:val="center"/>
        </w:trPr>
        <w:tc>
          <w:tcPr>
            <w:tcW w:w="1688" w:type="dxa"/>
          </w:tcPr>
          <w:p w:rsidR="001A03B1" w:rsidRPr="00F2154F" w:rsidRDefault="001A03B1">
            <w:pPr>
              <w:pStyle w:val="Textebrut"/>
              <w:rPr>
                <w:rFonts w:ascii="Times New Roman" w:hAnsi="Times New Roman" w:cs="Times New Roman"/>
                <w:sz w:val="18"/>
                <w:szCs w:val="18"/>
              </w:rPr>
            </w:pPr>
            <w:r w:rsidRPr="00F2154F">
              <w:rPr>
                <w:rFonts w:ascii="Times New Roman" w:hAnsi="Times New Roman" w:cs="Times New Roman"/>
                <w:sz w:val="18"/>
                <w:szCs w:val="18"/>
              </w:rPr>
              <w:t>Divorcés</w:t>
            </w:r>
          </w:p>
        </w:tc>
        <w:tc>
          <w:tcPr>
            <w:tcW w:w="1061" w:type="dxa"/>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1,0</w:t>
            </w:r>
          </w:p>
        </w:tc>
        <w:tc>
          <w:tcPr>
            <w:tcW w:w="983" w:type="dxa"/>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2,7</w:t>
            </w:r>
          </w:p>
        </w:tc>
        <w:tc>
          <w:tcPr>
            <w:tcW w:w="1105" w:type="dxa"/>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1,8</w:t>
            </w:r>
          </w:p>
        </w:tc>
      </w:tr>
      <w:tr w:rsidR="001A03B1" w:rsidRPr="00F2154F">
        <w:trPr>
          <w:jc w:val="center"/>
        </w:trPr>
        <w:tc>
          <w:tcPr>
            <w:tcW w:w="1688" w:type="dxa"/>
          </w:tcPr>
          <w:p w:rsidR="001A03B1" w:rsidRPr="00F2154F" w:rsidRDefault="001A03B1">
            <w:pPr>
              <w:pStyle w:val="Textebrut"/>
              <w:rPr>
                <w:rFonts w:ascii="Times New Roman" w:hAnsi="Times New Roman" w:cs="Times New Roman"/>
                <w:sz w:val="18"/>
                <w:szCs w:val="18"/>
              </w:rPr>
            </w:pPr>
            <w:r w:rsidRPr="00F2154F">
              <w:rPr>
                <w:rFonts w:ascii="Times New Roman" w:hAnsi="Times New Roman" w:cs="Times New Roman"/>
                <w:sz w:val="18"/>
                <w:szCs w:val="18"/>
              </w:rPr>
              <w:t>Veufs</w:t>
            </w:r>
          </w:p>
        </w:tc>
        <w:tc>
          <w:tcPr>
            <w:tcW w:w="1061" w:type="dxa"/>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1,1</w:t>
            </w:r>
          </w:p>
        </w:tc>
        <w:tc>
          <w:tcPr>
            <w:tcW w:w="983" w:type="dxa"/>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12,0</w:t>
            </w:r>
          </w:p>
        </w:tc>
        <w:tc>
          <w:tcPr>
            <w:tcW w:w="1105" w:type="dxa"/>
          </w:tcPr>
          <w:p w:rsidR="001A03B1" w:rsidRPr="00F2154F" w:rsidRDefault="001A03B1" w:rsidP="00E15597">
            <w:pPr>
              <w:pStyle w:val="Textebrut"/>
              <w:jc w:val="right"/>
              <w:rPr>
                <w:rFonts w:ascii="Times New Roman" w:hAnsi="Times New Roman" w:cs="Times New Roman"/>
                <w:sz w:val="18"/>
                <w:szCs w:val="18"/>
              </w:rPr>
            </w:pPr>
            <w:r>
              <w:rPr>
                <w:rFonts w:ascii="Times New Roman" w:hAnsi="Times New Roman" w:cs="Times New Roman"/>
                <w:sz w:val="18"/>
                <w:szCs w:val="18"/>
              </w:rPr>
              <w:t>6,5</w:t>
            </w:r>
          </w:p>
        </w:tc>
      </w:tr>
      <w:tr w:rsidR="001D3A21" w:rsidRPr="00F2154F">
        <w:trPr>
          <w:jc w:val="center"/>
        </w:trPr>
        <w:tc>
          <w:tcPr>
            <w:tcW w:w="1688" w:type="dxa"/>
          </w:tcPr>
          <w:p w:rsidR="001D3A21" w:rsidRPr="00A92518" w:rsidRDefault="001D3A21">
            <w:pPr>
              <w:pStyle w:val="Textebrut"/>
              <w:rPr>
                <w:rFonts w:ascii="Times New Roman" w:hAnsi="Times New Roman" w:cs="Times New Roman"/>
                <w:b/>
                <w:bCs/>
                <w:sz w:val="18"/>
                <w:szCs w:val="18"/>
              </w:rPr>
            </w:pPr>
            <w:r w:rsidRPr="00A92518">
              <w:rPr>
                <w:rFonts w:ascii="Times New Roman" w:hAnsi="Times New Roman" w:cs="Times New Roman"/>
                <w:b/>
                <w:bCs/>
                <w:sz w:val="18"/>
                <w:szCs w:val="18"/>
              </w:rPr>
              <w:t>Total</w:t>
            </w:r>
          </w:p>
        </w:tc>
        <w:tc>
          <w:tcPr>
            <w:tcW w:w="1061" w:type="dxa"/>
          </w:tcPr>
          <w:p w:rsidR="001D3A21" w:rsidRPr="00A92518" w:rsidRDefault="001D3A21" w:rsidP="00DC6495">
            <w:pPr>
              <w:pStyle w:val="Textebrut"/>
              <w:jc w:val="right"/>
              <w:rPr>
                <w:rFonts w:ascii="Times New Roman" w:hAnsi="Times New Roman" w:cs="Times New Roman"/>
                <w:b/>
                <w:bCs/>
                <w:sz w:val="18"/>
                <w:szCs w:val="18"/>
              </w:rPr>
            </w:pPr>
            <w:r w:rsidRPr="00A92518">
              <w:rPr>
                <w:rFonts w:ascii="Times New Roman" w:hAnsi="Times New Roman" w:cs="Times New Roman"/>
                <w:b/>
                <w:bCs/>
              </w:rPr>
              <w:t xml:space="preserve"> 100,0 </w:t>
            </w:r>
          </w:p>
        </w:tc>
        <w:tc>
          <w:tcPr>
            <w:tcW w:w="983" w:type="dxa"/>
          </w:tcPr>
          <w:p w:rsidR="001D3A21" w:rsidRPr="00A92518" w:rsidRDefault="001D3A21" w:rsidP="00DC6495">
            <w:pPr>
              <w:pStyle w:val="Textebrut"/>
              <w:jc w:val="right"/>
              <w:rPr>
                <w:rFonts w:ascii="Times New Roman" w:hAnsi="Times New Roman" w:cs="Times New Roman"/>
                <w:b/>
                <w:bCs/>
                <w:sz w:val="18"/>
                <w:szCs w:val="18"/>
              </w:rPr>
            </w:pPr>
            <w:r w:rsidRPr="00A92518">
              <w:rPr>
                <w:rFonts w:ascii="Times New Roman" w:hAnsi="Times New Roman" w:cs="Times New Roman"/>
                <w:b/>
                <w:bCs/>
              </w:rPr>
              <w:t xml:space="preserve"> 100,0 </w:t>
            </w:r>
          </w:p>
        </w:tc>
        <w:tc>
          <w:tcPr>
            <w:tcW w:w="1105" w:type="dxa"/>
          </w:tcPr>
          <w:p w:rsidR="001D3A21" w:rsidRPr="00A92518" w:rsidRDefault="001D3A21" w:rsidP="00DC6495">
            <w:pPr>
              <w:pStyle w:val="Textebrut"/>
              <w:jc w:val="right"/>
              <w:rPr>
                <w:rFonts w:ascii="Times New Roman" w:hAnsi="Times New Roman" w:cs="Times New Roman"/>
                <w:b/>
                <w:bCs/>
                <w:sz w:val="18"/>
                <w:szCs w:val="18"/>
              </w:rPr>
            </w:pPr>
            <w:r w:rsidRPr="00A92518">
              <w:rPr>
                <w:rFonts w:ascii="Times New Roman" w:hAnsi="Times New Roman" w:cs="Times New Roman"/>
                <w:b/>
                <w:bCs/>
              </w:rPr>
              <w:t xml:space="preserve"> 100,0 </w:t>
            </w:r>
          </w:p>
        </w:tc>
      </w:tr>
    </w:tbl>
    <w:p w:rsidR="009F58AA" w:rsidRPr="00F2154F" w:rsidRDefault="009F58AA">
      <w:pPr>
        <w:pStyle w:val="Textebrut"/>
        <w:rPr>
          <w:rFonts w:ascii="Times New Roman" w:hAnsi="Times New Roman" w:cs="Times New Roman"/>
        </w:rPr>
      </w:pPr>
    </w:p>
    <w:p w:rsidR="009F58AA" w:rsidRPr="00F2154F" w:rsidRDefault="00F84576" w:rsidP="00411843">
      <w:pPr>
        <w:pStyle w:val="Lgende"/>
        <w:keepNext/>
        <w:ind w:left="284" w:right="284"/>
        <w:jc w:val="center"/>
        <w:rPr>
          <w:rFonts w:ascii="Times New Roman" w:hAnsi="Times New Roman" w:cs="Times New Roman"/>
          <w:b w:val="0"/>
          <w:bCs w:val="0"/>
          <w:color w:val="0000FF"/>
          <w:sz w:val="22"/>
          <w:szCs w:val="22"/>
        </w:rPr>
      </w:pPr>
      <w:r w:rsidRPr="00F2154F">
        <w:rPr>
          <w:rFonts w:ascii="Times New Roman" w:hAnsi="Times New Roman" w:cs="Times New Roman"/>
          <w:b w:val="0"/>
          <w:bCs w:val="0"/>
          <w:color w:val="0000FF"/>
          <w:sz w:val="22"/>
          <w:szCs w:val="22"/>
        </w:rPr>
        <w:t xml:space="preserve">Tableau </w:t>
      </w:r>
      <w:r w:rsidR="00411843" w:rsidRPr="00F2154F">
        <w:rPr>
          <w:rFonts w:ascii="Times New Roman" w:hAnsi="Times New Roman" w:cs="Times New Roman"/>
          <w:b w:val="0"/>
          <w:bCs w:val="0"/>
          <w:color w:val="0000FF"/>
          <w:sz w:val="22"/>
          <w:szCs w:val="22"/>
        </w:rPr>
        <w:t xml:space="preserve">A.7 </w:t>
      </w:r>
      <w:r w:rsidR="009F58AA" w:rsidRPr="00F2154F">
        <w:rPr>
          <w:rFonts w:ascii="Times New Roman" w:hAnsi="Times New Roman" w:cs="Times New Roman"/>
          <w:b w:val="0"/>
          <w:bCs w:val="0"/>
          <w:color w:val="0000FF"/>
          <w:sz w:val="22"/>
          <w:szCs w:val="22"/>
        </w:rPr>
        <w:t xml:space="preserve">: Pourcentage des célibataires âgés de 15-19 ans, </w:t>
      </w:r>
      <w:r w:rsidR="00F920D9"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20-24 ans et 25-29 ans selon le milieu et le sexe</w:t>
      </w:r>
      <w:r w:rsidR="0045744C">
        <w:rPr>
          <w:rFonts w:ascii="Times New Roman" w:hAnsi="Times New Roman" w:cs="Times New Roman"/>
          <w:b w:val="0"/>
          <w:bCs w:val="0"/>
          <w:color w:val="0000FF"/>
          <w:sz w:val="22"/>
          <w:szCs w:val="22"/>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450"/>
        <w:gridCol w:w="783"/>
        <w:gridCol w:w="783"/>
        <w:gridCol w:w="783"/>
      </w:tblGrid>
      <w:tr w:rsidR="009F58AA" w:rsidRPr="00F2154F" w:rsidTr="00546F76">
        <w:trPr>
          <w:jc w:val="center"/>
        </w:trPr>
        <w:tc>
          <w:tcPr>
            <w:tcW w:w="1450" w:type="dxa"/>
            <w:tcBorders>
              <w:bottom w:val="single" w:sz="4" w:space="0" w:color="0000FF"/>
            </w:tcBorders>
          </w:tcPr>
          <w:p w:rsidR="009F58AA" w:rsidRPr="00F2154F" w:rsidRDefault="009F58AA">
            <w:pPr>
              <w:pStyle w:val="Textebrut"/>
              <w:rPr>
                <w:rFonts w:ascii="Times New Roman" w:hAnsi="Times New Roman" w:cs="Times New Roman"/>
                <w:b/>
                <w:bCs/>
                <w:sz w:val="18"/>
                <w:szCs w:val="18"/>
              </w:rPr>
            </w:pPr>
            <w:r w:rsidRPr="00F2154F">
              <w:rPr>
                <w:rFonts w:ascii="Times New Roman" w:hAnsi="Times New Roman" w:cs="Times New Roman"/>
                <w:b/>
                <w:bCs/>
                <w:sz w:val="18"/>
                <w:szCs w:val="18"/>
              </w:rPr>
              <w:t>Milieu et sexe</w:t>
            </w:r>
          </w:p>
        </w:tc>
        <w:tc>
          <w:tcPr>
            <w:tcW w:w="783" w:type="dxa"/>
            <w:tcBorders>
              <w:bottom w:val="single" w:sz="4" w:space="0" w:color="0000FF"/>
            </w:tcBorders>
          </w:tcPr>
          <w:p w:rsidR="009F58AA" w:rsidRPr="00F2154F" w:rsidRDefault="009F58AA">
            <w:pPr>
              <w:pStyle w:val="Textebrut"/>
              <w:jc w:val="right"/>
              <w:rPr>
                <w:rFonts w:ascii="Times New Roman" w:hAnsi="Times New Roman" w:cs="Times New Roman"/>
                <w:b/>
                <w:bCs/>
                <w:sz w:val="18"/>
                <w:szCs w:val="18"/>
              </w:rPr>
            </w:pPr>
            <w:r w:rsidRPr="00F2154F">
              <w:rPr>
                <w:rFonts w:ascii="Times New Roman" w:hAnsi="Times New Roman" w:cs="Times New Roman"/>
                <w:b/>
                <w:bCs/>
                <w:sz w:val="18"/>
                <w:szCs w:val="18"/>
              </w:rPr>
              <w:t>15-19</w:t>
            </w:r>
          </w:p>
        </w:tc>
        <w:tc>
          <w:tcPr>
            <w:tcW w:w="783" w:type="dxa"/>
            <w:tcBorders>
              <w:bottom w:val="single" w:sz="4" w:space="0" w:color="0000FF"/>
            </w:tcBorders>
          </w:tcPr>
          <w:p w:rsidR="009F58AA" w:rsidRPr="00F2154F" w:rsidRDefault="009F58AA">
            <w:pPr>
              <w:pStyle w:val="Textebrut"/>
              <w:jc w:val="right"/>
              <w:rPr>
                <w:rFonts w:ascii="Times New Roman" w:hAnsi="Times New Roman" w:cs="Times New Roman"/>
                <w:b/>
                <w:bCs/>
                <w:sz w:val="18"/>
                <w:szCs w:val="18"/>
              </w:rPr>
            </w:pPr>
            <w:r w:rsidRPr="00F2154F">
              <w:rPr>
                <w:rFonts w:ascii="Times New Roman" w:hAnsi="Times New Roman" w:cs="Times New Roman"/>
                <w:b/>
                <w:bCs/>
                <w:sz w:val="18"/>
                <w:szCs w:val="18"/>
              </w:rPr>
              <w:t>20-24</w:t>
            </w:r>
          </w:p>
        </w:tc>
        <w:tc>
          <w:tcPr>
            <w:tcW w:w="783" w:type="dxa"/>
            <w:tcBorders>
              <w:bottom w:val="single" w:sz="4" w:space="0" w:color="0000FF"/>
            </w:tcBorders>
          </w:tcPr>
          <w:p w:rsidR="009F58AA" w:rsidRPr="00F2154F" w:rsidRDefault="009F58AA">
            <w:pPr>
              <w:pStyle w:val="Textebrut"/>
              <w:jc w:val="right"/>
              <w:rPr>
                <w:rFonts w:ascii="Times New Roman" w:hAnsi="Times New Roman" w:cs="Times New Roman"/>
                <w:b/>
                <w:bCs/>
                <w:sz w:val="18"/>
                <w:szCs w:val="18"/>
              </w:rPr>
            </w:pPr>
            <w:r w:rsidRPr="00F2154F">
              <w:rPr>
                <w:rFonts w:ascii="Times New Roman" w:hAnsi="Times New Roman" w:cs="Times New Roman"/>
                <w:b/>
                <w:bCs/>
                <w:sz w:val="18"/>
                <w:szCs w:val="18"/>
              </w:rPr>
              <w:t>25-29</w:t>
            </w:r>
          </w:p>
        </w:tc>
      </w:tr>
      <w:tr w:rsidR="009F58AA" w:rsidRPr="00F2154F" w:rsidTr="00546F76">
        <w:trPr>
          <w:jc w:val="center"/>
        </w:trPr>
        <w:tc>
          <w:tcPr>
            <w:tcW w:w="1450" w:type="dxa"/>
            <w:tcBorders>
              <w:top w:val="single" w:sz="4" w:space="0" w:color="0000FF"/>
              <w:left w:val="single" w:sz="4" w:space="0" w:color="0000FF"/>
              <w:bottom w:val="single" w:sz="4" w:space="0" w:color="0000FF"/>
              <w:right w:val="nil"/>
            </w:tcBorders>
          </w:tcPr>
          <w:p w:rsidR="009F58AA" w:rsidRPr="00F2154F" w:rsidRDefault="009F58AA">
            <w:pPr>
              <w:pStyle w:val="Textebrut"/>
              <w:rPr>
                <w:rFonts w:ascii="Times New Roman" w:hAnsi="Times New Roman" w:cs="Times New Roman"/>
                <w:b/>
                <w:bCs/>
                <w:sz w:val="18"/>
                <w:szCs w:val="18"/>
              </w:rPr>
            </w:pPr>
            <w:r w:rsidRPr="00F2154F">
              <w:rPr>
                <w:rFonts w:ascii="Times New Roman" w:hAnsi="Times New Roman" w:cs="Times New Roman"/>
                <w:b/>
                <w:bCs/>
                <w:sz w:val="18"/>
                <w:szCs w:val="18"/>
              </w:rPr>
              <w:t>Urbain</w:t>
            </w:r>
          </w:p>
        </w:tc>
        <w:tc>
          <w:tcPr>
            <w:tcW w:w="783" w:type="dxa"/>
            <w:tcBorders>
              <w:top w:val="single" w:sz="4" w:space="0" w:color="0000FF"/>
              <w:left w:val="nil"/>
              <w:bottom w:val="single" w:sz="4" w:space="0" w:color="0000FF"/>
              <w:right w:val="nil"/>
            </w:tcBorders>
          </w:tcPr>
          <w:p w:rsidR="009F58AA" w:rsidRPr="00F2154F" w:rsidRDefault="009F58AA">
            <w:pPr>
              <w:pStyle w:val="Textebrut"/>
              <w:jc w:val="right"/>
              <w:rPr>
                <w:rFonts w:ascii="Times New Roman" w:hAnsi="Times New Roman" w:cs="Times New Roman"/>
                <w:b/>
                <w:bCs/>
                <w:sz w:val="18"/>
                <w:szCs w:val="18"/>
              </w:rPr>
            </w:pPr>
          </w:p>
        </w:tc>
        <w:tc>
          <w:tcPr>
            <w:tcW w:w="783" w:type="dxa"/>
            <w:tcBorders>
              <w:top w:val="single" w:sz="4" w:space="0" w:color="0000FF"/>
              <w:left w:val="nil"/>
              <w:bottom w:val="single" w:sz="4" w:space="0" w:color="0000FF"/>
              <w:right w:val="nil"/>
            </w:tcBorders>
          </w:tcPr>
          <w:p w:rsidR="009F58AA" w:rsidRPr="00F2154F" w:rsidRDefault="009F58AA">
            <w:pPr>
              <w:pStyle w:val="Textebrut"/>
              <w:jc w:val="right"/>
              <w:rPr>
                <w:rFonts w:ascii="Times New Roman" w:hAnsi="Times New Roman" w:cs="Times New Roman"/>
                <w:b/>
                <w:bCs/>
                <w:sz w:val="18"/>
                <w:szCs w:val="18"/>
              </w:rPr>
            </w:pPr>
          </w:p>
        </w:tc>
        <w:tc>
          <w:tcPr>
            <w:tcW w:w="783" w:type="dxa"/>
            <w:tcBorders>
              <w:top w:val="single" w:sz="4" w:space="0" w:color="0000FF"/>
              <w:left w:val="nil"/>
              <w:bottom w:val="single" w:sz="4" w:space="0" w:color="0000FF"/>
              <w:right w:val="single" w:sz="4" w:space="0" w:color="0000FF"/>
            </w:tcBorders>
          </w:tcPr>
          <w:p w:rsidR="009F58AA" w:rsidRPr="00F2154F" w:rsidRDefault="009F58AA">
            <w:pPr>
              <w:pStyle w:val="Textebrut"/>
              <w:jc w:val="right"/>
              <w:rPr>
                <w:rFonts w:ascii="Times New Roman" w:hAnsi="Times New Roman" w:cs="Times New Roman"/>
                <w:b/>
                <w:bCs/>
                <w:sz w:val="18"/>
                <w:szCs w:val="18"/>
              </w:rPr>
            </w:pPr>
          </w:p>
        </w:tc>
      </w:tr>
      <w:tr w:rsidR="00014720" w:rsidRPr="00F2154F" w:rsidTr="00546F76">
        <w:trPr>
          <w:jc w:val="center"/>
        </w:trPr>
        <w:tc>
          <w:tcPr>
            <w:tcW w:w="1450" w:type="dxa"/>
            <w:tcBorders>
              <w:top w:val="single" w:sz="4" w:space="0" w:color="0000FF"/>
            </w:tcBorders>
          </w:tcPr>
          <w:p w:rsidR="00014720" w:rsidRPr="00F2154F" w:rsidRDefault="00014720">
            <w:pPr>
              <w:pStyle w:val="Textebrut"/>
              <w:rPr>
                <w:rFonts w:ascii="Times New Roman" w:hAnsi="Times New Roman" w:cs="Times New Roman"/>
                <w:sz w:val="18"/>
                <w:szCs w:val="18"/>
              </w:rPr>
            </w:pPr>
            <w:r w:rsidRPr="00F2154F">
              <w:rPr>
                <w:rFonts w:ascii="Times New Roman" w:hAnsi="Times New Roman" w:cs="Times New Roman"/>
                <w:sz w:val="18"/>
                <w:szCs w:val="18"/>
              </w:rPr>
              <w:t>-Masculin</w:t>
            </w:r>
          </w:p>
        </w:tc>
        <w:tc>
          <w:tcPr>
            <w:tcW w:w="783" w:type="dxa"/>
            <w:tcBorders>
              <w:top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99,7</w:t>
            </w:r>
          </w:p>
        </w:tc>
        <w:tc>
          <w:tcPr>
            <w:tcW w:w="783" w:type="dxa"/>
            <w:tcBorders>
              <w:top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95,5</w:t>
            </w:r>
          </w:p>
        </w:tc>
        <w:tc>
          <w:tcPr>
            <w:tcW w:w="783" w:type="dxa"/>
            <w:tcBorders>
              <w:top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74,1</w:t>
            </w:r>
          </w:p>
        </w:tc>
      </w:tr>
      <w:tr w:rsidR="00014720" w:rsidRPr="00F2154F">
        <w:trPr>
          <w:jc w:val="center"/>
        </w:trPr>
        <w:tc>
          <w:tcPr>
            <w:tcW w:w="1450" w:type="dxa"/>
          </w:tcPr>
          <w:p w:rsidR="00014720" w:rsidRPr="00F2154F" w:rsidRDefault="00014720">
            <w:pPr>
              <w:pStyle w:val="Textebrut"/>
              <w:rPr>
                <w:rFonts w:ascii="Times New Roman" w:hAnsi="Times New Roman" w:cs="Times New Roman"/>
                <w:sz w:val="18"/>
                <w:szCs w:val="18"/>
              </w:rPr>
            </w:pPr>
            <w:r w:rsidRPr="00F2154F">
              <w:rPr>
                <w:rFonts w:ascii="Times New Roman" w:hAnsi="Times New Roman" w:cs="Times New Roman"/>
                <w:sz w:val="18"/>
                <w:szCs w:val="18"/>
              </w:rPr>
              <w:t>-Féminin</w:t>
            </w:r>
          </w:p>
        </w:tc>
        <w:tc>
          <w:tcPr>
            <w:tcW w:w="783" w:type="dxa"/>
            <w:vAlign w:val="center"/>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90,4</w:t>
            </w:r>
          </w:p>
        </w:tc>
        <w:tc>
          <w:tcPr>
            <w:tcW w:w="783" w:type="dxa"/>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59,2</w:t>
            </w:r>
          </w:p>
        </w:tc>
        <w:tc>
          <w:tcPr>
            <w:tcW w:w="783" w:type="dxa"/>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34,0</w:t>
            </w:r>
          </w:p>
        </w:tc>
      </w:tr>
      <w:tr w:rsidR="00014720" w:rsidRPr="00F2154F" w:rsidTr="00546F76">
        <w:trPr>
          <w:jc w:val="center"/>
        </w:trPr>
        <w:tc>
          <w:tcPr>
            <w:tcW w:w="1450" w:type="dxa"/>
            <w:tcBorders>
              <w:bottom w:val="single" w:sz="4" w:space="0" w:color="0000FF"/>
            </w:tcBorders>
          </w:tcPr>
          <w:p w:rsidR="00014720" w:rsidRPr="00F2154F" w:rsidRDefault="00014720">
            <w:pPr>
              <w:pStyle w:val="Textebrut"/>
              <w:rPr>
                <w:rFonts w:ascii="Times New Roman" w:hAnsi="Times New Roman" w:cs="Times New Roman"/>
                <w:sz w:val="18"/>
                <w:szCs w:val="18"/>
              </w:rPr>
            </w:pPr>
            <w:r w:rsidRPr="00F2154F">
              <w:rPr>
                <w:rFonts w:ascii="Times New Roman" w:hAnsi="Times New Roman" w:cs="Times New Roman"/>
                <w:sz w:val="18"/>
                <w:szCs w:val="18"/>
              </w:rPr>
              <w:t>-Total</w:t>
            </w:r>
          </w:p>
        </w:tc>
        <w:tc>
          <w:tcPr>
            <w:tcW w:w="783" w:type="dxa"/>
            <w:tcBorders>
              <w:bottom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951</w:t>
            </w:r>
          </w:p>
        </w:tc>
        <w:tc>
          <w:tcPr>
            <w:tcW w:w="783" w:type="dxa"/>
            <w:tcBorders>
              <w:bottom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76,3</w:t>
            </w:r>
          </w:p>
        </w:tc>
        <w:tc>
          <w:tcPr>
            <w:tcW w:w="783" w:type="dxa"/>
            <w:tcBorders>
              <w:bottom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52,6</w:t>
            </w:r>
          </w:p>
        </w:tc>
      </w:tr>
      <w:tr w:rsidR="00014720" w:rsidRPr="00F2154F" w:rsidTr="00546F76">
        <w:trPr>
          <w:jc w:val="center"/>
        </w:trPr>
        <w:tc>
          <w:tcPr>
            <w:tcW w:w="1450" w:type="dxa"/>
            <w:tcBorders>
              <w:top w:val="single" w:sz="4" w:space="0" w:color="0000FF"/>
              <w:left w:val="single" w:sz="4" w:space="0" w:color="0000FF"/>
              <w:bottom w:val="single" w:sz="4" w:space="0" w:color="0000FF"/>
              <w:right w:val="nil"/>
            </w:tcBorders>
          </w:tcPr>
          <w:p w:rsidR="00014720" w:rsidRPr="00F2154F" w:rsidRDefault="00014720">
            <w:pPr>
              <w:pStyle w:val="Textebrut"/>
              <w:rPr>
                <w:rFonts w:ascii="Times New Roman" w:hAnsi="Times New Roman" w:cs="Times New Roman"/>
                <w:b/>
                <w:bCs/>
                <w:sz w:val="18"/>
                <w:szCs w:val="18"/>
              </w:rPr>
            </w:pPr>
            <w:r w:rsidRPr="00F2154F">
              <w:rPr>
                <w:rFonts w:ascii="Times New Roman" w:hAnsi="Times New Roman" w:cs="Times New Roman"/>
                <w:b/>
                <w:bCs/>
                <w:sz w:val="18"/>
                <w:szCs w:val="18"/>
              </w:rPr>
              <w:t>Rural</w:t>
            </w:r>
          </w:p>
        </w:tc>
        <w:tc>
          <w:tcPr>
            <w:tcW w:w="783" w:type="dxa"/>
            <w:tcBorders>
              <w:top w:val="single" w:sz="4" w:space="0" w:color="0000FF"/>
              <w:left w:val="nil"/>
              <w:bottom w:val="single" w:sz="4" w:space="0" w:color="0000FF"/>
              <w:right w:val="nil"/>
            </w:tcBorders>
          </w:tcPr>
          <w:p w:rsidR="00014720" w:rsidRPr="00F2154F" w:rsidRDefault="00014720" w:rsidP="00E15597">
            <w:pPr>
              <w:widowControl/>
              <w:jc w:val="right"/>
              <w:rPr>
                <w:rFonts w:ascii="Times New Roman" w:hAnsi="Times New Roman" w:cs="Times New Roman"/>
                <w:sz w:val="18"/>
                <w:szCs w:val="18"/>
              </w:rPr>
            </w:pPr>
          </w:p>
        </w:tc>
        <w:tc>
          <w:tcPr>
            <w:tcW w:w="783" w:type="dxa"/>
            <w:tcBorders>
              <w:top w:val="single" w:sz="4" w:space="0" w:color="0000FF"/>
              <w:left w:val="nil"/>
              <w:bottom w:val="single" w:sz="4" w:space="0" w:color="0000FF"/>
              <w:right w:val="nil"/>
            </w:tcBorders>
          </w:tcPr>
          <w:p w:rsidR="00014720" w:rsidRPr="00F2154F" w:rsidRDefault="00014720" w:rsidP="00E15597">
            <w:pPr>
              <w:widowControl/>
              <w:jc w:val="right"/>
              <w:rPr>
                <w:rFonts w:ascii="Times New Roman" w:hAnsi="Times New Roman" w:cs="Times New Roman"/>
                <w:sz w:val="18"/>
                <w:szCs w:val="18"/>
              </w:rPr>
            </w:pPr>
          </w:p>
        </w:tc>
        <w:tc>
          <w:tcPr>
            <w:tcW w:w="783" w:type="dxa"/>
            <w:tcBorders>
              <w:top w:val="single" w:sz="4" w:space="0" w:color="0000FF"/>
              <w:left w:val="nil"/>
              <w:bottom w:val="single" w:sz="4" w:space="0" w:color="0000FF"/>
              <w:right w:val="single" w:sz="4" w:space="0" w:color="0000FF"/>
            </w:tcBorders>
          </w:tcPr>
          <w:p w:rsidR="00014720" w:rsidRPr="00F2154F" w:rsidRDefault="00014720" w:rsidP="00E15597">
            <w:pPr>
              <w:widowControl/>
              <w:jc w:val="right"/>
              <w:rPr>
                <w:rFonts w:ascii="Times New Roman" w:hAnsi="Times New Roman" w:cs="Times New Roman"/>
                <w:sz w:val="18"/>
                <w:szCs w:val="18"/>
              </w:rPr>
            </w:pPr>
          </w:p>
        </w:tc>
      </w:tr>
      <w:tr w:rsidR="00014720" w:rsidRPr="00F2154F" w:rsidTr="00546F76">
        <w:trPr>
          <w:jc w:val="center"/>
        </w:trPr>
        <w:tc>
          <w:tcPr>
            <w:tcW w:w="1450" w:type="dxa"/>
            <w:tcBorders>
              <w:top w:val="single" w:sz="4" w:space="0" w:color="0000FF"/>
            </w:tcBorders>
          </w:tcPr>
          <w:p w:rsidR="00014720" w:rsidRPr="00F2154F" w:rsidRDefault="00014720">
            <w:pPr>
              <w:pStyle w:val="Textebrut"/>
              <w:rPr>
                <w:rFonts w:ascii="Times New Roman" w:hAnsi="Times New Roman" w:cs="Times New Roman"/>
                <w:sz w:val="18"/>
                <w:szCs w:val="18"/>
              </w:rPr>
            </w:pPr>
            <w:r w:rsidRPr="00F2154F">
              <w:rPr>
                <w:rFonts w:ascii="Times New Roman" w:hAnsi="Times New Roman" w:cs="Times New Roman"/>
                <w:sz w:val="18"/>
                <w:szCs w:val="18"/>
              </w:rPr>
              <w:t>-Masculin</w:t>
            </w:r>
          </w:p>
        </w:tc>
        <w:tc>
          <w:tcPr>
            <w:tcW w:w="783" w:type="dxa"/>
            <w:tcBorders>
              <w:top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99,5</w:t>
            </w:r>
          </w:p>
        </w:tc>
        <w:tc>
          <w:tcPr>
            <w:tcW w:w="783" w:type="dxa"/>
            <w:tcBorders>
              <w:top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91,5</w:t>
            </w:r>
          </w:p>
        </w:tc>
        <w:tc>
          <w:tcPr>
            <w:tcW w:w="783" w:type="dxa"/>
            <w:tcBorders>
              <w:top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64,9</w:t>
            </w:r>
          </w:p>
        </w:tc>
      </w:tr>
      <w:tr w:rsidR="00014720" w:rsidRPr="00F2154F">
        <w:trPr>
          <w:jc w:val="center"/>
        </w:trPr>
        <w:tc>
          <w:tcPr>
            <w:tcW w:w="1450" w:type="dxa"/>
          </w:tcPr>
          <w:p w:rsidR="00014720" w:rsidRPr="00F2154F" w:rsidRDefault="00014720">
            <w:pPr>
              <w:pStyle w:val="Textebrut"/>
              <w:rPr>
                <w:rFonts w:ascii="Times New Roman" w:hAnsi="Times New Roman" w:cs="Times New Roman"/>
                <w:sz w:val="18"/>
                <w:szCs w:val="18"/>
              </w:rPr>
            </w:pPr>
            <w:r w:rsidRPr="00F2154F">
              <w:rPr>
                <w:rFonts w:ascii="Times New Roman" w:hAnsi="Times New Roman" w:cs="Times New Roman"/>
                <w:sz w:val="18"/>
                <w:szCs w:val="18"/>
              </w:rPr>
              <w:t>-Féminin</w:t>
            </w:r>
          </w:p>
        </w:tc>
        <w:tc>
          <w:tcPr>
            <w:tcW w:w="783" w:type="dxa"/>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82,8</w:t>
            </w:r>
          </w:p>
        </w:tc>
        <w:tc>
          <w:tcPr>
            <w:tcW w:w="783" w:type="dxa"/>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38,7</w:t>
            </w:r>
          </w:p>
        </w:tc>
        <w:tc>
          <w:tcPr>
            <w:tcW w:w="783" w:type="dxa"/>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22,1</w:t>
            </w:r>
          </w:p>
        </w:tc>
      </w:tr>
      <w:tr w:rsidR="00014720" w:rsidRPr="00F2154F" w:rsidTr="00546F76">
        <w:trPr>
          <w:jc w:val="center"/>
        </w:trPr>
        <w:tc>
          <w:tcPr>
            <w:tcW w:w="1450" w:type="dxa"/>
            <w:tcBorders>
              <w:bottom w:val="single" w:sz="4" w:space="0" w:color="0000FF"/>
            </w:tcBorders>
          </w:tcPr>
          <w:p w:rsidR="00014720" w:rsidRPr="00F2154F" w:rsidRDefault="00014720">
            <w:pPr>
              <w:pStyle w:val="Textebrut"/>
              <w:rPr>
                <w:rFonts w:ascii="Times New Roman" w:hAnsi="Times New Roman" w:cs="Times New Roman"/>
                <w:sz w:val="18"/>
                <w:szCs w:val="18"/>
              </w:rPr>
            </w:pPr>
            <w:r w:rsidRPr="00F2154F">
              <w:rPr>
                <w:rFonts w:ascii="Times New Roman" w:hAnsi="Times New Roman" w:cs="Times New Roman"/>
                <w:sz w:val="18"/>
                <w:szCs w:val="18"/>
              </w:rPr>
              <w:t>-Total</w:t>
            </w:r>
          </w:p>
        </w:tc>
        <w:tc>
          <w:tcPr>
            <w:tcW w:w="783" w:type="dxa"/>
            <w:tcBorders>
              <w:bottom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91,5</w:t>
            </w:r>
          </w:p>
        </w:tc>
        <w:tc>
          <w:tcPr>
            <w:tcW w:w="783" w:type="dxa"/>
            <w:tcBorders>
              <w:bottom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65,2</w:t>
            </w:r>
          </w:p>
        </w:tc>
        <w:tc>
          <w:tcPr>
            <w:tcW w:w="783" w:type="dxa"/>
            <w:tcBorders>
              <w:bottom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43,4</w:t>
            </w:r>
          </w:p>
        </w:tc>
      </w:tr>
      <w:tr w:rsidR="00014720" w:rsidRPr="00F2154F" w:rsidTr="00546F76">
        <w:trPr>
          <w:jc w:val="center"/>
        </w:trPr>
        <w:tc>
          <w:tcPr>
            <w:tcW w:w="1450" w:type="dxa"/>
            <w:tcBorders>
              <w:top w:val="single" w:sz="4" w:space="0" w:color="0000FF"/>
              <w:left w:val="single" w:sz="4" w:space="0" w:color="0000FF"/>
              <w:bottom w:val="single" w:sz="4" w:space="0" w:color="0000FF"/>
              <w:right w:val="nil"/>
            </w:tcBorders>
          </w:tcPr>
          <w:p w:rsidR="00014720" w:rsidRPr="00F2154F" w:rsidRDefault="00014720">
            <w:pPr>
              <w:pStyle w:val="Textebrut"/>
              <w:rPr>
                <w:rFonts w:ascii="Times New Roman" w:hAnsi="Times New Roman" w:cs="Times New Roman"/>
                <w:b/>
                <w:bCs/>
                <w:sz w:val="18"/>
                <w:szCs w:val="18"/>
              </w:rPr>
            </w:pPr>
            <w:r w:rsidRPr="00F2154F">
              <w:rPr>
                <w:rFonts w:ascii="Times New Roman" w:hAnsi="Times New Roman" w:cs="Times New Roman"/>
                <w:b/>
                <w:bCs/>
                <w:sz w:val="18"/>
                <w:szCs w:val="18"/>
              </w:rPr>
              <w:t>Ensemble</w:t>
            </w:r>
          </w:p>
        </w:tc>
        <w:tc>
          <w:tcPr>
            <w:tcW w:w="783" w:type="dxa"/>
            <w:tcBorders>
              <w:top w:val="single" w:sz="4" w:space="0" w:color="0000FF"/>
              <w:left w:val="nil"/>
              <w:bottom w:val="single" w:sz="4" w:space="0" w:color="0000FF"/>
              <w:right w:val="nil"/>
            </w:tcBorders>
          </w:tcPr>
          <w:p w:rsidR="00014720" w:rsidRPr="00F2154F" w:rsidRDefault="00014720" w:rsidP="00E15597">
            <w:pPr>
              <w:widowControl/>
              <w:jc w:val="right"/>
              <w:rPr>
                <w:rFonts w:ascii="Times New Roman" w:hAnsi="Times New Roman" w:cs="Times New Roman"/>
                <w:sz w:val="18"/>
                <w:szCs w:val="18"/>
              </w:rPr>
            </w:pPr>
          </w:p>
        </w:tc>
        <w:tc>
          <w:tcPr>
            <w:tcW w:w="783" w:type="dxa"/>
            <w:tcBorders>
              <w:top w:val="single" w:sz="4" w:space="0" w:color="0000FF"/>
              <w:left w:val="nil"/>
              <w:bottom w:val="single" w:sz="4" w:space="0" w:color="0000FF"/>
              <w:right w:val="nil"/>
            </w:tcBorders>
          </w:tcPr>
          <w:p w:rsidR="00014720" w:rsidRPr="00F2154F" w:rsidRDefault="00014720" w:rsidP="00E15597">
            <w:pPr>
              <w:widowControl/>
              <w:jc w:val="right"/>
              <w:rPr>
                <w:rFonts w:ascii="Times New Roman" w:hAnsi="Times New Roman" w:cs="Times New Roman"/>
                <w:sz w:val="18"/>
                <w:szCs w:val="18"/>
              </w:rPr>
            </w:pPr>
          </w:p>
        </w:tc>
        <w:tc>
          <w:tcPr>
            <w:tcW w:w="783" w:type="dxa"/>
            <w:tcBorders>
              <w:top w:val="single" w:sz="4" w:space="0" w:color="0000FF"/>
              <w:left w:val="nil"/>
              <w:bottom w:val="single" w:sz="4" w:space="0" w:color="0000FF"/>
              <w:right w:val="single" w:sz="4" w:space="0" w:color="0000FF"/>
            </w:tcBorders>
          </w:tcPr>
          <w:p w:rsidR="00014720" w:rsidRPr="00F2154F" w:rsidRDefault="00014720" w:rsidP="00E15597">
            <w:pPr>
              <w:widowControl/>
              <w:jc w:val="right"/>
              <w:rPr>
                <w:rFonts w:ascii="Times New Roman" w:hAnsi="Times New Roman" w:cs="Times New Roman"/>
                <w:sz w:val="18"/>
                <w:szCs w:val="18"/>
              </w:rPr>
            </w:pPr>
          </w:p>
        </w:tc>
      </w:tr>
      <w:tr w:rsidR="00014720" w:rsidRPr="00F2154F" w:rsidTr="00546F76">
        <w:trPr>
          <w:jc w:val="center"/>
        </w:trPr>
        <w:tc>
          <w:tcPr>
            <w:tcW w:w="1450" w:type="dxa"/>
            <w:tcBorders>
              <w:top w:val="single" w:sz="4" w:space="0" w:color="0000FF"/>
            </w:tcBorders>
          </w:tcPr>
          <w:p w:rsidR="00014720" w:rsidRPr="00F2154F" w:rsidRDefault="00014720">
            <w:pPr>
              <w:pStyle w:val="Textebrut"/>
              <w:rPr>
                <w:rFonts w:ascii="Times New Roman" w:hAnsi="Times New Roman" w:cs="Times New Roman"/>
                <w:sz w:val="18"/>
                <w:szCs w:val="18"/>
              </w:rPr>
            </w:pPr>
            <w:r w:rsidRPr="00F2154F">
              <w:rPr>
                <w:rFonts w:ascii="Times New Roman" w:hAnsi="Times New Roman" w:cs="Times New Roman"/>
                <w:sz w:val="18"/>
                <w:szCs w:val="18"/>
              </w:rPr>
              <w:t>-Masculin</w:t>
            </w:r>
          </w:p>
        </w:tc>
        <w:tc>
          <w:tcPr>
            <w:tcW w:w="783" w:type="dxa"/>
            <w:tcBorders>
              <w:top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99,6</w:t>
            </w:r>
          </w:p>
        </w:tc>
        <w:tc>
          <w:tcPr>
            <w:tcW w:w="783" w:type="dxa"/>
            <w:tcBorders>
              <w:top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93,6</w:t>
            </w:r>
          </w:p>
        </w:tc>
        <w:tc>
          <w:tcPr>
            <w:tcW w:w="783" w:type="dxa"/>
            <w:tcBorders>
              <w:top w:val="single" w:sz="4" w:space="0" w:color="0000FF"/>
            </w:tcBorders>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69,5</w:t>
            </w:r>
          </w:p>
        </w:tc>
      </w:tr>
      <w:tr w:rsidR="00014720" w:rsidRPr="00F2154F">
        <w:trPr>
          <w:jc w:val="center"/>
        </w:trPr>
        <w:tc>
          <w:tcPr>
            <w:tcW w:w="1450" w:type="dxa"/>
          </w:tcPr>
          <w:p w:rsidR="00014720" w:rsidRPr="00F2154F" w:rsidRDefault="00014720">
            <w:pPr>
              <w:pStyle w:val="Textebrut"/>
              <w:rPr>
                <w:rFonts w:ascii="Times New Roman" w:hAnsi="Times New Roman" w:cs="Times New Roman"/>
                <w:sz w:val="18"/>
                <w:szCs w:val="18"/>
              </w:rPr>
            </w:pPr>
            <w:r w:rsidRPr="00F2154F">
              <w:rPr>
                <w:rFonts w:ascii="Times New Roman" w:hAnsi="Times New Roman" w:cs="Times New Roman"/>
                <w:sz w:val="18"/>
                <w:szCs w:val="18"/>
              </w:rPr>
              <w:t>-Féminin</w:t>
            </w:r>
          </w:p>
        </w:tc>
        <w:tc>
          <w:tcPr>
            <w:tcW w:w="783" w:type="dxa"/>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86,9</w:t>
            </w:r>
          </w:p>
        </w:tc>
        <w:tc>
          <w:tcPr>
            <w:tcW w:w="783" w:type="dxa"/>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50,0</w:t>
            </w:r>
          </w:p>
        </w:tc>
        <w:tc>
          <w:tcPr>
            <w:tcW w:w="783" w:type="dxa"/>
          </w:tcPr>
          <w:p w:rsidR="00014720" w:rsidRPr="00F2154F" w:rsidRDefault="00014720" w:rsidP="00E15597">
            <w:pPr>
              <w:widowControl/>
              <w:jc w:val="right"/>
              <w:rPr>
                <w:rFonts w:ascii="Times New Roman" w:hAnsi="Times New Roman" w:cs="Times New Roman"/>
                <w:sz w:val="18"/>
                <w:szCs w:val="18"/>
              </w:rPr>
            </w:pPr>
            <w:r>
              <w:rPr>
                <w:rFonts w:ascii="Times New Roman" w:hAnsi="Times New Roman" w:cs="Times New Roman"/>
                <w:sz w:val="18"/>
                <w:szCs w:val="18"/>
              </w:rPr>
              <w:t>28,4</w:t>
            </w:r>
          </w:p>
        </w:tc>
      </w:tr>
      <w:tr w:rsidR="00014720" w:rsidRPr="00F2154F">
        <w:trPr>
          <w:jc w:val="center"/>
        </w:trPr>
        <w:tc>
          <w:tcPr>
            <w:tcW w:w="1450" w:type="dxa"/>
          </w:tcPr>
          <w:p w:rsidR="00014720" w:rsidRPr="00A92518" w:rsidRDefault="00014720">
            <w:pPr>
              <w:pStyle w:val="Textebrut"/>
              <w:rPr>
                <w:rFonts w:ascii="Times New Roman" w:hAnsi="Times New Roman" w:cs="Times New Roman"/>
                <w:b/>
                <w:bCs/>
                <w:sz w:val="18"/>
                <w:szCs w:val="18"/>
              </w:rPr>
            </w:pPr>
            <w:r w:rsidRPr="00A92518">
              <w:rPr>
                <w:rFonts w:ascii="Times New Roman" w:hAnsi="Times New Roman" w:cs="Times New Roman"/>
                <w:b/>
                <w:bCs/>
                <w:sz w:val="18"/>
                <w:szCs w:val="18"/>
              </w:rPr>
              <w:t>-Total</w:t>
            </w:r>
          </w:p>
        </w:tc>
        <w:tc>
          <w:tcPr>
            <w:tcW w:w="783" w:type="dxa"/>
          </w:tcPr>
          <w:p w:rsidR="00014720" w:rsidRPr="00A92518" w:rsidRDefault="00014720" w:rsidP="00E15597">
            <w:pPr>
              <w:widowControl/>
              <w:jc w:val="right"/>
              <w:rPr>
                <w:rFonts w:ascii="Times New Roman" w:hAnsi="Times New Roman" w:cs="Times New Roman"/>
                <w:b/>
                <w:bCs/>
                <w:sz w:val="18"/>
                <w:szCs w:val="18"/>
              </w:rPr>
            </w:pPr>
            <w:r w:rsidRPr="00A92518">
              <w:rPr>
                <w:rFonts w:ascii="Times New Roman" w:hAnsi="Times New Roman" w:cs="Times New Roman"/>
                <w:b/>
                <w:bCs/>
                <w:sz w:val="18"/>
                <w:szCs w:val="18"/>
              </w:rPr>
              <w:t>93,4</w:t>
            </w:r>
          </w:p>
        </w:tc>
        <w:tc>
          <w:tcPr>
            <w:tcW w:w="783" w:type="dxa"/>
          </w:tcPr>
          <w:p w:rsidR="00014720" w:rsidRPr="00A92518" w:rsidRDefault="00014720" w:rsidP="00E15597">
            <w:pPr>
              <w:widowControl/>
              <w:jc w:val="right"/>
              <w:rPr>
                <w:rFonts w:ascii="Times New Roman" w:hAnsi="Times New Roman" w:cs="Times New Roman"/>
                <w:b/>
                <w:bCs/>
                <w:sz w:val="18"/>
                <w:szCs w:val="18"/>
              </w:rPr>
            </w:pPr>
            <w:r w:rsidRPr="00A92518">
              <w:rPr>
                <w:rFonts w:ascii="Times New Roman" w:hAnsi="Times New Roman" w:cs="Times New Roman"/>
                <w:b/>
                <w:bCs/>
                <w:sz w:val="18"/>
                <w:szCs w:val="18"/>
              </w:rPr>
              <w:t>71,2</w:t>
            </w:r>
          </w:p>
        </w:tc>
        <w:tc>
          <w:tcPr>
            <w:tcW w:w="783" w:type="dxa"/>
          </w:tcPr>
          <w:p w:rsidR="00014720" w:rsidRPr="00A92518" w:rsidRDefault="00014720" w:rsidP="00E15597">
            <w:pPr>
              <w:widowControl/>
              <w:jc w:val="right"/>
              <w:rPr>
                <w:rFonts w:ascii="Times New Roman" w:hAnsi="Times New Roman" w:cs="Times New Roman"/>
                <w:b/>
                <w:bCs/>
                <w:sz w:val="18"/>
                <w:szCs w:val="18"/>
              </w:rPr>
            </w:pPr>
            <w:r w:rsidRPr="00A92518">
              <w:rPr>
                <w:rFonts w:ascii="Times New Roman" w:hAnsi="Times New Roman" w:cs="Times New Roman"/>
                <w:b/>
                <w:bCs/>
                <w:sz w:val="18"/>
                <w:szCs w:val="18"/>
              </w:rPr>
              <w:t>48,1</w:t>
            </w:r>
          </w:p>
        </w:tc>
      </w:tr>
    </w:tbl>
    <w:p w:rsidR="009F58AA" w:rsidRPr="00F2154F" w:rsidRDefault="009F58AA">
      <w:pPr>
        <w:pStyle w:val="Textebrut"/>
        <w:rPr>
          <w:rFonts w:ascii="Times New Roman" w:hAnsi="Times New Roman" w:cs="Times New Roman"/>
        </w:rPr>
      </w:pPr>
    </w:p>
    <w:p w:rsidR="009F58AA" w:rsidRPr="00F2154F" w:rsidRDefault="00F84576" w:rsidP="006C267C">
      <w:pPr>
        <w:pStyle w:val="Lgende"/>
        <w:keepNext/>
        <w:ind w:left="284" w:right="284"/>
        <w:jc w:val="center"/>
        <w:rPr>
          <w:rFonts w:ascii="Times New Roman" w:hAnsi="Times New Roman" w:cs="Times New Roman"/>
          <w:b w:val="0"/>
          <w:bCs w:val="0"/>
          <w:color w:val="0000FF"/>
          <w:sz w:val="22"/>
          <w:szCs w:val="22"/>
        </w:rPr>
      </w:pPr>
      <w:r w:rsidRPr="00F2154F">
        <w:rPr>
          <w:rFonts w:ascii="Times New Roman" w:hAnsi="Times New Roman" w:cs="Times New Roman"/>
          <w:b w:val="0"/>
          <w:bCs w:val="0"/>
          <w:color w:val="0000FF"/>
          <w:sz w:val="22"/>
          <w:szCs w:val="22"/>
        </w:rPr>
        <w:t xml:space="preserve">Tableau </w:t>
      </w:r>
      <w:r w:rsidR="006C267C" w:rsidRPr="00F2154F">
        <w:rPr>
          <w:rFonts w:ascii="Times New Roman" w:hAnsi="Times New Roman" w:cs="Times New Roman"/>
          <w:b w:val="0"/>
          <w:bCs w:val="0"/>
          <w:noProof/>
          <w:color w:val="0000FF"/>
          <w:sz w:val="22"/>
          <w:szCs w:val="22"/>
        </w:rPr>
        <w:t>A.8</w:t>
      </w:r>
      <w:r w:rsidR="009F58AA" w:rsidRPr="00F2154F">
        <w:rPr>
          <w:rFonts w:ascii="Times New Roman" w:hAnsi="Times New Roman" w:cs="Times New Roman"/>
          <w:b w:val="0"/>
          <w:bCs w:val="0"/>
          <w:color w:val="0000FF"/>
          <w:sz w:val="22"/>
          <w:szCs w:val="22"/>
        </w:rPr>
        <w:t xml:space="preserve">: Taux de célibat (en %) à 55 ans </w:t>
      </w:r>
      <w:r w:rsidR="00780789"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par sexe et milieu de résidence</w:t>
      </w:r>
      <w:r w:rsidR="0045744C">
        <w:rPr>
          <w:rFonts w:ascii="Times New Roman" w:hAnsi="Times New Roman" w:cs="Times New Roman"/>
          <w:b w:val="0"/>
          <w:bCs w:val="0"/>
          <w:color w:val="0000FF"/>
          <w:sz w:val="22"/>
          <w:szCs w:val="22"/>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177"/>
        <w:gridCol w:w="1081"/>
        <w:gridCol w:w="1081"/>
        <w:gridCol w:w="1081"/>
      </w:tblGrid>
      <w:tr w:rsidR="009F58AA" w:rsidRPr="00F2154F">
        <w:trPr>
          <w:jc w:val="center"/>
        </w:trPr>
        <w:tc>
          <w:tcPr>
            <w:tcW w:w="1177"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Sexe</w:t>
            </w:r>
          </w:p>
        </w:tc>
        <w:tc>
          <w:tcPr>
            <w:tcW w:w="1081" w:type="dxa"/>
          </w:tcPr>
          <w:p w:rsidR="009F58AA" w:rsidRPr="00F2154F" w:rsidRDefault="009F58AA" w:rsidP="009247EB">
            <w:pPr>
              <w:pStyle w:val="Textebrut"/>
              <w:jc w:val="center"/>
              <w:rPr>
                <w:rFonts w:ascii="Times New Roman" w:hAnsi="Times New Roman" w:cs="Times New Roman"/>
              </w:rPr>
            </w:pPr>
            <w:r w:rsidRPr="00F2154F">
              <w:rPr>
                <w:rFonts w:ascii="Times New Roman" w:hAnsi="Times New Roman" w:cs="Times New Roman"/>
              </w:rPr>
              <w:t>Urbain</w:t>
            </w:r>
          </w:p>
        </w:tc>
        <w:tc>
          <w:tcPr>
            <w:tcW w:w="1081" w:type="dxa"/>
          </w:tcPr>
          <w:p w:rsidR="009F58AA" w:rsidRPr="00F2154F" w:rsidRDefault="009F58AA" w:rsidP="009247EB">
            <w:pPr>
              <w:pStyle w:val="Textebrut"/>
              <w:jc w:val="center"/>
              <w:rPr>
                <w:rFonts w:ascii="Times New Roman" w:hAnsi="Times New Roman" w:cs="Times New Roman"/>
              </w:rPr>
            </w:pPr>
            <w:r w:rsidRPr="00F2154F">
              <w:rPr>
                <w:rFonts w:ascii="Times New Roman" w:hAnsi="Times New Roman" w:cs="Times New Roman"/>
              </w:rPr>
              <w:t>Rural</w:t>
            </w:r>
          </w:p>
        </w:tc>
        <w:tc>
          <w:tcPr>
            <w:tcW w:w="1081" w:type="dxa"/>
          </w:tcPr>
          <w:p w:rsidR="009F58AA" w:rsidRPr="00F2154F" w:rsidRDefault="009F58AA" w:rsidP="009247EB">
            <w:pPr>
              <w:pStyle w:val="Textebrut"/>
              <w:jc w:val="center"/>
              <w:rPr>
                <w:rFonts w:ascii="Times New Roman" w:hAnsi="Times New Roman" w:cs="Times New Roman"/>
              </w:rPr>
            </w:pPr>
            <w:r w:rsidRPr="00F2154F">
              <w:rPr>
                <w:rFonts w:ascii="Times New Roman" w:hAnsi="Times New Roman" w:cs="Times New Roman"/>
              </w:rPr>
              <w:t>Total</w:t>
            </w:r>
          </w:p>
        </w:tc>
      </w:tr>
      <w:tr w:rsidR="004A0110" w:rsidRPr="00F2154F">
        <w:trPr>
          <w:jc w:val="center"/>
        </w:trPr>
        <w:tc>
          <w:tcPr>
            <w:tcW w:w="1177" w:type="dxa"/>
          </w:tcPr>
          <w:p w:rsidR="004A0110" w:rsidRPr="00F2154F" w:rsidRDefault="004A0110">
            <w:pPr>
              <w:pStyle w:val="Textebrut"/>
              <w:rPr>
                <w:rFonts w:ascii="Times New Roman" w:hAnsi="Times New Roman" w:cs="Times New Roman"/>
              </w:rPr>
            </w:pPr>
            <w:r w:rsidRPr="00F2154F">
              <w:rPr>
                <w:rFonts w:ascii="Times New Roman" w:hAnsi="Times New Roman" w:cs="Times New Roman"/>
              </w:rPr>
              <w:t>Masculin</w:t>
            </w:r>
          </w:p>
        </w:tc>
        <w:tc>
          <w:tcPr>
            <w:tcW w:w="1081" w:type="dxa"/>
          </w:tcPr>
          <w:p w:rsidR="004A0110" w:rsidRPr="00F2154F" w:rsidRDefault="00786253">
            <w:pPr>
              <w:pStyle w:val="Textebrut"/>
              <w:jc w:val="right"/>
              <w:rPr>
                <w:rFonts w:ascii="Times New Roman" w:hAnsi="Times New Roman" w:cs="Times New Roman"/>
              </w:rPr>
            </w:pPr>
            <w:r>
              <w:rPr>
                <w:rFonts w:ascii="Times New Roman" w:hAnsi="Times New Roman" w:cs="Times New Roman"/>
              </w:rPr>
              <w:t>4,8</w:t>
            </w:r>
          </w:p>
        </w:tc>
        <w:tc>
          <w:tcPr>
            <w:tcW w:w="1081" w:type="dxa"/>
            <w:vAlign w:val="center"/>
          </w:tcPr>
          <w:p w:rsidR="004A0110" w:rsidRPr="00F2154F" w:rsidRDefault="00786253">
            <w:pPr>
              <w:pStyle w:val="Textebrut"/>
              <w:jc w:val="right"/>
              <w:rPr>
                <w:rFonts w:ascii="Times New Roman" w:hAnsi="Times New Roman" w:cs="Times New Roman"/>
              </w:rPr>
            </w:pPr>
            <w:r>
              <w:rPr>
                <w:rFonts w:ascii="Times New Roman" w:hAnsi="Times New Roman" w:cs="Times New Roman"/>
              </w:rPr>
              <w:t>5,2</w:t>
            </w:r>
          </w:p>
        </w:tc>
        <w:tc>
          <w:tcPr>
            <w:tcW w:w="1081" w:type="dxa"/>
          </w:tcPr>
          <w:p w:rsidR="004A0110" w:rsidRPr="00F2154F" w:rsidRDefault="00786253">
            <w:pPr>
              <w:pStyle w:val="Textebrut"/>
              <w:jc w:val="right"/>
              <w:rPr>
                <w:rFonts w:ascii="Times New Roman" w:hAnsi="Times New Roman" w:cs="Times New Roman"/>
              </w:rPr>
            </w:pPr>
            <w:r>
              <w:rPr>
                <w:rFonts w:ascii="Times New Roman" w:hAnsi="Times New Roman" w:cs="Times New Roman"/>
              </w:rPr>
              <w:t>5,0</w:t>
            </w:r>
          </w:p>
        </w:tc>
      </w:tr>
      <w:tr w:rsidR="004A0110" w:rsidRPr="00F2154F">
        <w:trPr>
          <w:jc w:val="center"/>
        </w:trPr>
        <w:tc>
          <w:tcPr>
            <w:tcW w:w="1177" w:type="dxa"/>
          </w:tcPr>
          <w:p w:rsidR="004A0110" w:rsidRPr="00F2154F" w:rsidRDefault="004A0110">
            <w:pPr>
              <w:pStyle w:val="Textebrut"/>
              <w:rPr>
                <w:rFonts w:ascii="Times New Roman" w:hAnsi="Times New Roman" w:cs="Times New Roman"/>
              </w:rPr>
            </w:pPr>
            <w:r w:rsidRPr="00F2154F">
              <w:rPr>
                <w:rFonts w:ascii="Times New Roman" w:hAnsi="Times New Roman" w:cs="Times New Roman"/>
              </w:rPr>
              <w:t>Féminin</w:t>
            </w:r>
          </w:p>
        </w:tc>
        <w:tc>
          <w:tcPr>
            <w:tcW w:w="1081" w:type="dxa"/>
          </w:tcPr>
          <w:p w:rsidR="004A0110" w:rsidRPr="00F2154F" w:rsidRDefault="00786253">
            <w:pPr>
              <w:pStyle w:val="Textebrut"/>
              <w:jc w:val="right"/>
              <w:rPr>
                <w:rFonts w:ascii="Times New Roman" w:hAnsi="Times New Roman" w:cs="Times New Roman"/>
              </w:rPr>
            </w:pPr>
            <w:r>
              <w:rPr>
                <w:rFonts w:ascii="Times New Roman" w:hAnsi="Times New Roman" w:cs="Times New Roman"/>
              </w:rPr>
              <w:t>6,0</w:t>
            </w:r>
          </w:p>
        </w:tc>
        <w:tc>
          <w:tcPr>
            <w:tcW w:w="1081" w:type="dxa"/>
          </w:tcPr>
          <w:p w:rsidR="004A0110" w:rsidRPr="00F2154F" w:rsidRDefault="00786253">
            <w:pPr>
              <w:pStyle w:val="Textebrut"/>
              <w:jc w:val="right"/>
              <w:rPr>
                <w:rFonts w:ascii="Times New Roman" w:hAnsi="Times New Roman" w:cs="Times New Roman"/>
              </w:rPr>
            </w:pPr>
            <w:r>
              <w:rPr>
                <w:rFonts w:ascii="Times New Roman" w:hAnsi="Times New Roman" w:cs="Times New Roman"/>
              </w:rPr>
              <w:t>6 ,1</w:t>
            </w:r>
          </w:p>
        </w:tc>
        <w:tc>
          <w:tcPr>
            <w:tcW w:w="1081" w:type="dxa"/>
          </w:tcPr>
          <w:p w:rsidR="004A0110" w:rsidRPr="00F2154F" w:rsidRDefault="00786253">
            <w:pPr>
              <w:pStyle w:val="Textebrut"/>
              <w:jc w:val="right"/>
              <w:rPr>
                <w:rFonts w:ascii="Times New Roman" w:hAnsi="Times New Roman" w:cs="Times New Roman"/>
              </w:rPr>
            </w:pPr>
            <w:r>
              <w:rPr>
                <w:rFonts w:ascii="Times New Roman" w:hAnsi="Times New Roman" w:cs="Times New Roman"/>
              </w:rPr>
              <w:t>6,0</w:t>
            </w:r>
          </w:p>
        </w:tc>
      </w:tr>
      <w:tr w:rsidR="004A0110" w:rsidRPr="00F2154F">
        <w:trPr>
          <w:jc w:val="center"/>
        </w:trPr>
        <w:tc>
          <w:tcPr>
            <w:tcW w:w="1177" w:type="dxa"/>
          </w:tcPr>
          <w:p w:rsidR="004A0110" w:rsidRPr="00A92518" w:rsidRDefault="004A0110">
            <w:pPr>
              <w:pStyle w:val="Textebrut"/>
              <w:rPr>
                <w:rFonts w:ascii="Times New Roman" w:hAnsi="Times New Roman" w:cs="Times New Roman"/>
                <w:b/>
                <w:bCs/>
              </w:rPr>
            </w:pPr>
            <w:r w:rsidRPr="00A92518">
              <w:rPr>
                <w:rFonts w:ascii="Times New Roman" w:hAnsi="Times New Roman" w:cs="Times New Roman"/>
                <w:b/>
                <w:bCs/>
              </w:rPr>
              <w:t>Total</w:t>
            </w:r>
          </w:p>
        </w:tc>
        <w:tc>
          <w:tcPr>
            <w:tcW w:w="1081" w:type="dxa"/>
          </w:tcPr>
          <w:p w:rsidR="004A0110" w:rsidRPr="00A92518" w:rsidRDefault="00786253">
            <w:pPr>
              <w:pStyle w:val="Textebrut"/>
              <w:jc w:val="right"/>
              <w:rPr>
                <w:rFonts w:ascii="Times New Roman" w:hAnsi="Times New Roman" w:cs="Times New Roman"/>
                <w:b/>
                <w:bCs/>
              </w:rPr>
            </w:pPr>
            <w:r w:rsidRPr="00A92518">
              <w:rPr>
                <w:rFonts w:ascii="Times New Roman" w:hAnsi="Times New Roman" w:cs="Times New Roman"/>
                <w:b/>
                <w:bCs/>
              </w:rPr>
              <w:t>5,4</w:t>
            </w:r>
          </w:p>
        </w:tc>
        <w:tc>
          <w:tcPr>
            <w:tcW w:w="1081" w:type="dxa"/>
          </w:tcPr>
          <w:p w:rsidR="004A0110" w:rsidRPr="00A92518" w:rsidRDefault="00786253">
            <w:pPr>
              <w:pStyle w:val="Textebrut"/>
              <w:jc w:val="right"/>
              <w:rPr>
                <w:rFonts w:ascii="Times New Roman" w:hAnsi="Times New Roman" w:cs="Times New Roman"/>
                <w:b/>
                <w:bCs/>
              </w:rPr>
            </w:pPr>
            <w:r w:rsidRPr="00A92518">
              <w:rPr>
                <w:rFonts w:ascii="Times New Roman" w:hAnsi="Times New Roman" w:cs="Times New Roman"/>
                <w:b/>
                <w:bCs/>
              </w:rPr>
              <w:t>5,6</w:t>
            </w:r>
          </w:p>
        </w:tc>
        <w:tc>
          <w:tcPr>
            <w:tcW w:w="1081" w:type="dxa"/>
          </w:tcPr>
          <w:p w:rsidR="004A0110" w:rsidRPr="00A92518" w:rsidRDefault="00786253">
            <w:pPr>
              <w:pStyle w:val="Textebrut"/>
              <w:jc w:val="right"/>
              <w:rPr>
                <w:rFonts w:ascii="Times New Roman" w:hAnsi="Times New Roman" w:cs="Times New Roman"/>
                <w:b/>
                <w:bCs/>
              </w:rPr>
            </w:pPr>
            <w:r w:rsidRPr="00A92518">
              <w:rPr>
                <w:rFonts w:ascii="Times New Roman" w:hAnsi="Times New Roman" w:cs="Times New Roman"/>
                <w:b/>
                <w:bCs/>
              </w:rPr>
              <w:t>5,5</w:t>
            </w:r>
          </w:p>
        </w:tc>
      </w:tr>
    </w:tbl>
    <w:p w:rsidR="00FA031B" w:rsidRPr="00F2154F" w:rsidRDefault="00FA031B">
      <w:pPr>
        <w:pStyle w:val="Textebrut"/>
        <w:rPr>
          <w:rFonts w:ascii="Times New Roman" w:hAnsi="Times New Roman" w:cs="Times New Roman"/>
        </w:rPr>
      </w:pPr>
    </w:p>
    <w:p w:rsidR="009F58AA" w:rsidRPr="00F2154F" w:rsidRDefault="00F84576" w:rsidP="006C267C">
      <w:pPr>
        <w:pStyle w:val="Lgende"/>
        <w:keepNext/>
        <w:ind w:left="284" w:right="284"/>
        <w:jc w:val="center"/>
        <w:rPr>
          <w:rFonts w:ascii="Times New Roman" w:hAnsi="Times New Roman" w:cs="Times New Roman"/>
          <w:b w:val="0"/>
          <w:bCs w:val="0"/>
          <w:color w:val="0000FF"/>
          <w:sz w:val="22"/>
          <w:szCs w:val="22"/>
        </w:rPr>
      </w:pPr>
      <w:r w:rsidRPr="00F2154F">
        <w:rPr>
          <w:rFonts w:ascii="Times New Roman" w:hAnsi="Times New Roman" w:cs="Times New Roman"/>
          <w:b w:val="0"/>
          <w:bCs w:val="0"/>
          <w:color w:val="0000FF"/>
          <w:sz w:val="22"/>
          <w:szCs w:val="22"/>
        </w:rPr>
        <w:lastRenderedPageBreak/>
        <w:t xml:space="preserve">Tableau </w:t>
      </w:r>
      <w:r w:rsidR="00411843" w:rsidRPr="00F2154F">
        <w:rPr>
          <w:rFonts w:ascii="Times New Roman" w:hAnsi="Times New Roman" w:cs="Times New Roman"/>
          <w:b w:val="0"/>
          <w:bCs w:val="0"/>
          <w:color w:val="0000FF"/>
          <w:sz w:val="22"/>
          <w:szCs w:val="22"/>
        </w:rPr>
        <w:t>A.</w:t>
      </w:r>
      <w:r w:rsidR="006C267C" w:rsidRPr="00F2154F">
        <w:rPr>
          <w:rFonts w:ascii="Times New Roman" w:hAnsi="Times New Roman" w:cs="Times New Roman"/>
          <w:b w:val="0"/>
          <w:bCs w:val="0"/>
          <w:color w:val="0000FF"/>
          <w:sz w:val="22"/>
          <w:szCs w:val="22"/>
        </w:rPr>
        <w:t>9</w:t>
      </w:r>
      <w:r w:rsidR="00411843" w:rsidRPr="00F2154F">
        <w:rPr>
          <w:rFonts w:ascii="Times New Roman" w:hAnsi="Times New Roman" w:cs="Times New Roman"/>
          <w:b w:val="0"/>
          <w:bCs w:val="0"/>
          <w:color w:val="0000FF"/>
          <w:sz w:val="22"/>
          <w:szCs w:val="22"/>
        </w:rPr>
        <w:t xml:space="preserve"> </w:t>
      </w:r>
      <w:r w:rsidR="009F58AA" w:rsidRPr="00F2154F">
        <w:rPr>
          <w:rFonts w:ascii="Times New Roman" w:hAnsi="Times New Roman" w:cs="Times New Roman"/>
          <w:b w:val="0"/>
          <w:bCs w:val="0"/>
          <w:color w:val="0000FF"/>
          <w:sz w:val="22"/>
          <w:szCs w:val="22"/>
        </w:rPr>
        <w:t xml:space="preserve">: Age moyen au premier mariage de la population </w:t>
      </w:r>
      <w:r w:rsidR="00780789"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âgée de 15 ans et plus selon le milieu de résidence et le sexe</w:t>
      </w:r>
      <w:r w:rsidR="0045744C">
        <w:rPr>
          <w:rFonts w:ascii="Times New Roman" w:hAnsi="Times New Roman" w:cs="Times New Roman"/>
          <w:b w:val="0"/>
          <w:bCs w:val="0"/>
          <w:color w:val="0000FF"/>
          <w:sz w:val="22"/>
          <w:szCs w:val="22"/>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257"/>
        <w:gridCol w:w="1082"/>
      </w:tblGrid>
      <w:tr w:rsidR="009F58AA" w:rsidRPr="00F2154F" w:rsidTr="00546F76">
        <w:trPr>
          <w:jc w:val="center"/>
        </w:trPr>
        <w:tc>
          <w:tcPr>
            <w:tcW w:w="2257" w:type="dxa"/>
            <w:tcBorders>
              <w:bottom w:val="single" w:sz="4" w:space="0" w:color="0000FF"/>
            </w:tcBorders>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Milieu et sexe</w:t>
            </w:r>
          </w:p>
        </w:tc>
        <w:tc>
          <w:tcPr>
            <w:tcW w:w="1082" w:type="dxa"/>
            <w:tcBorders>
              <w:bottom w:val="single" w:sz="4" w:space="0" w:color="0000FF"/>
            </w:tcBorders>
          </w:tcPr>
          <w:p w:rsidR="009F58AA" w:rsidRPr="00F2154F" w:rsidRDefault="009F58AA" w:rsidP="009247EB">
            <w:pPr>
              <w:pStyle w:val="Textebrut"/>
              <w:jc w:val="center"/>
              <w:rPr>
                <w:rFonts w:ascii="Times New Roman" w:hAnsi="Times New Roman" w:cs="Times New Roman"/>
              </w:rPr>
            </w:pPr>
            <w:r w:rsidRPr="00F2154F">
              <w:rPr>
                <w:rFonts w:ascii="Times New Roman" w:hAnsi="Times New Roman" w:cs="Times New Roman"/>
              </w:rPr>
              <w:t>APM</w:t>
            </w:r>
          </w:p>
        </w:tc>
      </w:tr>
      <w:tr w:rsidR="009F58AA" w:rsidRPr="00F2154F" w:rsidTr="00546F76">
        <w:trPr>
          <w:jc w:val="center"/>
        </w:trPr>
        <w:tc>
          <w:tcPr>
            <w:tcW w:w="2257" w:type="dxa"/>
            <w:tcBorders>
              <w:top w:val="single" w:sz="4" w:space="0" w:color="0000FF"/>
              <w:left w:val="single" w:sz="4" w:space="0" w:color="0000FF"/>
              <w:bottom w:val="single" w:sz="4" w:space="0" w:color="0000FF"/>
              <w:right w:val="nil"/>
            </w:tcBorders>
          </w:tcPr>
          <w:p w:rsidR="009F58AA" w:rsidRPr="00F2154F" w:rsidRDefault="009F58AA">
            <w:pPr>
              <w:pStyle w:val="Textebrut"/>
              <w:rPr>
                <w:rFonts w:ascii="Times New Roman" w:hAnsi="Times New Roman" w:cs="Times New Roman"/>
                <w:b/>
                <w:bCs/>
              </w:rPr>
            </w:pPr>
            <w:r w:rsidRPr="00F2154F">
              <w:rPr>
                <w:rFonts w:ascii="Times New Roman" w:hAnsi="Times New Roman" w:cs="Times New Roman"/>
                <w:b/>
                <w:bCs/>
              </w:rPr>
              <w:t>Urbain</w:t>
            </w:r>
          </w:p>
        </w:tc>
        <w:tc>
          <w:tcPr>
            <w:tcW w:w="1082" w:type="dxa"/>
            <w:tcBorders>
              <w:top w:val="single" w:sz="4" w:space="0" w:color="0000FF"/>
              <w:left w:val="nil"/>
              <w:bottom w:val="single" w:sz="4" w:space="0" w:color="0000FF"/>
              <w:right w:val="single" w:sz="4" w:space="0" w:color="0000FF"/>
            </w:tcBorders>
          </w:tcPr>
          <w:p w:rsidR="009F58AA" w:rsidRPr="00F2154F" w:rsidRDefault="009F58AA" w:rsidP="009247EB">
            <w:pPr>
              <w:pStyle w:val="Textebrut"/>
              <w:jc w:val="right"/>
              <w:rPr>
                <w:rFonts w:ascii="Times New Roman" w:hAnsi="Times New Roman" w:cs="Times New Roman"/>
              </w:rPr>
            </w:pPr>
          </w:p>
        </w:tc>
      </w:tr>
      <w:tr w:rsidR="004A0110" w:rsidRPr="00F2154F" w:rsidTr="00546F76">
        <w:trPr>
          <w:jc w:val="center"/>
        </w:trPr>
        <w:tc>
          <w:tcPr>
            <w:tcW w:w="2257" w:type="dxa"/>
            <w:tcBorders>
              <w:top w:val="single" w:sz="4" w:space="0" w:color="0000FF"/>
            </w:tcBorders>
          </w:tcPr>
          <w:p w:rsidR="004A0110" w:rsidRPr="00F2154F" w:rsidRDefault="004A0110">
            <w:pPr>
              <w:pStyle w:val="Textebrut"/>
              <w:rPr>
                <w:rFonts w:ascii="Times New Roman" w:hAnsi="Times New Roman" w:cs="Times New Roman"/>
              </w:rPr>
            </w:pPr>
            <w:r w:rsidRPr="00F2154F">
              <w:rPr>
                <w:rFonts w:ascii="Times New Roman" w:hAnsi="Times New Roman" w:cs="Times New Roman"/>
              </w:rPr>
              <w:t>-Masculin</w:t>
            </w:r>
          </w:p>
        </w:tc>
        <w:tc>
          <w:tcPr>
            <w:tcW w:w="1082" w:type="dxa"/>
            <w:tcBorders>
              <w:top w:val="single" w:sz="4" w:space="0" w:color="0000FF"/>
            </w:tcBorders>
          </w:tcPr>
          <w:p w:rsidR="004A0110" w:rsidRPr="00F2154F" w:rsidRDefault="008B5B70" w:rsidP="009247EB">
            <w:pPr>
              <w:pStyle w:val="Textebrut"/>
              <w:jc w:val="right"/>
              <w:rPr>
                <w:rFonts w:ascii="Times New Roman" w:hAnsi="Times New Roman" w:cs="Times New Roman"/>
              </w:rPr>
            </w:pPr>
            <w:r>
              <w:rPr>
                <w:rFonts w:ascii="Times New Roman" w:hAnsi="Times New Roman" w:cs="Times New Roman"/>
              </w:rPr>
              <w:t>33,0</w:t>
            </w:r>
          </w:p>
        </w:tc>
      </w:tr>
      <w:tr w:rsidR="004A0110" w:rsidRPr="00F2154F">
        <w:trPr>
          <w:jc w:val="center"/>
        </w:trPr>
        <w:tc>
          <w:tcPr>
            <w:tcW w:w="2257" w:type="dxa"/>
          </w:tcPr>
          <w:p w:rsidR="004A0110" w:rsidRPr="00F2154F" w:rsidRDefault="004A0110">
            <w:pPr>
              <w:pStyle w:val="Textebrut"/>
              <w:rPr>
                <w:rFonts w:ascii="Times New Roman" w:hAnsi="Times New Roman" w:cs="Times New Roman"/>
              </w:rPr>
            </w:pPr>
            <w:r w:rsidRPr="00F2154F">
              <w:rPr>
                <w:rFonts w:ascii="Times New Roman" w:hAnsi="Times New Roman" w:cs="Times New Roman"/>
              </w:rPr>
              <w:t>-Féminin</w:t>
            </w:r>
          </w:p>
        </w:tc>
        <w:tc>
          <w:tcPr>
            <w:tcW w:w="1082" w:type="dxa"/>
          </w:tcPr>
          <w:p w:rsidR="004A0110" w:rsidRPr="00F2154F" w:rsidRDefault="008B5B70" w:rsidP="009247EB">
            <w:pPr>
              <w:pStyle w:val="Textebrut"/>
              <w:jc w:val="right"/>
              <w:rPr>
                <w:rFonts w:ascii="Times New Roman" w:hAnsi="Times New Roman" w:cs="Times New Roman"/>
              </w:rPr>
            </w:pPr>
            <w:r>
              <w:rPr>
                <w:rFonts w:ascii="Times New Roman" w:hAnsi="Times New Roman" w:cs="Times New Roman"/>
              </w:rPr>
              <w:t>26,1</w:t>
            </w:r>
          </w:p>
        </w:tc>
      </w:tr>
      <w:tr w:rsidR="004A0110" w:rsidRPr="00F2154F" w:rsidTr="00546F76">
        <w:trPr>
          <w:jc w:val="center"/>
        </w:trPr>
        <w:tc>
          <w:tcPr>
            <w:tcW w:w="2257" w:type="dxa"/>
            <w:tcBorders>
              <w:bottom w:val="single" w:sz="4" w:space="0" w:color="0000FF"/>
            </w:tcBorders>
          </w:tcPr>
          <w:p w:rsidR="004A0110" w:rsidRPr="00F2154F" w:rsidRDefault="004A0110">
            <w:pPr>
              <w:pStyle w:val="Textebrut"/>
              <w:rPr>
                <w:rFonts w:ascii="Times New Roman" w:hAnsi="Times New Roman" w:cs="Times New Roman"/>
              </w:rPr>
            </w:pPr>
            <w:r w:rsidRPr="00F2154F">
              <w:rPr>
                <w:rFonts w:ascii="Times New Roman" w:hAnsi="Times New Roman" w:cs="Times New Roman"/>
              </w:rPr>
              <w:t>-Total</w:t>
            </w:r>
          </w:p>
        </w:tc>
        <w:tc>
          <w:tcPr>
            <w:tcW w:w="1082" w:type="dxa"/>
            <w:tcBorders>
              <w:bottom w:val="single" w:sz="4" w:space="0" w:color="0000FF"/>
            </w:tcBorders>
          </w:tcPr>
          <w:p w:rsidR="004A0110" w:rsidRPr="00F2154F" w:rsidRDefault="008B5B70" w:rsidP="009247EB">
            <w:pPr>
              <w:pStyle w:val="Textebrut"/>
              <w:jc w:val="right"/>
              <w:rPr>
                <w:rFonts w:ascii="Times New Roman" w:hAnsi="Times New Roman" w:cs="Times New Roman"/>
              </w:rPr>
            </w:pPr>
            <w:r>
              <w:rPr>
                <w:rFonts w:ascii="Times New Roman" w:hAnsi="Times New Roman" w:cs="Times New Roman"/>
              </w:rPr>
              <w:t>29,3</w:t>
            </w:r>
          </w:p>
        </w:tc>
      </w:tr>
      <w:tr w:rsidR="004A0110" w:rsidRPr="00F2154F" w:rsidTr="00546F76">
        <w:trPr>
          <w:jc w:val="center"/>
        </w:trPr>
        <w:tc>
          <w:tcPr>
            <w:tcW w:w="2257" w:type="dxa"/>
            <w:tcBorders>
              <w:top w:val="single" w:sz="4" w:space="0" w:color="0000FF"/>
              <w:left w:val="single" w:sz="4" w:space="0" w:color="0000FF"/>
              <w:bottom w:val="single" w:sz="4" w:space="0" w:color="0000FF"/>
              <w:right w:val="nil"/>
            </w:tcBorders>
          </w:tcPr>
          <w:p w:rsidR="004A0110" w:rsidRPr="00F2154F" w:rsidRDefault="004A0110">
            <w:pPr>
              <w:pStyle w:val="Textebrut"/>
              <w:rPr>
                <w:rFonts w:ascii="Times New Roman" w:hAnsi="Times New Roman" w:cs="Times New Roman"/>
                <w:b/>
                <w:bCs/>
              </w:rPr>
            </w:pPr>
            <w:r w:rsidRPr="00F2154F">
              <w:rPr>
                <w:rFonts w:ascii="Times New Roman" w:hAnsi="Times New Roman" w:cs="Times New Roman"/>
                <w:b/>
                <w:bCs/>
              </w:rPr>
              <w:t>Rural</w:t>
            </w:r>
          </w:p>
        </w:tc>
        <w:tc>
          <w:tcPr>
            <w:tcW w:w="1082" w:type="dxa"/>
            <w:tcBorders>
              <w:top w:val="single" w:sz="4" w:space="0" w:color="0000FF"/>
              <w:left w:val="nil"/>
              <w:bottom w:val="single" w:sz="4" w:space="0" w:color="0000FF"/>
              <w:right w:val="single" w:sz="4" w:space="0" w:color="0000FF"/>
            </w:tcBorders>
          </w:tcPr>
          <w:p w:rsidR="004A0110" w:rsidRPr="00F2154F" w:rsidRDefault="004A0110" w:rsidP="009247EB">
            <w:pPr>
              <w:pStyle w:val="Textebrut"/>
              <w:jc w:val="right"/>
              <w:rPr>
                <w:rFonts w:ascii="Times New Roman" w:hAnsi="Times New Roman" w:cs="Times New Roman"/>
              </w:rPr>
            </w:pPr>
          </w:p>
        </w:tc>
      </w:tr>
      <w:tr w:rsidR="004A0110" w:rsidRPr="00F2154F" w:rsidTr="00546F76">
        <w:trPr>
          <w:jc w:val="center"/>
        </w:trPr>
        <w:tc>
          <w:tcPr>
            <w:tcW w:w="2257" w:type="dxa"/>
            <w:tcBorders>
              <w:top w:val="single" w:sz="4" w:space="0" w:color="0000FF"/>
            </w:tcBorders>
          </w:tcPr>
          <w:p w:rsidR="004A0110" w:rsidRPr="00F2154F" w:rsidRDefault="004A0110">
            <w:pPr>
              <w:pStyle w:val="Textebrut"/>
              <w:rPr>
                <w:rFonts w:ascii="Times New Roman" w:hAnsi="Times New Roman" w:cs="Times New Roman"/>
              </w:rPr>
            </w:pPr>
            <w:r w:rsidRPr="00F2154F">
              <w:rPr>
                <w:rFonts w:ascii="Times New Roman" w:hAnsi="Times New Roman" w:cs="Times New Roman"/>
              </w:rPr>
              <w:t>-Masculin</w:t>
            </w:r>
          </w:p>
        </w:tc>
        <w:tc>
          <w:tcPr>
            <w:tcW w:w="1082" w:type="dxa"/>
            <w:tcBorders>
              <w:top w:val="single" w:sz="4" w:space="0" w:color="0000FF"/>
            </w:tcBorders>
          </w:tcPr>
          <w:p w:rsidR="004A0110" w:rsidRPr="00F2154F" w:rsidRDefault="008B5B70" w:rsidP="009247EB">
            <w:pPr>
              <w:pStyle w:val="Textebrut"/>
              <w:jc w:val="right"/>
              <w:rPr>
                <w:rFonts w:ascii="Times New Roman" w:hAnsi="Times New Roman" w:cs="Times New Roman"/>
              </w:rPr>
            </w:pPr>
            <w:r>
              <w:rPr>
                <w:rFonts w:ascii="Times New Roman" w:hAnsi="Times New Roman" w:cs="Times New Roman"/>
              </w:rPr>
              <w:t>31,2</w:t>
            </w:r>
          </w:p>
        </w:tc>
      </w:tr>
      <w:tr w:rsidR="004A0110" w:rsidRPr="00F2154F">
        <w:trPr>
          <w:jc w:val="center"/>
        </w:trPr>
        <w:tc>
          <w:tcPr>
            <w:tcW w:w="2257" w:type="dxa"/>
          </w:tcPr>
          <w:p w:rsidR="004A0110" w:rsidRPr="00F2154F" w:rsidRDefault="004A0110">
            <w:pPr>
              <w:pStyle w:val="Textebrut"/>
              <w:rPr>
                <w:rFonts w:ascii="Times New Roman" w:hAnsi="Times New Roman" w:cs="Times New Roman"/>
              </w:rPr>
            </w:pPr>
            <w:r w:rsidRPr="00F2154F">
              <w:rPr>
                <w:rFonts w:ascii="Times New Roman" w:hAnsi="Times New Roman" w:cs="Times New Roman"/>
              </w:rPr>
              <w:t>-Féminin</w:t>
            </w:r>
          </w:p>
        </w:tc>
        <w:tc>
          <w:tcPr>
            <w:tcW w:w="1082" w:type="dxa"/>
          </w:tcPr>
          <w:p w:rsidR="004A0110" w:rsidRPr="00F2154F" w:rsidRDefault="008B5B70" w:rsidP="009247EB">
            <w:pPr>
              <w:pStyle w:val="Textebrut"/>
              <w:jc w:val="right"/>
              <w:rPr>
                <w:rFonts w:ascii="Times New Roman" w:hAnsi="Times New Roman" w:cs="Times New Roman"/>
              </w:rPr>
            </w:pPr>
            <w:r>
              <w:rPr>
                <w:rFonts w:ascii="Times New Roman" w:hAnsi="Times New Roman" w:cs="Times New Roman"/>
              </w:rPr>
              <w:t>23,8</w:t>
            </w:r>
          </w:p>
        </w:tc>
      </w:tr>
      <w:tr w:rsidR="004A0110" w:rsidRPr="00F2154F" w:rsidTr="00546F76">
        <w:trPr>
          <w:jc w:val="center"/>
        </w:trPr>
        <w:tc>
          <w:tcPr>
            <w:tcW w:w="2257" w:type="dxa"/>
            <w:tcBorders>
              <w:bottom w:val="single" w:sz="4" w:space="0" w:color="0000FF"/>
            </w:tcBorders>
          </w:tcPr>
          <w:p w:rsidR="004A0110" w:rsidRPr="00F2154F" w:rsidRDefault="004A0110">
            <w:pPr>
              <w:pStyle w:val="Textebrut"/>
              <w:rPr>
                <w:rFonts w:ascii="Times New Roman" w:hAnsi="Times New Roman" w:cs="Times New Roman"/>
              </w:rPr>
            </w:pPr>
            <w:r w:rsidRPr="00F2154F">
              <w:rPr>
                <w:rFonts w:ascii="Times New Roman" w:hAnsi="Times New Roman" w:cs="Times New Roman"/>
              </w:rPr>
              <w:t>-Total</w:t>
            </w:r>
          </w:p>
        </w:tc>
        <w:tc>
          <w:tcPr>
            <w:tcW w:w="1082" w:type="dxa"/>
            <w:tcBorders>
              <w:bottom w:val="single" w:sz="4" w:space="0" w:color="0000FF"/>
            </w:tcBorders>
          </w:tcPr>
          <w:p w:rsidR="004A0110" w:rsidRPr="00F2154F" w:rsidRDefault="008B5B70" w:rsidP="009247EB">
            <w:pPr>
              <w:pStyle w:val="Textebrut"/>
              <w:jc w:val="right"/>
              <w:rPr>
                <w:rFonts w:ascii="Times New Roman" w:hAnsi="Times New Roman" w:cs="Times New Roman"/>
              </w:rPr>
            </w:pPr>
            <w:r>
              <w:rPr>
                <w:rFonts w:ascii="Times New Roman" w:hAnsi="Times New Roman" w:cs="Times New Roman"/>
              </w:rPr>
              <w:t>27,5</w:t>
            </w:r>
          </w:p>
        </w:tc>
      </w:tr>
      <w:tr w:rsidR="004A0110" w:rsidRPr="00F2154F" w:rsidTr="00546F76">
        <w:trPr>
          <w:jc w:val="center"/>
        </w:trPr>
        <w:tc>
          <w:tcPr>
            <w:tcW w:w="2257" w:type="dxa"/>
            <w:tcBorders>
              <w:top w:val="single" w:sz="4" w:space="0" w:color="0000FF"/>
              <w:left w:val="single" w:sz="4" w:space="0" w:color="0000FF"/>
              <w:bottom w:val="single" w:sz="4" w:space="0" w:color="0000FF"/>
              <w:right w:val="nil"/>
            </w:tcBorders>
          </w:tcPr>
          <w:p w:rsidR="004A0110" w:rsidRPr="00F2154F" w:rsidRDefault="004A0110">
            <w:pPr>
              <w:pStyle w:val="Textebrut"/>
              <w:rPr>
                <w:rFonts w:ascii="Times New Roman" w:hAnsi="Times New Roman" w:cs="Times New Roman"/>
                <w:b/>
                <w:bCs/>
              </w:rPr>
            </w:pPr>
            <w:r w:rsidRPr="00F2154F">
              <w:rPr>
                <w:rFonts w:ascii="Times New Roman" w:hAnsi="Times New Roman" w:cs="Times New Roman"/>
                <w:b/>
                <w:bCs/>
              </w:rPr>
              <w:t>Ensemble</w:t>
            </w:r>
          </w:p>
        </w:tc>
        <w:tc>
          <w:tcPr>
            <w:tcW w:w="1082" w:type="dxa"/>
            <w:tcBorders>
              <w:top w:val="single" w:sz="4" w:space="0" w:color="0000FF"/>
              <w:left w:val="nil"/>
              <w:bottom w:val="single" w:sz="4" w:space="0" w:color="0000FF"/>
              <w:right w:val="single" w:sz="4" w:space="0" w:color="0000FF"/>
            </w:tcBorders>
          </w:tcPr>
          <w:p w:rsidR="004A0110" w:rsidRPr="00F2154F" w:rsidRDefault="004A0110" w:rsidP="009247EB">
            <w:pPr>
              <w:pStyle w:val="Textebrut"/>
              <w:jc w:val="right"/>
              <w:rPr>
                <w:rFonts w:ascii="Times New Roman" w:hAnsi="Times New Roman" w:cs="Times New Roman"/>
              </w:rPr>
            </w:pPr>
          </w:p>
        </w:tc>
      </w:tr>
      <w:tr w:rsidR="004A0110" w:rsidRPr="00F2154F" w:rsidTr="00546F76">
        <w:trPr>
          <w:jc w:val="center"/>
        </w:trPr>
        <w:tc>
          <w:tcPr>
            <w:tcW w:w="2257" w:type="dxa"/>
            <w:tcBorders>
              <w:top w:val="single" w:sz="4" w:space="0" w:color="0000FF"/>
            </w:tcBorders>
          </w:tcPr>
          <w:p w:rsidR="004A0110" w:rsidRPr="00F2154F" w:rsidRDefault="004A0110">
            <w:pPr>
              <w:pStyle w:val="Textebrut"/>
              <w:rPr>
                <w:rFonts w:ascii="Times New Roman" w:hAnsi="Times New Roman" w:cs="Times New Roman"/>
              </w:rPr>
            </w:pPr>
            <w:r w:rsidRPr="00F2154F">
              <w:rPr>
                <w:rFonts w:ascii="Times New Roman" w:hAnsi="Times New Roman" w:cs="Times New Roman"/>
              </w:rPr>
              <w:t>-Masculin</w:t>
            </w:r>
          </w:p>
        </w:tc>
        <w:tc>
          <w:tcPr>
            <w:tcW w:w="1082" w:type="dxa"/>
            <w:tcBorders>
              <w:top w:val="single" w:sz="4" w:space="0" w:color="0000FF"/>
            </w:tcBorders>
          </w:tcPr>
          <w:p w:rsidR="004A0110" w:rsidRPr="00F2154F" w:rsidRDefault="008B5B70" w:rsidP="009247EB">
            <w:pPr>
              <w:pStyle w:val="Textebrut"/>
              <w:jc w:val="right"/>
              <w:rPr>
                <w:rFonts w:ascii="Times New Roman" w:hAnsi="Times New Roman" w:cs="Times New Roman"/>
              </w:rPr>
            </w:pPr>
            <w:r>
              <w:rPr>
                <w:rFonts w:ascii="Times New Roman" w:hAnsi="Times New Roman" w:cs="Times New Roman"/>
              </w:rPr>
              <w:t>32,0</w:t>
            </w:r>
          </w:p>
        </w:tc>
      </w:tr>
      <w:tr w:rsidR="004A0110" w:rsidRPr="00F2154F">
        <w:trPr>
          <w:jc w:val="center"/>
        </w:trPr>
        <w:tc>
          <w:tcPr>
            <w:tcW w:w="2257" w:type="dxa"/>
          </w:tcPr>
          <w:p w:rsidR="004A0110" w:rsidRPr="00F2154F" w:rsidRDefault="004A0110">
            <w:pPr>
              <w:pStyle w:val="Textebrut"/>
              <w:rPr>
                <w:rFonts w:ascii="Times New Roman" w:hAnsi="Times New Roman" w:cs="Times New Roman"/>
              </w:rPr>
            </w:pPr>
            <w:r w:rsidRPr="00F2154F">
              <w:rPr>
                <w:rFonts w:ascii="Times New Roman" w:hAnsi="Times New Roman" w:cs="Times New Roman"/>
              </w:rPr>
              <w:t>-Féminin</w:t>
            </w:r>
          </w:p>
        </w:tc>
        <w:tc>
          <w:tcPr>
            <w:tcW w:w="1082" w:type="dxa"/>
          </w:tcPr>
          <w:p w:rsidR="004A0110" w:rsidRPr="00F2154F" w:rsidRDefault="008B5B70" w:rsidP="009247EB">
            <w:pPr>
              <w:pStyle w:val="Textebrut"/>
              <w:jc w:val="right"/>
              <w:rPr>
                <w:rFonts w:ascii="Times New Roman" w:hAnsi="Times New Roman" w:cs="Times New Roman"/>
              </w:rPr>
            </w:pPr>
            <w:r>
              <w:rPr>
                <w:rFonts w:ascii="Times New Roman" w:hAnsi="Times New Roman" w:cs="Times New Roman"/>
              </w:rPr>
              <w:t>25,0</w:t>
            </w:r>
          </w:p>
        </w:tc>
      </w:tr>
      <w:tr w:rsidR="004A0110" w:rsidRPr="00F2154F">
        <w:trPr>
          <w:jc w:val="center"/>
        </w:trPr>
        <w:tc>
          <w:tcPr>
            <w:tcW w:w="2257" w:type="dxa"/>
          </w:tcPr>
          <w:p w:rsidR="004A0110" w:rsidRPr="00A92518" w:rsidRDefault="004A0110">
            <w:pPr>
              <w:pStyle w:val="Textebrut"/>
              <w:rPr>
                <w:rFonts w:ascii="Times New Roman" w:hAnsi="Times New Roman" w:cs="Times New Roman"/>
                <w:b/>
                <w:bCs/>
              </w:rPr>
            </w:pPr>
            <w:r w:rsidRPr="00A92518">
              <w:rPr>
                <w:rFonts w:ascii="Times New Roman" w:hAnsi="Times New Roman" w:cs="Times New Roman"/>
                <w:b/>
                <w:bCs/>
              </w:rPr>
              <w:t>-Total</w:t>
            </w:r>
          </w:p>
        </w:tc>
        <w:tc>
          <w:tcPr>
            <w:tcW w:w="1082" w:type="dxa"/>
          </w:tcPr>
          <w:p w:rsidR="004A0110" w:rsidRPr="00A92518" w:rsidRDefault="008B5B70" w:rsidP="009247EB">
            <w:pPr>
              <w:pStyle w:val="Textebrut"/>
              <w:jc w:val="right"/>
              <w:rPr>
                <w:rFonts w:ascii="Times New Roman" w:hAnsi="Times New Roman" w:cs="Times New Roman"/>
                <w:b/>
                <w:bCs/>
              </w:rPr>
            </w:pPr>
            <w:r w:rsidRPr="00A92518">
              <w:rPr>
                <w:rFonts w:ascii="Times New Roman" w:hAnsi="Times New Roman" w:cs="Times New Roman"/>
                <w:b/>
                <w:bCs/>
              </w:rPr>
              <w:t>28,4</w:t>
            </w:r>
          </w:p>
        </w:tc>
      </w:tr>
    </w:tbl>
    <w:p w:rsidR="009F58AA" w:rsidRPr="00F2154F" w:rsidRDefault="009F58AA">
      <w:pPr>
        <w:pStyle w:val="Textebrut"/>
        <w:rPr>
          <w:rFonts w:ascii="Times New Roman" w:hAnsi="Times New Roman" w:cs="Times New Roman"/>
        </w:rPr>
      </w:pPr>
    </w:p>
    <w:p w:rsidR="009F58AA" w:rsidRPr="00F2154F" w:rsidRDefault="009F58AA" w:rsidP="00C5360C">
      <w:pPr>
        <w:pStyle w:val="Titre2"/>
        <w:rPr>
          <w:rFonts w:ascii="Times New Roman" w:hAnsi="Times New Roman" w:cs="Times New Roman"/>
          <w:color w:val="0000FF"/>
        </w:rPr>
      </w:pPr>
      <w:bookmarkStart w:id="263" w:name="_Toc148429714"/>
      <w:bookmarkStart w:id="264" w:name="_Toc148430022"/>
      <w:bookmarkStart w:id="265" w:name="_Toc149375013"/>
      <w:bookmarkStart w:id="266" w:name="_Toc149622908"/>
      <w:bookmarkStart w:id="267" w:name="_Toc514413938"/>
      <w:r w:rsidRPr="00F2154F">
        <w:rPr>
          <w:rFonts w:ascii="Times New Roman" w:hAnsi="Times New Roman" w:cs="Times New Roman"/>
          <w:color w:val="0000FF"/>
        </w:rPr>
        <w:t>II</w:t>
      </w:r>
      <w:r w:rsidR="00C5360C" w:rsidRPr="00F2154F">
        <w:rPr>
          <w:rFonts w:ascii="Times New Roman" w:hAnsi="Times New Roman" w:cs="Times New Roman"/>
          <w:color w:val="0000FF"/>
        </w:rPr>
        <w:t>.</w:t>
      </w:r>
      <w:r w:rsidRPr="00F2154F">
        <w:rPr>
          <w:rFonts w:ascii="Times New Roman" w:hAnsi="Times New Roman" w:cs="Times New Roman"/>
          <w:color w:val="0000FF"/>
        </w:rPr>
        <w:t xml:space="preserve"> FECONDITE</w:t>
      </w:r>
      <w:bookmarkEnd w:id="263"/>
      <w:bookmarkEnd w:id="264"/>
      <w:bookmarkEnd w:id="265"/>
      <w:bookmarkEnd w:id="266"/>
      <w:bookmarkEnd w:id="267"/>
      <w:r w:rsidRPr="00F2154F">
        <w:rPr>
          <w:rFonts w:ascii="Times New Roman" w:hAnsi="Times New Roman" w:cs="Times New Roman"/>
          <w:color w:val="0000FF"/>
        </w:rPr>
        <w:t xml:space="preserve"> </w:t>
      </w:r>
    </w:p>
    <w:p w:rsidR="009F58AA" w:rsidRPr="00F2154F" w:rsidRDefault="009F58AA">
      <w:pPr>
        <w:pStyle w:val="Textebrut"/>
        <w:rPr>
          <w:rFonts w:ascii="Times New Roman" w:hAnsi="Times New Roman" w:cs="Times New Roman"/>
        </w:rPr>
      </w:pPr>
    </w:p>
    <w:p w:rsidR="009F58AA" w:rsidRPr="00F2154F" w:rsidRDefault="00F84576" w:rsidP="00780789">
      <w:pPr>
        <w:pStyle w:val="Lgende"/>
        <w:keepNext/>
        <w:ind w:left="284" w:right="284"/>
        <w:jc w:val="center"/>
        <w:rPr>
          <w:rFonts w:ascii="Times New Roman" w:hAnsi="Times New Roman" w:cs="Times New Roman"/>
          <w:b w:val="0"/>
          <w:bCs w:val="0"/>
          <w:color w:val="0000FF"/>
          <w:sz w:val="22"/>
          <w:szCs w:val="22"/>
        </w:rPr>
      </w:pPr>
      <w:r w:rsidRPr="00F2154F">
        <w:rPr>
          <w:rFonts w:ascii="Times New Roman" w:hAnsi="Times New Roman" w:cs="Times New Roman"/>
          <w:b w:val="0"/>
          <w:bCs w:val="0"/>
          <w:color w:val="0000FF"/>
          <w:sz w:val="22"/>
          <w:szCs w:val="22"/>
        </w:rPr>
        <w:t xml:space="preserve">Tableau </w:t>
      </w:r>
      <w:r w:rsidR="00411843" w:rsidRPr="00F2154F">
        <w:rPr>
          <w:rFonts w:ascii="Times New Roman" w:hAnsi="Times New Roman" w:cs="Times New Roman"/>
          <w:b w:val="0"/>
          <w:bCs w:val="0"/>
          <w:color w:val="0000FF"/>
          <w:sz w:val="22"/>
          <w:szCs w:val="22"/>
        </w:rPr>
        <w:t>A.</w:t>
      </w:r>
      <w:r w:rsidR="006C267C" w:rsidRPr="00F2154F">
        <w:rPr>
          <w:rFonts w:ascii="Times New Roman" w:hAnsi="Times New Roman" w:cs="Times New Roman"/>
          <w:b w:val="0"/>
          <w:bCs w:val="0"/>
          <w:color w:val="0000FF"/>
          <w:sz w:val="22"/>
          <w:szCs w:val="22"/>
        </w:rPr>
        <w:t>10</w:t>
      </w:r>
      <w:r w:rsidR="00411843" w:rsidRPr="00F2154F">
        <w:rPr>
          <w:rFonts w:ascii="Times New Roman" w:hAnsi="Times New Roman" w:cs="Times New Roman"/>
          <w:b w:val="0"/>
          <w:bCs w:val="0"/>
          <w:color w:val="0000FF"/>
          <w:sz w:val="22"/>
          <w:szCs w:val="22"/>
        </w:rPr>
        <w:t xml:space="preserve"> </w:t>
      </w:r>
      <w:r w:rsidR="009F58AA" w:rsidRPr="00F2154F">
        <w:rPr>
          <w:rFonts w:ascii="Times New Roman" w:hAnsi="Times New Roman" w:cs="Times New Roman"/>
          <w:b w:val="0"/>
          <w:bCs w:val="0"/>
          <w:color w:val="0000FF"/>
          <w:sz w:val="22"/>
          <w:szCs w:val="22"/>
        </w:rPr>
        <w:t xml:space="preserve">: Taux et indices synthétiques de fécondité </w:t>
      </w:r>
      <w:r w:rsidR="00780789"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 xml:space="preserve">des femmes de la </w:t>
      </w:r>
      <w:r w:rsidR="00A9683A" w:rsidRPr="00F2154F">
        <w:rPr>
          <w:rFonts w:ascii="Times New Roman" w:hAnsi="Times New Roman" w:cs="Times New Roman"/>
          <w:b w:val="0"/>
          <w:bCs w:val="0"/>
          <w:color w:val="0000FF"/>
          <w:sz w:val="22"/>
          <w:szCs w:val="22"/>
        </w:rPr>
        <w:t>p</w:t>
      </w:r>
      <w:r w:rsidR="00B61F3D" w:rsidRPr="00F2154F">
        <w:rPr>
          <w:rFonts w:ascii="Times New Roman" w:hAnsi="Times New Roman" w:cs="Times New Roman"/>
          <w:b w:val="0"/>
          <w:bCs w:val="0"/>
          <w:color w:val="0000FF"/>
          <w:sz w:val="22"/>
          <w:szCs w:val="22"/>
        </w:rPr>
        <w:t>rovince</w:t>
      </w:r>
      <w:r w:rsidR="009F58AA" w:rsidRPr="00F2154F">
        <w:rPr>
          <w:rFonts w:ascii="Times New Roman" w:hAnsi="Times New Roman" w:cs="Times New Roman"/>
          <w:b w:val="0"/>
          <w:bCs w:val="0"/>
          <w:color w:val="0000FF"/>
          <w:sz w:val="22"/>
          <w:szCs w:val="22"/>
        </w:rPr>
        <w:t xml:space="preserve"> de </w:t>
      </w:r>
      <w:r w:rsidR="00A9683A" w:rsidRPr="00F2154F">
        <w:rPr>
          <w:rFonts w:ascii="Times New Roman" w:hAnsi="Times New Roman" w:cs="Times New Roman"/>
          <w:b w:val="0"/>
          <w:bCs w:val="0"/>
          <w:color w:val="0000FF"/>
          <w:sz w:val="22"/>
          <w:szCs w:val="22"/>
        </w:rPr>
        <w:t>Khémisset</w:t>
      </w:r>
      <w:r w:rsidR="009F58AA" w:rsidRPr="00F2154F">
        <w:rPr>
          <w:rFonts w:ascii="Times New Roman" w:hAnsi="Times New Roman" w:cs="Times New Roman"/>
          <w:b w:val="0"/>
          <w:bCs w:val="0"/>
          <w:color w:val="0000FF"/>
          <w:sz w:val="22"/>
          <w:szCs w:val="22"/>
        </w:rPr>
        <w:t xml:space="preserve"> en âge de procréation </w:t>
      </w:r>
      <w:r w:rsidR="00780789"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selon le milieu de résidence</w:t>
      </w:r>
      <w:r w:rsidR="0045744C">
        <w:rPr>
          <w:rFonts w:ascii="Times New Roman" w:hAnsi="Times New Roman" w:cs="Times New Roman"/>
          <w:b w:val="0"/>
          <w:bCs w:val="0"/>
          <w:color w:val="0000FF"/>
          <w:sz w:val="22"/>
          <w:szCs w:val="22"/>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536"/>
        <w:gridCol w:w="1105"/>
        <w:gridCol w:w="872"/>
        <w:gridCol w:w="766"/>
      </w:tblGrid>
      <w:tr w:rsidR="009F58AA" w:rsidRPr="00F2154F">
        <w:trPr>
          <w:jc w:val="center"/>
        </w:trPr>
        <w:tc>
          <w:tcPr>
            <w:tcW w:w="1536" w:type="dxa"/>
          </w:tcPr>
          <w:p w:rsidR="009F58AA" w:rsidRPr="00F2154F" w:rsidRDefault="009F58AA">
            <w:pPr>
              <w:pStyle w:val="Textebrut"/>
              <w:rPr>
                <w:rFonts w:ascii="Times New Roman" w:hAnsi="Times New Roman" w:cs="Times New Roman"/>
                <w:b/>
                <w:bCs/>
              </w:rPr>
            </w:pPr>
            <w:r w:rsidRPr="00F2154F">
              <w:rPr>
                <w:rFonts w:ascii="Times New Roman" w:hAnsi="Times New Roman" w:cs="Times New Roman"/>
                <w:b/>
                <w:bCs/>
              </w:rPr>
              <w:t>Groupes d'âges</w:t>
            </w:r>
          </w:p>
        </w:tc>
        <w:tc>
          <w:tcPr>
            <w:tcW w:w="1105" w:type="dxa"/>
          </w:tcPr>
          <w:p w:rsidR="009F58AA" w:rsidRPr="00F2154F" w:rsidRDefault="009F58AA">
            <w:pPr>
              <w:pStyle w:val="Textebrut"/>
              <w:rPr>
                <w:rFonts w:ascii="Times New Roman" w:hAnsi="Times New Roman" w:cs="Times New Roman"/>
                <w:b/>
                <w:bCs/>
              </w:rPr>
            </w:pPr>
            <w:r w:rsidRPr="00F2154F">
              <w:rPr>
                <w:rFonts w:ascii="Times New Roman" w:hAnsi="Times New Roman" w:cs="Times New Roman"/>
                <w:b/>
                <w:bCs/>
              </w:rPr>
              <w:t>Ensemble</w:t>
            </w:r>
          </w:p>
        </w:tc>
        <w:tc>
          <w:tcPr>
            <w:tcW w:w="872" w:type="dxa"/>
          </w:tcPr>
          <w:p w:rsidR="009F58AA" w:rsidRPr="00F2154F" w:rsidRDefault="009F58AA">
            <w:pPr>
              <w:pStyle w:val="Textebrut"/>
              <w:rPr>
                <w:rFonts w:ascii="Times New Roman" w:hAnsi="Times New Roman" w:cs="Times New Roman"/>
                <w:b/>
                <w:bCs/>
              </w:rPr>
            </w:pPr>
            <w:r w:rsidRPr="00F2154F">
              <w:rPr>
                <w:rFonts w:ascii="Times New Roman" w:hAnsi="Times New Roman" w:cs="Times New Roman"/>
                <w:b/>
                <w:bCs/>
              </w:rPr>
              <w:t>Urbain</w:t>
            </w:r>
          </w:p>
        </w:tc>
        <w:tc>
          <w:tcPr>
            <w:tcW w:w="766" w:type="dxa"/>
          </w:tcPr>
          <w:p w:rsidR="009F58AA" w:rsidRPr="00F2154F" w:rsidRDefault="009F58AA">
            <w:pPr>
              <w:pStyle w:val="Textebrut"/>
              <w:rPr>
                <w:rFonts w:ascii="Times New Roman" w:hAnsi="Times New Roman" w:cs="Times New Roman"/>
                <w:b/>
                <w:bCs/>
              </w:rPr>
            </w:pPr>
            <w:r w:rsidRPr="00F2154F">
              <w:rPr>
                <w:rFonts w:ascii="Times New Roman" w:hAnsi="Times New Roman" w:cs="Times New Roman"/>
                <w:b/>
                <w:bCs/>
              </w:rPr>
              <w:t>Rural</w:t>
            </w:r>
          </w:p>
        </w:tc>
      </w:tr>
      <w:tr w:rsidR="00E2403F" w:rsidRPr="00F2154F">
        <w:trPr>
          <w:jc w:val="center"/>
        </w:trPr>
        <w:tc>
          <w:tcPr>
            <w:tcW w:w="1536" w:type="dxa"/>
          </w:tcPr>
          <w:p w:rsidR="00E2403F" w:rsidRPr="00F2154F" w:rsidRDefault="00E2403F">
            <w:pPr>
              <w:pStyle w:val="Textebrut"/>
              <w:rPr>
                <w:rFonts w:ascii="Times New Roman" w:hAnsi="Times New Roman" w:cs="Times New Roman"/>
              </w:rPr>
            </w:pPr>
            <w:r w:rsidRPr="00F2154F">
              <w:rPr>
                <w:rFonts w:ascii="Times New Roman" w:hAnsi="Times New Roman" w:cs="Times New Roman"/>
              </w:rPr>
              <w:t>15-19 ans</w:t>
            </w:r>
          </w:p>
        </w:tc>
        <w:tc>
          <w:tcPr>
            <w:tcW w:w="1105"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19,1</w:t>
            </w:r>
          </w:p>
        </w:tc>
        <w:tc>
          <w:tcPr>
            <w:tcW w:w="872" w:type="dxa"/>
          </w:tcPr>
          <w:p w:rsidR="00E2403F" w:rsidRPr="00F2154F" w:rsidRDefault="00E2403F" w:rsidP="00E15597">
            <w:pPr>
              <w:widowControl/>
              <w:jc w:val="right"/>
              <w:rPr>
                <w:rFonts w:ascii="Times New Roman" w:hAnsi="Times New Roman" w:cs="Times New Roman"/>
              </w:rPr>
            </w:pPr>
            <w:r>
              <w:rPr>
                <w:rFonts w:ascii="Times New Roman" w:hAnsi="Times New Roman" w:cs="Times New Roman"/>
              </w:rPr>
              <w:t>13,7</w:t>
            </w:r>
          </w:p>
        </w:tc>
        <w:tc>
          <w:tcPr>
            <w:tcW w:w="766"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25</w:t>
            </w:r>
            <w:r w:rsidR="00E2403F" w:rsidRPr="00F2154F">
              <w:rPr>
                <w:rFonts w:ascii="Times New Roman" w:hAnsi="Times New Roman" w:cs="Times New Roman"/>
              </w:rPr>
              <w:t>,</w:t>
            </w:r>
            <w:r>
              <w:rPr>
                <w:rFonts w:ascii="Times New Roman" w:hAnsi="Times New Roman" w:cs="Times New Roman"/>
              </w:rPr>
              <w:t>4</w:t>
            </w:r>
          </w:p>
        </w:tc>
      </w:tr>
      <w:tr w:rsidR="00E2403F" w:rsidRPr="00F2154F">
        <w:trPr>
          <w:jc w:val="center"/>
        </w:trPr>
        <w:tc>
          <w:tcPr>
            <w:tcW w:w="1536" w:type="dxa"/>
          </w:tcPr>
          <w:p w:rsidR="00E2403F" w:rsidRPr="00F2154F" w:rsidRDefault="00E2403F">
            <w:pPr>
              <w:pStyle w:val="Textebrut"/>
              <w:rPr>
                <w:rFonts w:ascii="Times New Roman" w:hAnsi="Times New Roman" w:cs="Times New Roman"/>
              </w:rPr>
            </w:pPr>
            <w:r w:rsidRPr="00F2154F">
              <w:rPr>
                <w:rFonts w:ascii="Times New Roman" w:hAnsi="Times New Roman" w:cs="Times New Roman"/>
              </w:rPr>
              <w:t>20-24 ans</w:t>
            </w:r>
          </w:p>
        </w:tc>
        <w:tc>
          <w:tcPr>
            <w:tcW w:w="1105"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86</w:t>
            </w:r>
            <w:r w:rsidR="00E2403F" w:rsidRPr="00F2154F">
              <w:rPr>
                <w:rFonts w:ascii="Times New Roman" w:hAnsi="Times New Roman" w:cs="Times New Roman"/>
              </w:rPr>
              <w:t>,</w:t>
            </w:r>
            <w:r>
              <w:rPr>
                <w:rFonts w:ascii="Times New Roman" w:hAnsi="Times New Roman" w:cs="Times New Roman"/>
              </w:rPr>
              <w:t>4</w:t>
            </w:r>
          </w:p>
        </w:tc>
        <w:tc>
          <w:tcPr>
            <w:tcW w:w="872" w:type="dxa"/>
          </w:tcPr>
          <w:p w:rsidR="00E2403F" w:rsidRPr="00F2154F" w:rsidRDefault="00E2403F" w:rsidP="00E15597">
            <w:pPr>
              <w:widowControl/>
              <w:jc w:val="right"/>
              <w:rPr>
                <w:rFonts w:ascii="Times New Roman" w:hAnsi="Times New Roman" w:cs="Times New Roman"/>
              </w:rPr>
            </w:pPr>
            <w:r>
              <w:rPr>
                <w:rFonts w:ascii="Times New Roman" w:hAnsi="Times New Roman" w:cs="Times New Roman"/>
              </w:rPr>
              <w:t>72,1</w:t>
            </w:r>
          </w:p>
        </w:tc>
        <w:tc>
          <w:tcPr>
            <w:tcW w:w="766"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104</w:t>
            </w:r>
            <w:r w:rsidR="00E2403F" w:rsidRPr="00F2154F">
              <w:rPr>
                <w:rFonts w:ascii="Times New Roman" w:hAnsi="Times New Roman" w:cs="Times New Roman"/>
              </w:rPr>
              <w:t>,</w:t>
            </w:r>
            <w:r>
              <w:rPr>
                <w:rFonts w:ascii="Times New Roman" w:hAnsi="Times New Roman" w:cs="Times New Roman"/>
              </w:rPr>
              <w:t>1</w:t>
            </w:r>
          </w:p>
        </w:tc>
      </w:tr>
      <w:tr w:rsidR="00E2403F" w:rsidRPr="00F2154F">
        <w:trPr>
          <w:jc w:val="center"/>
        </w:trPr>
        <w:tc>
          <w:tcPr>
            <w:tcW w:w="1536" w:type="dxa"/>
          </w:tcPr>
          <w:p w:rsidR="00E2403F" w:rsidRPr="00F2154F" w:rsidRDefault="00E2403F">
            <w:pPr>
              <w:pStyle w:val="Textebrut"/>
              <w:rPr>
                <w:rFonts w:ascii="Times New Roman" w:hAnsi="Times New Roman" w:cs="Times New Roman"/>
              </w:rPr>
            </w:pPr>
            <w:r w:rsidRPr="00F2154F">
              <w:rPr>
                <w:rFonts w:ascii="Times New Roman" w:hAnsi="Times New Roman" w:cs="Times New Roman"/>
              </w:rPr>
              <w:t>25-29 ans</w:t>
            </w:r>
          </w:p>
        </w:tc>
        <w:tc>
          <w:tcPr>
            <w:tcW w:w="1105"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99</w:t>
            </w:r>
            <w:r w:rsidR="00E2403F" w:rsidRPr="00F2154F">
              <w:rPr>
                <w:rFonts w:ascii="Times New Roman" w:hAnsi="Times New Roman" w:cs="Times New Roman"/>
              </w:rPr>
              <w:t>,</w:t>
            </w:r>
            <w:r>
              <w:rPr>
                <w:rFonts w:ascii="Times New Roman" w:hAnsi="Times New Roman" w:cs="Times New Roman"/>
              </w:rPr>
              <w:t>7</w:t>
            </w:r>
          </w:p>
        </w:tc>
        <w:tc>
          <w:tcPr>
            <w:tcW w:w="872" w:type="dxa"/>
          </w:tcPr>
          <w:p w:rsidR="00E2403F" w:rsidRPr="00F2154F" w:rsidRDefault="00E2403F" w:rsidP="00E15597">
            <w:pPr>
              <w:widowControl/>
              <w:jc w:val="right"/>
              <w:rPr>
                <w:rFonts w:ascii="Times New Roman" w:hAnsi="Times New Roman" w:cs="Times New Roman"/>
              </w:rPr>
            </w:pPr>
            <w:r>
              <w:rPr>
                <w:rFonts w:ascii="Times New Roman" w:hAnsi="Times New Roman" w:cs="Times New Roman"/>
              </w:rPr>
              <w:t>90,2</w:t>
            </w:r>
          </w:p>
        </w:tc>
        <w:tc>
          <w:tcPr>
            <w:tcW w:w="766"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110</w:t>
            </w:r>
            <w:r w:rsidR="00E2403F" w:rsidRPr="00F2154F">
              <w:rPr>
                <w:rFonts w:ascii="Times New Roman" w:hAnsi="Times New Roman" w:cs="Times New Roman"/>
              </w:rPr>
              <w:t>,</w:t>
            </w:r>
            <w:r>
              <w:rPr>
                <w:rFonts w:ascii="Times New Roman" w:hAnsi="Times New Roman" w:cs="Times New Roman"/>
              </w:rPr>
              <w:t>3</w:t>
            </w:r>
          </w:p>
        </w:tc>
      </w:tr>
      <w:tr w:rsidR="00E2403F" w:rsidRPr="00F2154F">
        <w:trPr>
          <w:jc w:val="center"/>
        </w:trPr>
        <w:tc>
          <w:tcPr>
            <w:tcW w:w="1536" w:type="dxa"/>
          </w:tcPr>
          <w:p w:rsidR="00E2403F" w:rsidRPr="00F2154F" w:rsidRDefault="00E2403F">
            <w:pPr>
              <w:pStyle w:val="Textebrut"/>
              <w:rPr>
                <w:rFonts w:ascii="Times New Roman" w:hAnsi="Times New Roman" w:cs="Times New Roman"/>
              </w:rPr>
            </w:pPr>
            <w:r w:rsidRPr="00F2154F">
              <w:rPr>
                <w:rFonts w:ascii="Times New Roman" w:hAnsi="Times New Roman" w:cs="Times New Roman"/>
              </w:rPr>
              <w:t>30-34 ans</w:t>
            </w:r>
          </w:p>
        </w:tc>
        <w:tc>
          <w:tcPr>
            <w:tcW w:w="1105"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90</w:t>
            </w:r>
            <w:r w:rsidR="00E2403F" w:rsidRPr="00F2154F">
              <w:rPr>
                <w:rFonts w:ascii="Times New Roman" w:hAnsi="Times New Roman" w:cs="Times New Roman"/>
              </w:rPr>
              <w:t>,</w:t>
            </w:r>
            <w:r>
              <w:rPr>
                <w:rFonts w:ascii="Times New Roman" w:hAnsi="Times New Roman" w:cs="Times New Roman"/>
              </w:rPr>
              <w:t>8</w:t>
            </w:r>
          </w:p>
        </w:tc>
        <w:tc>
          <w:tcPr>
            <w:tcW w:w="872" w:type="dxa"/>
          </w:tcPr>
          <w:p w:rsidR="00E2403F" w:rsidRPr="00F2154F" w:rsidRDefault="00E2403F" w:rsidP="00E15597">
            <w:pPr>
              <w:widowControl/>
              <w:jc w:val="right"/>
              <w:rPr>
                <w:rFonts w:ascii="Times New Roman" w:hAnsi="Times New Roman" w:cs="Times New Roman"/>
              </w:rPr>
            </w:pPr>
            <w:r>
              <w:rPr>
                <w:rFonts w:ascii="Times New Roman" w:hAnsi="Times New Roman" w:cs="Times New Roman"/>
              </w:rPr>
              <w:t>87,8</w:t>
            </w:r>
          </w:p>
        </w:tc>
        <w:tc>
          <w:tcPr>
            <w:tcW w:w="766"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94</w:t>
            </w:r>
            <w:r w:rsidR="00E2403F" w:rsidRPr="00F2154F">
              <w:rPr>
                <w:rFonts w:ascii="Times New Roman" w:hAnsi="Times New Roman" w:cs="Times New Roman"/>
              </w:rPr>
              <w:t>,</w:t>
            </w:r>
            <w:r>
              <w:rPr>
                <w:rFonts w:ascii="Times New Roman" w:hAnsi="Times New Roman" w:cs="Times New Roman"/>
              </w:rPr>
              <w:t>2</w:t>
            </w:r>
          </w:p>
        </w:tc>
      </w:tr>
      <w:tr w:rsidR="00E2403F" w:rsidRPr="00F2154F">
        <w:trPr>
          <w:jc w:val="center"/>
        </w:trPr>
        <w:tc>
          <w:tcPr>
            <w:tcW w:w="1536" w:type="dxa"/>
          </w:tcPr>
          <w:p w:rsidR="00E2403F" w:rsidRPr="00F2154F" w:rsidRDefault="00E2403F">
            <w:pPr>
              <w:pStyle w:val="Textebrut"/>
              <w:rPr>
                <w:rFonts w:ascii="Times New Roman" w:hAnsi="Times New Roman" w:cs="Times New Roman"/>
              </w:rPr>
            </w:pPr>
            <w:r w:rsidRPr="00F2154F">
              <w:rPr>
                <w:rFonts w:ascii="Times New Roman" w:hAnsi="Times New Roman" w:cs="Times New Roman"/>
              </w:rPr>
              <w:t>35-39 ans</w:t>
            </w:r>
          </w:p>
        </w:tc>
        <w:tc>
          <w:tcPr>
            <w:tcW w:w="1105"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65</w:t>
            </w:r>
            <w:r w:rsidR="00E2403F" w:rsidRPr="00F2154F">
              <w:rPr>
                <w:rFonts w:ascii="Times New Roman" w:hAnsi="Times New Roman" w:cs="Times New Roman"/>
              </w:rPr>
              <w:t>,</w:t>
            </w:r>
            <w:r>
              <w:rPr>
                <w:rFonts w:ascii="Times New Roman" w:hAnsi="Times New Roman" w:cs="Times New Roman"/>
              </w:rPr>
              <w:t>8</w:t>
            </w:r>
          </w:p>
        </w:tc>
        <w:tc>
          <w:tcPr>
            <w:tcW w:w="872" w:type="dxa"/>
          </w:tcPr>
          <w:p w:rsidR="00E2403F" w:rsidRPr="00F2154F" w:rsidRDefault="00E2403F" w:rsidP="00E15597">
            <w:pPr>
              <w:widowControl/>
              <w:jc w:val="right"/>
              <w:rPr>
                <w:rFonts w:ascii="Times New Roman" w:hAnsi="Times New Roman" w:cs="Times New Roman"/>
              </w:rPr>
            </w:pPr>
            <w:r>
              <w:rPr>
                <w:rFonts w:ascii="Times New Roman" w:hAnsi="Times New Roman" w:cs="Times New Roman"/>
              </w:rPr>
              <w:t>60,9</w:t>
            </w:r>
          </w:p>
        </w:tc>
        <w:tc>
          <w:tcPr>
            <w:tcW w:w="766"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72</w:t>
            </w:r>
            <w:r w:rsidR="00E2403F" w:rsidRPr="00F2154F">
              <w:rPr>
                <w:rFonts w:ascii="Times New Roman" w:hAnsi="Times New Roman" w:cs="Times New Roman"/>
              </w:rPr>
              <w:t>,</w:t>
            </w:r>
            <w:r>
              <w:rPr>
                <w:rFonts w:ascii="Times New Roman" w:hAnsi="Times New Roman" w:cs="Times New Roman"/>
              </w:rPr>
              <w:t>1</w:t>
            </w:r>
          </w:p>
        </w:tc>
      </w:tr>
      <w:tr w:rsidR="00E2403F" w:rsidRPr="00F2154F">
        <w:trPr>
          <w:jc w:val="center"/>
        </w:trPr>
        <w:tc>
          <w:tcPr>
            <w:tcW w:w="1536" w:type="dxa"/>
          </w:tcPr>
          <w:p w:rsidR="00E2403F" w:rsidRPr="00F2154F" w:rsidRDefault="00E2403F">
            <w:pPr>
              <w:pStyle w:val="Textebrut"/>
              <w:rPr>
                <w:rFonts w:ascii="Times New Roman" w:hAnsi="Times New Roman" w:cs="Times New Roman"/>
              </w:rPr>
            </w:pPr>
            <w:r w:rsidRPr="00F2154F">
              <w:rPr>
                <w:rFonts w:ascii="Times New Roman" w:hAnsi="Times New Roman" w:cs="Times New Roman"/>
              </w:rPr>
              <w:t>40-44 ans</w:t>
            </w:r>
          </w:p>
        </w:tc>
        <w:tc>
          <w:tcPr>
            <w:tcW w:w="1105"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29</w:t>
            </w:r>
            <w:r w:rsidR="00E2403F" w:rsidRPr="00F2154F">
              <w:rPr>
                <w:rFonts w:ascii="Times New Roman" w:hAnsi="Times New Roman" w:cs="Times New Roman"/>
              </w:rPr>
              <w:t>,</w:t>
            </w:r>
            <w:r>
              <w:rPr>
                <w:rFonts w:ascii="Times New Roman" w:hAnsi="Times New Roman" w:cs="Times New Roman"/>
              </w:rPr>
              <w:t>9</w:t>
            </w:r>
          </w:p>
        </w:tc>
        <w:tc>
          <w:tcPr>
            <w:tcW w:w="872" w:type="dxa"/>
          </w:tcPr>
          <w:p w:rsidR="00E2403F" w:rsidRPr="00F2154F" w:rsidRDefault="00E2403F" w:rsidP="00E15597">
            <w:pPr>
              <w:widowControl/>
              <w:jc w:val="right"/>
              <w:rPr>
                <w:rFonts w:ascii="Times New Roman" w:hAnsi="Times New Roman" w:cs="Times New Roman"/>
              </w:rPr>
            </w:pPr>
            <w:r>
              <w:rPr>
                <w:rFonts w:ascii="Times New Roman" w:hAnsi="Times New Roman" w:cs="Times New Roman"/>
              </w:rPr>
              <w:t>25,9</w:t>
            </w:r>
          </w:p>
        </w:tc>
        <w:tc>
          <w:tcPr>
            <w:tcW w:w="766"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35</w:t>
            </w:r>
            <w:r w:rsidR="00E2403F" w:rsidRPr="00F2154F">
              <w:rPr>
                <w:rFonts w:ascii="Times New Roman" w:hAnsi="Times New Roman" w:cs="Times New Roman"/>
              </w:rPr>
              <w:t>,</w:t>
            </w:r>
            <w:r>
              <w:rPr>
                <w:rFonts w:ascii="Times New Roman" w:hAnsi="Times New Roman" w:cs="Times New Roman"/>
              </w:rPr>
              <w:t>3</w:t>
            </w:r>
          </w:p>
        </w:tc>
      </w:tr>
      <w:tr w:rsidR="00E2403F" w:rsidRPr="00F2154F">
        <w:trPr>
          <w:jc w:val="center"/>
        </w:trPr>
        <w:tc>
          <w:tcPr>
            <w:tcW w:w="1536" w:type="dxa"/>
          </w:tcPr>
          <w:p w:rsidR="00E2403F" w:rsidRPr="00F2154F" w:rsidRDefault="00E2403F">
            <w:pPr>
              <w:pStyle w:val="Textebrut"/>
              <w:rPr>
                <w:rFonts w:ascii="Times New Roman" w:hAnsi="Times New Roman" w:cs="Times New Roman"/>
              </w:rPr>
            </w:pPr>
            <w:r w:rsidRPr="00F2154F">
              <w:rPr>
                <w:rFonts w:ascii="Times New Roman" w:hAnsi="Times New Roman" w:cs="Times New Roman"/>
              </w:rPr>
              <w:t>45-49 ans</w:t>
            </w:r>
          </w:p>
        </w:tc>
        <w:tc>
          <w:tcPr>
            <w:tcW w:w="1105"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10</w:t>
            </w:r>
            <w:r w:rsidR="00E2403F" w:rsidRPr="00F2154F">
              <w:rPr>
                <w:rFonts w:ascii="Times New Roman" w:hAnsi="Times New Roman" w:cs="Times New Roman"/>
              </w:rPr>
              <w:t>,</w:t>
            </w:r>
            <w:r>
              <w:rPr>
                <w:rFonts w:ascii="Times New Roman" w:hAnsi="Times New Roman" w:cs="Times New Roman"/>
              </w:rPr>
              <w:t>1</w:t>
            </w:r>
          </w:p>
        </w:tc>
        <w:tc>
          <w:tcPr>
            <w:tcW w:w="872" w:type="dxa"/>
          </w:tcPr>
          <w:p w:rsidR="00E2403F" w:rsidRPr="00F2154F" w:rsidRDefault="00E2403F" w:rsidP="00E15597">
            <w:pPr>
              <w:widowControl/>
              <w:jc w:val="right"/>
              <w:rPr>
                <w:rFonts w:ascii="Times New Roman" w:hAnsi="Times New Roman" w:cs="Times New Roman"/>
              </w:rPr>
            </w:pPr>
            <w:r>
              <w:rPr>
                <w:rFonts w:ascii="Times New Roman" w:hAnsi="Times New Roman" w:cs="Times New Roman"/>
              </w:rPr>
              <w:t>11,6</w:t>
            </w:r>
          </w:p>
        </w:tc>
        <w:tc>
          <w:tcPr>
            <w:tcW w:w="766" w:type="dxa"/>
          </w:tcPr>
          <w:p w:rsidR="00E2403F" w:rsidRPr="00F2154F" w:rsidRDefault="00A06D04" w:rsidP="00E15597">
            <w:pPr>
              <w:widowControl/>
              <w:jc w:val="right"/>
              <w:rPr>
                <w:rFonts w:ascii="Times New Roman" w:hAnsi="Times New Roman" w:cs="Times New Roman"/>
              </w:rPr>
            </w:pPr>
            <w:r>
              <w:rPr>
                <w:rFonts w:ascii="Times New Roman" w:hAnsi="Times New Roman" w:cs="Times New Roman"/>
              </w:rPr>
              <w:t>8</w:t>
            </w:r>
            <w:r w:rsidR="00E2403F" w:rsidRPr="00F2154F">
              <w:rPr>
                <w:rFonts w:ascii="Times New Roman" w:hAnsi="Times New Roman" w:cs="Times New Roman"/>
              </w:rPr>
              <w:t>,</w:t>
            </w:r>
            <w:r>
              <w:rPr>
                <w:rFonts w:ascii="Times New Roman" w:hAnsi="Times New Roman" w:cs="Times New Roman"/>
              </w:rPr>
              <w:t>0</w:t>
            </w:r>
          </w:p>
        </w:tc>
      </w:tr>
      <w:tr w:rsidR="00E2403F" w:rsidRPr="00F2154F">
        <w:trPr>
          <w:jc w:val="center"/>
        </w:trPr>
        <w:tc>
          <w:tcPr>
            <w:tcW w:w="1536" w:type="dxa"/>
          </w:tcPr>
          <w:p w:rsidR="00E2403F" w:rsidRPr="00F2154F" w:rsidRDefault="00E2403F">
            <w:pPr>
              <w:pStyle w:val="Textebrut"/>
              <w:rPr>
                <w:rFonts w:ascii="Times New Roman" w:hAnsi="Times New Roman" w:cs="Times New Roman"/>
                <w:b/>
                <w:bCs/>
              </w:rPr>
            </w:pPr>
            <w:r w:rsidRPr="00F2154F">
              <w:rPr>
                <w:rFonts w:ascii="Times New Roman" w:hAnsi="Times New Roman" w:cs="Times New Roman"/>
                <w:b/>
                <w:bCs/>
              </w:rPr>
              <w:t>ISF</w:t>
            </w:r>
          </w:p>
        </w:tc>
        <w:tc>
          <w:tcPr>
            <w:tcW w:w="1105" w:type="dxa"/>
          </w:tcPr>
          <w:p w:rsidR="00E2403F" w:rsidRPr="00A06D04" w:rsidRDefault="00A06D04" w:rsidP="00E15597">
            <w:pPr>
              <w:widowControl/>
              <w:jc w:val="right"/>
              <w:rPr>
                <w:rFonts w:ascii="Times New Roman" w:hAnsi="Times New Roman" w:cs="Times New Roman"/>
                <w:b/>
                <w:bCs/>
              </w:rPr>
            </w:pPr>
            <w:r w:rsidRPr="00A06D04">
              <w:rPr>
                <w:rFonts w:ascii="Times New Roman" w:hAnsi="Times New Roman" w:cs="Times New Roman"/>
                <w:b/>
                <w:bCs/>
              </w:rPr>
              <w:t>2</w:t>
            </w:r>
            <w:r w:rsidR="00E2403F" w:rsidRPr="00A06D04">
              <w:rPr>
                <w:rFonts w:ascii="Times New Roman" w:hAnsi="Times New Roman" w:cs="Times New Roman"/>
                <w:b/>
                <w:bCs/>
              </w:rPr>
              <w:t>,</w:t>
            </w:r>
            <w:r w:rsidRPr="00A06D04">
              <w:rPr>
                <w:rFonts w:ascii="Times New Roman" w:hAnsi="Times New Roman" w:cs="Times New Roman"/>
                <w:b/>
                <w:bCs/>
              </w:rPr>
              <w:t>0</w:t>
            </w:r>
          </w:p>
        </w:tc>
        <w:tc>
          <w:tcPr>
            <w:tcW w:w="872" w:type="dxa"/>
          </w:tcPr>
          <w:p w:rsidR="00E2403F" w:rsidRPr="00A06D04" w:rsidRDefault="00E2403F" w:rsidP="00E15597">
            <w:pPr>
              <w:widowControl/>
              <w:jc w:val="right"/>
              <w:rPr>
                <w:rFonts w:ascii="Times New Roman" w:hAnsi="Times New Roman" w:cs="Times New Roman"/>
                <w:b/>
                <w:bCs/>
              </w:rPr>
            </w:pPr>
            <w:r w:rsidRPr="00A06D04">
              <w:rPr>
                <w:rFonts w:ascii="Times New Roman" w:hAnsi="Times New Roman" w:cs="Times New Roman"/>
                <w:b/>
                <w:bCs/>
              </w:rPr>
              <w:t>1,8</w:t>
            </w:r>
          </w:p>
        </w:tc>
        <w:tc>
          <w:tcPr>
            <w:tcW w:w="766" w:type="dxa"/>
          </w:tcPr>
          <w:p w:rsidR="00E2403F" w:rsidRPr="00A06D04" w:rsidRDefault="00E2403F" w:rsidP="00E15597">
            <w:pPr>
              <w:widowControl/>
              <w:jc w:val="right"/>
              <w:rPr>
                <w:rFonts w:ascii="Times New Roman" w:hAnsi="Times New Roman" w:cs="Times New Roman"/>
                <w:b/>
                <w:bCs/>
              </w:rPr>
            </w:pPr>
            <w:r w:rsidRPr="00A06D04">
              <w:rPr>
                <w:rFonts w:ascii="Times New Roman" w:hAnsi="Times New Roman" w:cs="Times New Roman"/>
                <w:b/>
                <w:bCs/>
              </w:rPr>
              <w:t>2,</w:t>
            </w:r>
            <w:r w:rsidR="00A06D04" w:rsidRPr="00A06D04">
              <w:rPr>
                <w:rFonts w:ascii="Times New Roman" w:hAnsi="Times New Roman" w:cs="Times New Roman"/>
                <w:b/>
                <w:bCs/>
              </w:rPr>
              <w:t>2</w:t>
            </w:r>
          </w:p>
        </w:tc>
      </w:tr>
    </w:tbl>
    <w:p w:rsidR="00ED49C3" w:rsidRPr="00F2154F" w:rsidRDefault="00ED49C3">
      <w:pPr>
        <w:pStyle w:val="Textebrut"/>
        <w:rPr>
          <w:rFonts w:ascii="Times New Roman" w:hAnsi="Times New Roman" w:cs="Times New Roman"/>
        </w:rPr>
      </w:pPr>
    </w:p>
    <w:p w:rsidR="009F58AA" w:rsidRPr="00F2154F" w:rsidRDefault="00ED49C3">
      <w:pPr>
        <w:pStyle w:val="Textebrut"/>
        <w:rPr>
          <w:rFonts w:ascii="Times New Roman" w:hAnsi="Times New Roman" w:cs="Times New Roman"/>
        </w:rPr>
      </w:pPr>
      <w:r w:rsidRPr="00F2154F">
        <w:rPr>
          <w:rFonts w:ascii="Times New Roman" w:hAnsi="Times New Roman" w:cs="Times New Roman"/>
        </w:rPr>
        <w:br w:type="page"/>
      </w:r>
    </w:p>
    <w:p w:rsidR="009F58AA" w:rsidRPr="00F2154F" w:rsidRDefault="009F58AA" w:rsidP="00C5360C">
      <w:pPr>
        <w:pStyle w:val="Titre2"/>
        <w:rPr>
          <w:rFonts w:ascii="Times New Roman" w:hAnsi="Times New Roman" w:cs="Times New Roman"/>
          <w:color w:val="0000FF"/>
        </w:rPr>
      </w:pPr>
      <w:bookmarkStart w:id="268" w:name="_Toc148429715"/>
      <w:bookmarkStart w:id="269" w:name="_Toc148430023"/>
      <w:bookmarkStart w:id="270" w:name="_Toc149375014"/>
      <w:bookmarkStart w:id="271" w:name="_Toc149622909"/>
      <w:bookmarkStart w:id="272" w:name="_Toc514413939"/>
      <w:r w:rsidRPr="00F2154F">
        <w:rPr>
          <w:rFonts w:ascii="Times New Roman" w:hAnsi="Times New Roman" w:cs="Times New Roman"/>
          <w:color w:val="0000FF"/>
        </w:rPr>
        <w:lastRenderedPageBreak/>
        <w:t>I</w:t>
      </w:r>
      <w:r w:rsidR="00C5360C" w:rsidRPr="00F2154F">
        <w:rPr>
          <w:rFonts w:ascii="Times New Roman" w:hAnsi="Times New Roman" w:cs="Times New Roman"/>
          <w:color w:val="0000FF"/>
        </w:rPr>
        <w:t>II.</w:t>
      </w:r>
      <w:r w:rsidRPr="00F2154F">
        <w:rPr>
          <w:rFonts w:ascii="Times New Roman" w:hAnsi="Times New Roman" w:cs="Times New Roman"/>
          <w:color w:val="0000FF"/>
        </w:rPr>
        <w:t xml:space="preserve"> ANALPHABETISME ET SCOLARITE</w:t>
      </w:r>
      <w:bookmarkEnd w:id="268"/>
      <w:bookmarkEnd w:id="269"/>
      <w:bookmarkEnd w:id="270"/>
      <w:bookmarkEnd w:id="271"/>
      <w:bookmarkEnd w:id="272"/>
      <w:r w:rsidRPr="00F2154F">
        <w:rPr>
          <w:rFonts w:ascii="Times New Roman" w:hAnsi="Times New Roman" w:cs="Times New Roman"/>
          <w:color w:val="0000FF"/>
        </w:rPr>
        <w:t xml:space="preserve"> </w:t>
      </w:r>
    </w:p>
    <w:p w:rsidR="009F58AA" w:rsidRPr="00F2154F" w:rsidRDefault="009F58AA">
      <w:pPr>
        <w:pStyle w:val="Textebrut"/>
        <w:rPr>
          <w:rFonts w:ascii="Times New Roman" w:hAnsi="Times New Roman" w:cs="Times New Roman"/>
        </w:rPr>
      </w:pPr>
    </w:p>
    <w:p w:rsidR="009F58AA" w:rsidRPr="00F2154F" w:rsidRDefault="00F84576" w:rsidP="009F5667">
      <w:pPr>
        <w:pStyle w:val="Lgende"/>
        <w:keepNext/>
        <w:ind w:left="284" w:right="284"/>
        <w:jc w:val="center"/>
        <w:rPr>
          <w:rFonts w:ascii="Times New Roman" w:hAnsi="Times New Roman" w:cs="Times New Roman"/>
          <w:b w:val="0"/>
          <w:bCs w:val="0"/>
          <w:color w:val="0000FF"/>
          <w:sz w:val="22"/>
          <w:szCs w:val="22"/>
        </w:rPr>
      </w:pPr>
      <w:r w:rsidRPr="00F2154F">
        <w:rPr>
          <w:rFonts w:ascii="Times New Roman" w:hAnsi="Times New Roman" w:cs="Times New Roman"/>
          <w:b w:val="0"/>
          <w:bCs w:val="0"/>
          <w:color w:val="0000FF"/>
          <w:sz w:val="22"/>
          <w:szCs w:val="22"/>
        </w:rPr>
        <w:t xml:space="preserve">Tableau </w:t>
      </w:r>
      <w:r w:rsidR="00411843" w:rsidRPr="00F2154F">
        <w:rPr>
          <w:rFonts w:ascii="Times New Roman" w:hAnsi="Times New Roman" w:cs="Times New Roman"/>
          <w:b w:val="0"/>
          <w:bCs w:val="0"/>
          <w:color w:val="0000FF"/>
          <w:sz w:val="22"/>
          <w:szCs w:val="22"/>
        </w:rPr>
        <w:t>A.1</w:t>
      </w:r>
      <w:r w:rsidR="006C267C" w:rsidRPr="00F2154F">
        <w:rPr>
          <w:rFonts w:ascii="Times New Roman" w:hAnsi="Times New Roman" w:cs="Times New Roman"/>
          <w:b w:val="0"/>
          <w:bCs w:val="0"/>
          <w:color w:val="0000FF"/>
          <w:sz w:val="22"/>
          <w:szCs w:val="22"/>
        </w:rPr>
        <w:t>1</w:t>
      </w:r>
      <w:r w:rsidR="00411843" w:rsidRPr="00F2154F">
        <w:rPr>
          <w:rFonts w:ascii="Times New Roman" w:hAnsi="Times New Roman" w:cs="Times New Roman"/>
          <w:b w:val="0"/>
          <w:bCs w:val="0"/>
          <w:color w:val="0000FF"/>
          <w:sz w:val="22"/>
          <w:szCs w:val="22"/>
        </w:rPr>
        <w:t xml:space="preserve"> </w:t>
      </w:r>
      <w:r w:rsidR="009F58AA" w:rsidRPr="00F2154F">
        <w:rPr>
          <w:rFonts w:ascii="Times New Roman" w:hAnsi="Times New Roman" w:cs="Times New Roman"/>
          <w:b w:val="0"/>
          <w:bCs w:val="0"/>
          <w:color w:val="0000FF"/>
          <w:sz w:val="22"/>
          <w:szCs w:val="22"/>
        </w:rPr>
        <w:t xml:space="preserve">: Population de la </w:t>
      </w:r>
      <w:r w:rsidR="009F5667" w:rsidRPr="00F2154F">
        <w:rPr>
          <w:rFonts w:ascii="Times New Roman" w:hAnsi="Times New Roman" w:cs="Times New Roman"/>
          <w:b w:val="0"/>
          <w:bCs w:val="0"/>
          <w:color w:val="0000FF"/>
          <w:sz w:val="22"/>
          <w:szCs w:val="22"/>
        </w:rPr>
        <w:t>p</w:t>
      </w:r>
      <w:r w:rsidR="00A9683A" w:rsidRPr="00F2154F">
        <w:rPr>
          <w:rFonts w:ascii="Times New Roman" w:hAnsi="Times New Roman" w:cs="Times New Roman"/>
          <w:b w:val="0"/>
          <w:bCs w:val="0"/>
          <w:color w:val="0000FF"/>
          <w:sz w:val="22"/>
          <w:szCs w:val="22"/>
        </w:rPr>
        <w:t>rovince</w:t>
      </w:r>
      <w:r w:rsidR="009F58AA" w:rsidRPr="00F2154F">
        <w:rPr>
          <w:rFonts w:ascii="Times New Roman" w:hAnsi="Times New Roman" w:cs="Times New Roman"/>
          <w:b w:val="0"/>
          <w:bCs w:val="0"/>
          <w:color w:val="0000FF"/>
          <w:sz w:val="22"/>
          <w:szCs w:val="22"/>
        </w:rPr>
        <w:t xml:space="preserve"> de </w:t>
      </w:r>
      <w:r w:rsidR="00B33792" w:rsidRPr="00F2154F">
        <w:rPr>
          <w:rFonts w:ascii="Times New Roman" w:hAnsi="Times New Roman" w:cs="Times New Roman"/>
          <w:b w:val="0"/>
          <w:bCs w:val="0"/>
          <w:color w:val="0000FF"/>
          <w:sz w:val="22"/>
          <w:szCs w:val="22"/>
        </w:rPr>
        <w:t>Khémisset</w:t>
      </w:r>
      <w:r w:rsidR="009F58AA" w:rsidRPr="00F2154F">
        <w:rPr>
          <w:rFonts w:ascii="Times New Roman" w:hAnsi="Times New Roman" w:cs="Times New Roman"/>
          <w:b w:val="0"/>
          <w:bCs w:val="0"/>
          <w:color w:val="0000FF"/>
          <w:sz w:val="22"/>
          <w:szCs w:val="22"/>
        </w:rPr>
        <w:t xml:space="preserve"> </w:t>
      </w:r>
      <w:r w:rsidR="00780789" w:rsidRPr="00F2154F">
        <w:rPr>
          <w:rFonts w:ascii="Times New Roman" w:hAnsi="Times New Roman" w:cs="Times New Roman"/>
          <w:b w:val="0"/>
          <w:bCs w:val="0"/>
          <w:color w:val="0000FF"/>
          <w:sz w:val="22"/>
          <w:szCs w:val="22"/>
        </w:rPr>
        <w:br/>
      </w:r>
      <w:r w:rsidR="009F58AA" w:rsidRPr="00F2154F">
        <w:rPr>
          <w:rFonts w:ascii="Times New Roman" w:hAnsi="Times New Roman" w:cs="Times New Roman"/>
          <w:b w:val="0"/>
          <w:bCs w:val="0"/>
          <w:color w:val="0000FF"/>
          <w:sz w:val="22"/>
          <w:szCs w:val="22"/>
        </w:rPr>
        <w:t>âgée de 10 ans et plus selon les langues lues et écrites par sexe</w:t>
      </w:r>
      <w:r w:rsidR="0045744C">
        <w:rPr>
          <w:rFonts w:ascii="Times New Roman" w:hAnsi="Times New Roman" w:cs="Times New Roman"/>
          <w:b w:val="0"/>
          <w:bCs w:val="0"/>
          <w:color w:val="0000FF"/>
          <w:sz w:val="22"/>
          <w:szCs w:val="22"/>
        </w:rPr>
        <w:t xml:space="preserve"> en 2014</w:t>
      </w:r>
    </w:p>
    <w:tbl>
      <w:tblPr>
        <w:tblW w:w="6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1"/>
        <w:gridCol w:w="856"/>
        <w:gridCol w:w="711"/>
        <w:gridCol w:w="856"/>
        <w:gridCol w:w="711"/>
        <w:gridCol w:w="936"/>
        <w:gridCol w:w="711"/>
      </w:tblGrid>
      <w:tr w:rsidR="000B7A77" w:rsidRPr="00F2154F">
        <w:trPr>
          <w:jc w:val="center"/>
        </w:trPr>
        <w:tc>
          <w:tcPr>
            <w:tcW w:w="1541" w:type="dxa"/>
            <w:vMerge w:val="restart"/>
            <w:tcBorders>
              <w:top w:val="single" w:sz="4" w:space="0" w:color="0000FF"/>
              <w:left w:val="single" w:sz="4" w:space="0" w:color="0000FF"/>
              <w:right w:val="single" w:sz="4" w:space="0" w:color="0000FF"/>
            </w:tcBorders>
          </w:tcPr>
          <w:p w:rsidR="000B7A77" w:rsidRPr="00F2154F" w:rsidRDefault="000B7A77" w:rsidP="000B7A7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Langues lues</w:t>
            </w:r>
            <w:r w:rsidRPr="00F2154F">
              <w:rPr>
                <w:rFonts w:ascii="Times New Roman" w:hAnsi="Times New Roman" w:cs="Times New Roman"/>
                <w:sz w:val="18"/>
                <w:szCs w:val="18"/>
              </w:rPr>
              <w:br/>
              <w:t xml:space="preserve"> et écrites</w:t>
            </w:r>
          </w:p>
        </w:tc>
        <w:tc>
          <w:tcPr>
            <w:tcW w:w="1567" w:type="dxa"/>
            <w:gridSpan w:val="2"/>
            <w:tcBorders>
              <w:top w:val="single" w:sz="4" w:space="0" w:color="0000FF"/>
              <w:left w:val="single" w:sz="4" w:space="0" w:color="0000FF"/>
              <w:bottom w:val="single" w:sz="4" w:space="0" w:color="0000FF"/>
              <w:right w:val="single" w:sz="4" w:space="0" w:color="0000FF"/>
            </w:tcBorders>
          </w:tcPr>
          <w:p w:rsidR="000B7A77" w:rsidRPr="00F2154F" w:rsidRDefault="000B7A7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Masculin</w:t>
            </w:r>
          </w:p>
        </w:tc>
        <w:tc>
          <w:tcPr>
            <w:tcW w:w="1567" w:type="dxa"/>
            <w:gridSpan w:val="2"/>
            <w:tcBorders>
              <w:top w:val="single" w:sz="4" w:space="0" w:color="0000FF"/>
              <w:left w:val="single" w:sz="4" w:space="0" w:color="0000FF"/>
              <w:bottom w:val="single" w:sz="4" w:space="0" w:color="0000FF"/>
              <w:right w:val="single" w:sz="4" w:space="0" w:color="0000FF"/>
            </w:tcBorders>
          </w:tcPr>
          <w:p w:rsidR="000B7A77" w:rsidRPr="00F2154F" w:rsidRDefault="000B7A7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Féminin</w:t>
            </w:r>
          </w:p>
        </w:tc>
        <w:tc>
          <w:tcPr>
            <w:tcW w:w="1647" w:type="dxa"/>
            <w:gridSpan w:val="2"/>
            <w:tcBorders>
              <w:top w:val="single" w:sz="4" w:space="0" w:color="0000FF"/>
              <w:left w:val="single" w:sz="4" w:space="0" w:color="0000FF"/>
              <w:bottom w:val="single" w:sz="4" w:space="0" w:color="0000FF"/>
              <w:right w:val="single" w:sz="4" w:space="0" w:color="0000FF"/>
            </w:tcBorders>
          </w:tcPr>
          <w:p w:rsidR="000B7A77" w:rsidRPr="00F2154F" w:rsidRDefault="000B7A77">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Ensemble</w:t>
            </w:r>
          </w:p>
        </w:tc>
      </w:tr>
      <w:tr w:rsidR="000B7A77" w:rsidRPr="00F2154F">
        <w:trPr>
          <w:jc w:val="center"/>
        </w:trPr>
        <w:tc>
          <w:tcPr>
            <w:tcW w:w="1541" w:type="dxa"/>
            <w:vMerge/>
            <w:tcBorders>
              <w:left w:val="single" w:sz="4" w:space="0" w:color="0000FF"/>
              <w:bottom w:val="single" w:sz="4" w:space="0" w:color="0000FF"/>
              <w:right w:val="single" w:sz="4" w:space="0" w:color="0000FF"/>
            </w:tcBorders>
          </w:tcPr>
          <w:p w:rsidR="000B7A77" w:rsidRPr="00F2154F" w:rsidRDefault="000B7A77">
            <w:pPr>
              <w:pStyle w:val="Textebrut"/>
              <w:rPr>
                <w:rFonts w:ascii="Times New Roman" w:hAnsi="Times New Roman" w:cs="Times New Roman"/>
                <w:sz w:val="18"/>
                <w:szCs w:val="18"/>
              </w:rPr>
            </w:pPr>
          </w:p>
        </w:tc>
        <w:tc>
          <w:tcPr>
            <w:tcW w:w="856" w:type="dxa"/>
            <w:tcBorders>
              <w:top w:val="single" w:sz="4" w:space="0" w:color="0000FF"/>
              <w:left w:val="single" w:sz="4" w:space="0" w:color="0000FF"/>
              <w:bottom w:val="single" w:sz="4" w:space="0" w:color="0000FF"/>
              <w:right w:val="single" w:sz="4" w:space="0" w:color="0000FF"/>
            </w:tcBorders>
          </w:tcPr>
          <w:p w:rsidR="000B7A77" w:rsidRPr="00F2154F" w:rsidRDefault="000B7A77">
            <w:pPr>
              <w:pStyle w:val="Textebrut"/>
              <w:rPr>
                <w:rFonts w:ascii="Times New Roman" w:hAnsi="Times New Roman" w:cs="Times New Roman"/>
                <w:sz w:val="18"/>
                <w:szCs w:val="18"/>
              </w:rPr>
            </w:pPr>
            <w:r w:rsidRPr="00F2154F">
              <w:rPr>
                <w:rFonts w:ascii="Times New Roman" w:hAnsi="Times New Roman" w:cs="Times New Roman"/>
                <w:sz w:val="18"/>
                <w:szCs w:val="18"/>
              </w:rPr>
              <w:t>Effectif</w:t>
            </w:r>
          </w:p>
        </w:tc>
        <w:tc>
          <w:tcPr>
            <w:tcW w:w="711" w:type="dxa"/>
            <w:tcBorders>
              <w:top w:val="single" w:sz="4" w:space="0" w:color="0000FF"/>
              <w:left w:val="single" w:sz="4" w:space="0" w:color="0000FF"/>
              <w:bottom w:val="single" w:sz="4" w:space="0" w:color="0000FF"/>
              <w:right w:val="single" w:sz="4" w:space="0" w:color="0000FF"/>
            </w:tcBorders>
          </w:tcPr>
          <w:p w:rsidR="000B7A77" w:rsidRPr="00F2154F" w:rsidRDefault="000B7A77" w:rsidP="00F15B64">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w:t>
            </w:r>
          </w:p>
        </w:tc>
        <w:tc>
          <w:tcPr>
            <w:tcW w:w="856" w:type="dxa"/>
            <w:tcBorders>
              <w:top w:val="single" w:sz="4" w:space="0" w:color="0000FF"/>
              <w:left w:val="single" w:sz="4" w:space="0" w:color="0000FF"/>
              <w:bottom w:val="single" w:sz="4" w:space="0" w:color="0000FF"/>
              <w:right w:val="single" w:sz="4" w:space="0" w:color="0000FF"/>
            </w:tcBorders>
          </w:tcPr>
          <w:p w:rsidR="000B7A77" w:rsidRPr="00F2154F" w:rsidRDefault="000B7A77">
            <w:pPr>
              <w:pStyle w:val="Textebrut"/>
              <w:rPr>
                <w:rFonts w:ascii="Times New Roman" w:hAnsi="Times New Roman" w:cs="Times New Roman"/>
                <w:sz w:val="18"/>
                <w:szCs w:val="18"/>
              </w:rPr>
            </w:pPr>
            <w:r w:rsidRPr="00F2154F">
              <w:rPr>
                <w:rFonts w:ascii="Times New Roman" w:hAnsi="Times New Roman" w:cs="Times New Roman"/>
                <w:sz w:val="18"/>
                <w:szCs w:val="18"/>
              </w:rPr>
              <w:t>Effectif</w:t>
            </w:r>
          </w:p>
        </w:tc>
        <w:tc>
          <w:tcPr>
            <w:tcW w:w="711" w:type="dxa"/>
            <w:tcBorders>
              <w:top w:val="single" w:sz="4" w:space="0" w:color="0000FF"/>
              <w:left w:val="single" w:sz="4" w:space="0" w:color="0000FF"/>
              <w:bottom w:val="single" w:sz="4" w:space="0" w:color="0000FF"/>
              <w:right w:val="single" w:sz="4" w:space="0" w:color="0000FF"/>
            </w:tcBorders>
          </w:tcPr>
          <w:p w:rsidR="000B7A77" w:rsidRPr="00F2154F" w:rsidRDefault="000B7A77" w:rsidP="00F15B64">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w:t>
            </w:r>
          </w:p>
        </w:tc>
        <w:tc>
          <w:tcPr>
            <w:tcW w:w="936" w:type="dxa"/>
            <w:tcBorders>
              <w:top w:val="single" w:sz="4" w:space="0" w:color="0000FF"/>
              <w:left w:val="single" w:sz="4" w:space="0" w:color="0000FF"/>
              <w:bottom w:val="single" w:sz="4" w:space="0" w:color="0000FF"/>
              <w:right w:val="single" w:sz="4" w:space="0" w:color="0000FF"/>
            </w:tcBorders>
          </w:tcPr>
          <w:p w:rsidR="000B7A77" w:rsidRPr="00F2154F" w:rsidRDefault="000B7A77">
            <w:pPr>
              <w:pStyle w:val="Textebrut"/>
              <w:rPr>
                <w:rFonts w:ascii="Times New Roman" w:hAnsi="Times New Roman" w:cs="Times New Roman"/>
                <w:sz w:val="18"/>
                <w:szCs w:val="18"/>
              </w:rPr>
            </w:pPr>
            <w:r w:rsidRPr="00F2154F">
              <w:rPr>
                <w:rFonts w:ascii="Times New Roman" w:hAnsi="Times New Roman" w:cs="Times New Roman"/>
                <w:sz w:val="18"/>
                <w:szCs w:val="18"/>
              </w:rPr>
              <w:t>Effectif</w:t>
            </w:r>
          </w:p>
        </w:tc>
        <w:tc>
          <w:tcPr>
            <w:tcW w:w="711" w:type="dxa"/>
            <w:tcBorders>
              <w:top w:val="single" w:sz="4" w:space="0" w:color="0000FF"/>
              <w:left w:val="single" w:sz="4" w:space="0" w:color="0000FF"/>
              <w:bottom w:val="single" w:sz="4" w:space="0" w:color="0000FF"/>
              <w:right w:val="single" w:sz="4" w:space="0" w:color="0000FF"/>
            </w:tcBorders>
          </w:tcPr>
          <w:p w:rsidR="000B7A77" w:rsidRPr="00F2154F" w:rsidRDefault="000B7A77" w:rsidP="00F15B64">
            <w:pPr>
              <w:pStyle w:val="Textebrut"/>
              <w:jc w:val="center"/>
              <w:rPr>
                <w:rFonts w:ascii="Times New Roman" w:hAnsi="Times New Roman" w:cs="Times New Roman"/>
                <w:sz w:val="18"/>
                <w:szCs w:val="18"/>
              </w:rPr>
            </w:pPr>
            <w:r w:rsidRPr="00F2154F">
              <w:rPr>
                <w:rFonts w:ascii="Times New Roman" w:hAnsi="Times New Roman" w:cs="Times New Roman"/>
                <w:sz w:val="18"/>
                <w:szCs w:val="18"/>
              </w:rPr>
              <w:t>%</w:t>
            </w:r>
          </w:p>
        </w:tc>
      </w:tr>
      <w:tr w:rsidR="00953BA5" w:rsidRPr="00F2154F" w:rsidTr="00F15B64">
        <w:trPr>
          <w:jc w:val="center"/>
        </w:trPr>
        <w:tc>
          <w:tcPr>
            <w:tcW w:w="1541" w:type="dxa"/>
            <w:tcBorders>
              <w:top w:val="single" w:sz="4" w:space="0" w:color="0000FF"/>
              <w:left w:val="single" w:sz="4" w:space="0" w:color="0000FF"/>
              <w:bottom w:val="single" w:sz="4" w:space="0" w:color="0000FF"/>
              <w:right w:val="single" w:sz="4" w:space="0" w:color="0000FF"/>
            </w:tcBorders>
          </w:tcPr>
          <w:p w:rsidR="00953BA5" w:rsidRPr="00F2154F" w:rsidRDefault="00953BA5">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Néant </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61452</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28,5</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117053</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51,7</w:t>
            </w:r>
          </w:p>
        </w:tc>
        <w:tc>
          <w:tcPr>
            <w:tcW w:w="93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178505</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40,4</w:t>
            </w:r>
          </w:p>
        </w:tc>
      </w:tr>
      <w:tr w:rsidR="00953BA5" w:rsidRPr="00F2154F" w:rsidTr="00F15B64">
        <w:trPr>
          <w:jc w:val="center"/>
        </w:trPr>
        <w:tc>
          <w:tcPr>
            <w:tcW w:w="1541" w:type="dxa"/>
            <w:tcBorders>
              <w:top w:val="single" w:sz="4" w:space="0" w:color="0000FF"/>
              <w:left w:val="single" w:sz="4" w:space="0" w:color="0000FF"/>
              <w:bottom w:val="single" w:sz="4" w:space="0" w:color="0000FF"/>
              <w:right w:val="single" w:sz="4" w:space="0" w:color="0000FF"/>
            </w:tcBorders>
          </w:tcPr>
          <w:p w:rsidR="00953BA5" w:rsidRPr="00F2154F" w:rsidRDefault="00953BA5">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Arabe seul </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44666</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20,7</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29704</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13,1</w:t>
            </w:r>
          </w:p>
        </w:tc>
        <w:tc>
          <w:tcPr>
            <w:tcW w:w="93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74370</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16,8</w:t>
            </w:r>
          </w:p>
        </w:tc>
      </w:tr>
      <w:tr w:rsidR="00953BA5" w:rsidRPr="00F2154F" w:rsidTr="00F15B64">
        <w:trPr>
          <w:jc w:val="center"/>
        </w:trPr>
        <w:tc>
          <w:tcPr>
            <w:tcW w:w="1541" w:type="dxa"/>
            <w:tcBorders>
              <w:top w:val="single" w:sz="4" w:space="0" w:color="0000FF"/>
              <w:left w:val="single" w:sz="4" w:space="0" w:color="0000FF"/>
              <w:bottom w:val="single" w:sz="4" w:space="0" w:color="0000FF"/>
              <w:right w:val="single" w:sz="4" w:space="0" w:color="0000FF"/>
            </w:tcBorders>
          </w:tcPr>
          <w:p w:rsidR="00953BA5" w:rsidRPr="00F2154F" w:rsidRDefault="00953BA5">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Arabe, français </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77341</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35,9</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54047</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23,9</w:t>
            </w:r>
          </w:p>
        </w:tc>
        <w:tc>
          <w:tcPr>
            <w:tcW w:w="93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131388</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29,7</w:t>
            </w:r>
          </w:p>
        </w:tc>
      </w:tr>
      <w:tr w:rsidR="00953BA5" w:rsidRPr="00F2154F" w:rsidTr="00F15B64">
        <w:trPr>
          <w:jc w:val="center"/>
        </w:trPr>
        <w:tc>
          <w:tcPr>
            <w:tcW w:w="1541" w:type="dxa"/>
            <w:tcBorders>
              <w:top w:val="single" w:sz="4" w:space="0" w:color="0000FF"/>
              <w:left w:val="single" w:sz="4" w:space="0" w:color="0000FF"/>
              <w:bottom w:val="single" w:sz="4" w:space="0" w:color="0000FF"/>
              <w:right w:val="single" w:sz="4" w:space="0" w:color="0000FF"/>
            </w:tcBorders>
          </w:tcPr>
          <w:p w:rsidR="00953BA5" w:rsidRPr="00F2154F" w:rsidRDefault="00953BA5">
            <w:pPr>
              <w:pStyle w:val="Textebrut"/>
              <w:rPr>
                <w:rFonts w:ascii="Times New Roman" w:hAnsi="Times New Roman" w:cs="Times New Roman"/>
                <w:sz w:val="18"/>
                <w:szCs w:val="18"/>
              </w:rPr>
            </w:pPr>
            <w:r w:rsidRPr="00F2154F">
              <w:rPr>
                <w:rFonts w:ascii="Times New Roman" w:hAnsi="Times New Roman" w:cs="Times New Roman"/>
                <w:sz w:val="18"/>
                <w:szCs w:val="18"/>
              </w:rPr>
              <w:t>Arabe, français</w:t>
            </w:r>
            <w:r w:rsidRPr="00F2154F">
              <w:rPr>
                <w:rFonts w:ascii="Times New Roman" w:hAnsi="Times New Roman" w:cs="Times New Roman"/>
                <w:sz w:val="18"/>
                <w:szCs w:val="18"/>
              </w:rPr>
              <w:br/>
              <w:t xml:space="preserve">et autres </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28560</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13,3</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23074</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10,2</w:t>
            </w:r>
          </w:p>
        </w:tc>
        <w:tc>
          <w:tcPr>
            <w:tcW w:w="93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51634</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11,7</w:t>
            </w:r>
          </w:p>
        </w:tc>
      </w:tr>
      <w:tr w:rsidR="00953BA5" w:rsidRPr="00F2154F" w:rsidTr="00F15B64">
        <w:trPr>
          <w:jc w:val="center"/>
        </w:trPr>
        <w:tc>
          <w:tcPr>
            <w:tcW w:w="1541" w:type="dxa"/>
            <w:tcBorders>
              <w:top w:val="single" w:sz="4" w:space="0" w:color="0000FF"/>
              <w:left w:val="single" w:sz="4" w:space="0" w:color="0000FF"/>
              <w:bottom w:val="single" w:sz="4" w:space="0" w:color="0000FF"/>
              <w:right w:val="single" w:sz="4" w:space="0" w:color="0000FF"/>
            </w:tcBorders>
          </w:tcPr>
          <w:p w:rsidR="00953BA5" w:rsidRPr="00F2154F" w:rsidRDefault="00953BA5">
            <w:pPr>
              <w:pStyle w:val="Textebrut"/>
              <w:rPr>
                <w:rFonts w:ascii="Times New Roman" w:hAnsi="Times New Roman" w:cs="Times New Roman"/>
                <w:sz w:val="18"/>
                <w:szCs w:val="18"/>
              </w:rPr>
            </w:pPr>
            <w:r w:rsidRPr="00F2154F">
              <w:rPr>
                <w:rFonts w:ascii="Times New Roman" w:hAnsi="Times New Roman" w:cs="Times New Roman"/>
                <w:sz w:val="18"/>
                <w:szCs w:val="18"/>
              </w:rPr>
              <w:t>Arabe, autres</w:t>
            </w:r>
            <w:r w:rsidRPr="00F2154F">
              <w:rPr>
                <w:rFonts w:ascii="Times New Roman" w:hAnsi="Times New Roman" w:cs="Times New Roman"/>
                <w:sz w:val="18"/>
                <w:szCs w:val="18"/>
              </w:rPr>
              <w:br/>
              <w:t>sauf français</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2585</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1,2</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1593</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0,7</w:t>
            </w:r>
          </w:p>
        </w:tc>
        <w:tc>
          <w:tcPr>
            <w:tcW w:w="93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4178</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0,9</w:t>
            </w:r>
          </w:p>
        </w:tc>
      </w:tr>
      <w:tr w:rsidR="00953BA5" w:rsidRPr="00F2154F" w:rsidTr="00F15B64">
        <w:trPr>
          <w:jc w:val="center"/>
        </w:trPr>
        <w:tc>
          <w:tcPr>
            <w:tcW w:w="1541" w:type="dxa"/>
            <w:tcBorders>
              <w:top w:val="single" w:sz="4" w:space="0" w:color="0000FF"/>
              <w:left w:val="single" w:sz="4" w:space="0" w:color="0000FF"/>
              <w:bottom w:val="single" w:sz="4" w:space="0" w:color="0000FF"/>
              <w:right w:val="single" w:sz="4" w:space="0" w:color="0000FF"/>
            </w:tcBorders>
          </w:tcPr>
          <w:p w:rsidR="00953BA5" w:rsidRPr="00F2154F" w:rsidRDefault="00953BA5">
            <w:pPr>
              <w:pStyle w:val="Textebrut"/>
              <w:rPr>
                <w:rFonts w:ascii="Times New Roman" w:hAnsi="Times New Roman" w:cs="Times New Roman"/>
                <w:sz w:val="18"/>
                <w:szCs w:val="18"/>
              </w:rPr>
            </w:pPr>
            <w:r w:rsidRPr="00F2154F">
              <w:rPr>
                <w:rFonts w:ascii="Times New Roman" w:hAnsi="Times New Roman" w:cs="Times New Roman"/>
                <w:sz w:val="18"/>
                <w:szCs w:val="18"/>
              </w:rPr>
              <w:t xml:space="preserve">Autres langues </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254</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0,1</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408</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0,2</w:t>
            </w:r>
          </w:p>
        </w:tc>
        <w:tc>
          <w:tcPr>
            <w:tcW w:w="936"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662</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0,1</w:t>
            </w:r>
          </w:p>
        </w:tc>
      </w:tr>
      <w:tr w:rsidR="009836EE" w:rsidRPr="00F2154F" w:rsidTr="00F15B64">
        <w:trPr>
          <w:jc w:val="center"/>
        </w:trPr>
        <w:tc>
          <w:tcPr>
            <w:tcW w:w="1541" w:type="dxa"/>
            <w:tcBorders>
              <w:top w:val="single" w:sz="4" w:space="0" w:color="0000FF"/>
              <w:left w:val="single" w:sz="4" w:space="0" w:color="0000FF"/>
              <w:bottom w:val="single" w:sz="4" w:space="0" w:color="0000FF"/>
              <w:right w:val="single" w:sz="4" w:space="0" w:color="0000FF"/>
            </w:tcBorders>
          </w:tcPr>
          <w:p w:rsidR="009836EE" w:rsidRPr="00F2154F" w:rsidRDefault="009836EE">
            <w:pPr>
              <w:pStyle w:val="Textebrut"/>
              <w:rPr>
                <w:rFonts w:ascii="Times New Roman" w:hAnsi="Times New Roman" w:cs="Times New Roman"/>
                <w:sz w:val="18"/>
                <w:szCs w:val="18"/>
              </w:rPr>
            </w:pPr>
            <w:r>
              <w:rPr>
                <w:rFonts w:ascii="Times New Roman" w:hAnsi="Times New Roman" w:cs="Times New Roman"/>
                <w:sz w:val="18"/>
                <w:szCs w:val="18"/>
              </w:rPr>
              <w:t>Non déclaré</w:t>
            </w:r>
          </w:p>
        </w:tc>
        <w:tc>
          <w:tcPr>
            <w:tcW w:w="856" w:type="dxa"/>
            <w:tcBorders>
              <w:top w:val="single" w:sz="4" w:space="0" w:color="0000FF"/>
              <w:left w:val="single" w:sz="4" w:space="0" w:color="0000FF"/>
              <w:bottom w:val="single" w:sz="4" w:space="0" w:color="0000FF"/>
              <w:right w:val="single" w:sz="4" w:space="0" w:color="0000FF"/>
            </w:tcBorders>
            <w:vAlign w:val="center"/>
          </w:tcPr>
          <w:p w:rsidR="009836EE"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615</w:t>
            </w:r>
          </w:p>
        </w:tc>
        <w:tc>
          <w:tcPr>
            <w:tcW w:w="711" w:type="dxa"/>
            <w:tcBorders>
              <w:top w:val="single" w:sz="4" w:space="0" w:color="0000FF"/>
              <w:left w:val="single" w:sz="4" w:space="0" w:color="0000FF"/>
              <w:bottom w:val="single" w:sz="4" w:space="0" w:color="0000FF"/>
              <w:right w:val="single" w:sz="4" w:space="0" w:color="0000FF"/>
            </w:tcBorders>
            <w:vAlign w:val="center"/>
          </w:tcPr>
          <w:p w:rsidR="009836EE"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0,3</w:t>
            </w:r>
          </w:p>
        </w:tc>
        <w:tc>
          <w:tcPr>
            <w:tcW w:w="856" w:type="dxa"/>
            <w:tcBorders>
              <w:top w:val="single" w:sz="4" w:space="0" w:color="0000FF"/>
              <w:left w:val="single" w:sz="4" w:space="0" w:color="0000FF"/>
              <w:bottom w:val="single" w:sz="4" w:space="0" w:color="0000FF"/>
              <w:right w:val="single" w:sz="4" w:space="0" w:color="0000FF"/>
            </w:tcBorders>
            <w:vAlign w:val="center"/>
          </w:tcPr>
          <w:p w:rsidR="009836EE"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460</w:t>
            </w:r>
          </w:p>
        </w:tc>
        <w:tc>
          <w:tcPr>
            <w:tcW w:w="711" w:type="dxa"/>
            <w:tcBorders>
              <w:top w:val="single" w:sz="4" w:space="0" w:color="0000FF"/>
              <w:left w:val="single" w:sz="4" w:space="0" w:color="0000FF"/>
              <w:bottom w:val="single" w:sz="4" w:space="0" w:color="0000FF"/>
              <w:right w:val="single" w:sz="4" w:space="0" w:color="0000FF"/>
            </w:tcBorders>
            <w:vAlign w:val="center"/>
          </w:tcPr>
          <w:p w:rsidR="009836EE"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0,2</w:t>
            </w:r>
          </w:p>
        </w:tc>
        <w:tc>
          <w:tcPr>
            <w:tcW w:w="936" w:type="dxa"/>
            <w:tcBorders>
              <w:top w:val="single" w:sz="4" w:space="0" w:color="0000FF"/>
              <w:left w:val="single" w:sz="4" w:space="0" w:color="0000FF"/>
              <w:bottom w:val="single" w:sz="4" w:space="0" w:color="0000FF"/>
              <w:right w:val="single" w:sz="4" w:space="0" w:color="0000FF"/>
            </w:tcBorders>
            <w:vAlign w:val="center"/>
          </w:tcPr>
          <w:p w:rsidR="009836EE"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1075</w:t>
            </w:r>
          </w:p>
        </w:tc>
        <w:tc>
          <w:tcPr>
            <w:tcW w:w="711" w:type="dxa"/>
            <w:tcBorders>
              <w:top w:val="single" w:sz="4" w:space="0" w:color="0000FF"/>
              <w:left w:val="single" w:sz="4" w:space="0" w:color="0000FF"/>
              <w:bottom w:val="single" w:sz="4" w:space="0" w:color="0000FF"/>
              <w:right w:val="single" w:sz="4" w:space="0" w:color="0000FF"/>
            </w:tcBorders>
            <w:vAlign w:val="center"/>
          </w:tcPr>
          <w:p w:rsidR="009836EE" w:rsidRPr="00F2154F" w:rsidRDefault="009836EE" w:rsidP="00F15B64">
            <w:pPr>
              <w:pStyle w:val="Textebrut"/>
              <w:jc w:val="right"/>
              <w:rPr>
                <w:rFonts w:ascii="Times New Roman" w:hAnsi="Times New Roman" w:cs="Times New Roman"/>
                <w:sz w:val="18"/>
                <w:szCs w:val="18"/>
              </w:rPr>
            </w:pPr>
            <w:r>
              <w:rPr>
                <w:rFonts w:ascii="Times New Roman" w:hAnsi="Times New Roman" w:cs="Times New Roman"/>
                <w:sz w:val="18"/>
                <w:szCs w:val="18"/>
              </w:rPr>
              <w:t>0,2</w:t>
            </w:r>
          </w:p>
        </w:tc>
      </w:tr>
      <w:tr w:rsidR="00953BA5" w:rsidRPr="00F2154F" w:rsidTr="00F15B64">
        <w:trPr>
          <w:jc w:val="center"/>
        </w:trPr>
        <w:tc>
          <w:tcPr>
            <w:tcW w:w="1541" w:type="dxa"/>
            <w:tcBorders>
              <w:top w:val="single" w:sz="4" w:space="0" w:color="0000FF"/>
              <w:left w:val="single" w:sz="4" w:space="0" w:color="0000FF"/>
              <w:bottom w:val="single" w:sz="4" w:space="0" w:color="0000FF"/>
              <w:right w:val="single" w:sz="4" w:space="0" w:color="0000FF"/>
            </w:tcBorders>
          </w:tcPr>
          <w:p w:rsidR="00953BA5" w:rsidRPr="00A92518" w:rsidRDefault="00953BA5">
            <w:pPr>
              <w:pStyle w:val="Textebrut"/>
              <w:rPr>
                <w:rFonts w:ascii="Times New Roman" w:hAnsi="Times New Roman" w:cs="Times New Roman"/>
                <w:b/>
                <w:bCs/>
                <w:sz w:val="18"/>
                <w:szCs w:val="18"/>
              </w:rPr>
            </w:pPr>
            <w:r w:rsidRPr="00A92518">
              <w:rPr>
                <w:rFonts w:ascii="Times New Roman" w:hAnsi="Times New Roman" w:cs="Times New Roman"/>
                <w:b/>
                <w:bCs/>
                <w:sz w:val="18"/>
                <w:szCs w:val="18"/>
              </w:rPr>
              <w:t xml:space="preserve">Total </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A92518" w:rsidRDefault="009836EE" w:rsidP="00F15B64">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215473</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A92518" w:rsidRDefault="009836EE" w:rsidP="00F15B64">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100,0</w:t>
            </w:r>
          </w:p>
        </w:tc>
        <w:tc>
          <w:tcPr>
            <w:tcW w:w="856" w:type="dxa"/>
            <w:tcBorders>
              <w:top w:val="single" w:sz="4" w:space="0" w:color="0000FF"/>
              <w:left w:val="single" w:sz="4" w:space="0" w:color="0000FF"/>
              <w:bottom w:val="single" w:sz="4" w:space="0" w:color="0000FF"/>
              <w:right w:val="single" w:sz="4" w:space="0" w:color="0000FF"/>
            </w:tcBorders>
            <w:vAlign w:val="center"/>
          </w:tcPr>
          <w:p w:rsidR="00953BA5" w:rsidRPr="00A92518" w:rsidRDefault="009836EE" w:rsidP="00F15B64">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226339</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A92518" w:rsidRDefault="009836EE" w:rsidP="00F15B64">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100,0</w:t>
            </w:r>
          </w:p>
        </w:tc>
        <w:tc>
          <w:tcPr>
            <w:tcW w:w="936" w:type="dxa"/>
            <w:tcBorders>
              <w:top w:val="single" w:sz="4" w:space="0" w:color="0000FF"/>
              <w:left w:val="single" w:sz="4" w:space="0" w:color="0000FF"/>
              <w:bottom w:val="single" w:sz="4" w:space="0" w:color="0000FF"/>
              <w:right w:val="single" w:sz="4" w:space="0" w:color="0000FF"/>
            </w:tcBorders>
            <w:vAlign w:val="center"/>
          </w:tcPr>
          <w:p w:rsidR="00953BA5" w:rsidRPr="00A92518" w:rsidRDefault="009836EE" w:rsidP="00F15B64">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441812</w:t>
            </w:r>
          </w:p>
        </w:tc>
        <w:tc>
          <w:tcPr>
            <w:tcW w:w="711" w:type="dxa"/>
            <w:tcBorders>
              <w:top w:val="single" w:sz="4" w:space="0" w:color="0000FF"/>
              <w:left w:val="single" w:sz="4" w:space="0" w:color="0000FF"/>
              <w:bottom w:val="single" w:sz="4" w:space="0" w:color="0000FF"/>
              <w:right w:val="single" w:sz="4" w:space="0" w:color="0000FF"/>
            </w:tcBorders>
            <w:vAlign w:val="center"/>
          </w:tcPr>
          <w:p w:rsidR="00953BA5" w:rsidRPr="00A92518" w:rsidRDefault="009836EE" w:rsidP="00F15B64">
            <w:pPr>
              <w:pStyle w:val="Textebrut"/>
              <w:jc w:val="right"/>
              <w:rPr>
                <w:rFonts w:ascii="Times New Roman" w:hAnsi="Times New Roman" w:cs="Times New Roman"/>
                <w:b/>
                <w:bCs/>
                <w:sz w:val="18"/>
                <w:szCs w:val="18"/>
              </w:rPr>
            </w:pPr>
            <w:r w:rsidRPr="00A92518">
              <w:rPr>
                <w:rFonts w:ascii="Times New Roman" w:hAnsi="Times New Roman" w:cs="Times New Roman"/>
                <w:b/>
                <w:bCs/>
                <w:sz w:val="18"/>
                <w:szCs w:val="18"/>
              </w:rPr>
              <w:t>100,0</w:t>
            </w:r>
          </w:p>
        </w:tc>
      </w:tr>
    </w:tbl>
    <w:p w:rsidR="009F58AA" w:rsidRPr="00F2154F" w:rsidRDefault="009F58AA">
      <w:pPr>
        <w:pStyle w:val="Textebrut"/>
        <w:rPr>
          <w:rFonts w:ascii="Times New Roman" w:hAnsi="Times New Roman" w:cs="Times New Roman"/>
        </w:rPr>
      </w:pPr>
    </w:p>
    <w:p w:rsidR="000C71CF" w:rsidRPr="00F2154F" w:rsidRDefault="000C71CF">
      <w:pPr>
        <w:pStyle w:val="Textebrut"/>
        <w:rPr>
          <w:rFonts w:ascii="Times New Roman" w:hAnsi="Times New Roman" w:cs="Times New Roman"/>
        </w:rPr>
      </w:pPr>
    </w:p>
    <w:p w:rsidR="009F58AA" w:rsidRPr="00F2154F" w:rsidRDefault="00F84576" w:rsidP="006C267C">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411843" w:rsidRPr="00F2154F">
        <w:rPr>
          <w:rFonts w:ascii="Times New Roman" w:hAnsi="Times New Roman" w:cs="Times New Roman"/>
          <w:b w:val="0"/>
          <w:bCs w:val="0"/>
          <w:color w:val="0000FF"/>
        </w:rPr>
        <w:t>A.1</w:t>
      </w:r>
      <w:r w:rsidR="006C267C" w:rsidRPr="00F2154F">
        <w:rPr>
          <w:rFonts w:ascii="Times New Roman" w:hAnsi="Times New Roman" w:cs="Times New Roman"/>
          <w:b w:val="0"/>
          <w:bCs w:val="0"/>
          <w:color w:val="0000FF"/>
        </w:rPr>
        <w:t>2</w:t>
      </w:r>
      <w:r w:rsidRPr="00F2154F">
        <w:rPr>
          <w:rFonts w:ascii="Times New Roman" w:hAnsi="Times New Roman" w:cs="Times New Roman"/>
          <w:b w:val="0"/>
          <w:bCs w:val="0"/>
          <w:color w:val="0000FF"/>
          <w:sz w:val="22"/>
          <w:szCs w:val="21"/>
        </w:rPr>
        <w:t> </w:t>
      </w:r>
      <w:r w:rsidR="009F58AA" w:rsidRPr="00F2154F">
        <w:rPr>
          <w:rFonts w:ascii="Times New Roman" w:hAnsi="Times New Roman" w:cs="Times New Roman"/>
          <w:b w:val="0"/>
          <w:bCs w:val="0"/>
          <w:color w:val="0000FF"/>
          <w:sz w:val="22"/>
          <w:szCs w:val="21"/>
        </w:rPr>
        <w:t>: Taux d'analphabétisme de la population âgée de 10 ans et plus selon le sexe et le milieu de résidence (%)</w:t>
      </w:r>
      <w:r w:rsidR="0045744C">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23"/>
        <w:gridCol w:w="1057"/>
        <w:gridCol w:w="937"/>
        <w:gridCol w:w="1297"/>
      </w:tblGrid>
      <w:tr w:rsidR="009F58AA" w:rsidRPr="00F2154F">
        <w:trPr>
          <w:jc w:val="center"/>
        </w:trPr>
        <w:tc>
          <w:tcPr>
            <w:tcW w:w="1623"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Sexe</w:t>
            </w:r>
          </w:p>
        </w:tc>
        <w:tc>
          <w:tcPr>
            <w:tcW w:w="1057"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Urbain</w:t>
            </w:r>
          </w:p>
        </w:tc>
        <w:tc>
          <w:tcPr>
            <w:tcW w:w="937"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Rural</w:t>
            </w:r>
          </w:p>
        </w:tc>
        <w:tc>
          <w:tcPr>
            <w:tcW w:w="1297"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291E3E" w:rsidRPr="00F2154F">
        <w:trPr>
          <w:jc w:val="center"/>
        </w:trPr>
        <w:tc>
          <w:tcPr>
            <w:tcW w:w="1623"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Masculin</w:t>
            </w:r>
          </w:p>
        </w:tc>
        <w:tc>
          <w:tcPr>
            <w:tcW w:w="1057" w:type="dxa"/>
          </w:tcPr>
          <w:p w:rsidR="00291E3E" w:rsidRPr="00F2154F" w:rsidRDefault="000E6543">
            <w:pPr>
              <w:pStyle w:val="Textebrut"/>
              <w:jc w:val="right"/>
              <w:rPr>
                <w:rFonts w:ascii="Times New Roman" w:hAnsi="Times New Roman" w:cs="Times New Roman"/>
              </w:rPr>
            </w:pPr>
            <w:r>
              <w:rPr>
                <w:rFonts w:ascii="Times New Roman" w:hAnsi="Times New Roman" w:cs="Times New Roman"/>
              </w:rPr>
              <w:t>17,6</w:t>
            </w:r>
          </w:p>
        </w:tc>
        <w:tc>
          <w:tcPr>
            <w:tcW w:w="937" w:type="dxa"/>
          </w:tcPr>
          <w:p w:rsidR="00291E3E" w:rsidRPr="00F2154F" w:rsidRDefault="000E6543">
            <w:pPr>
              <w:pStyle w:val="Textebrut"/>
              <w:jc w:val="right"/>
              <w:rPr>
                <w:rFonts w:ascii="Times New Roman" w:hAnsi="Times New Roman" w:cs="Times New Roman"/>
              </w:rPr>
            </w:pPr>
            <w:r>
              <w:rPr>
                <w:rFonts w:ascii="Times New Roman" w:hAnsi="Times New Roman" w:cs="Times New Roman"/>
              </w:rPr>
              <w:t>40,0</w:t>
            </w:r>
          </w:p>
        </w:tc>
        <w:tc>
          <w:tcPr>
            <w:tcW w:w="1297" w:type="dxa"/>
          </w:tcPr>
          <w:p w:rsidR="00291E3E" w:rsidRPr="00F2154F" w:rsidRDefault="000E6543">
            <w:pPr>
              <w:pStyle w:val="Textebrut"/>
              <w:jc w:val="right"/>
              <w:rPr>
                <w:rFonts w:ascii="Times New Roman" w:hAnsi="Times New Roman" w:cs="Times New Roman"/>
              </w:rPr>
            </w:pPr>
            <w:r>
              <w:rPr>
                <w:rFonts w:ascii="Times New Roman" w:hAnsi="Times New Roman" w:cs="Times New Roman"/>
              </w:rPr>
              <w:t>28,5</w:t>
            </w:r>
          </w:p>
        </w:tc>
      </w:tr>
      <w:tr w:rsidR="00291E3E" w:rsidRPr="00F2154F">
        <w:trPr>
          <w:jc w:val="center"/>
        </w:trPr>
        <w:tc>
          <w:tcPr>
            <w:tcW w:w="1623"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Féminin</w:t>
            </w:r>
          </w:p>
        </w:tc>
        <w:tc>
          <w:tcPr>
            <w:tcW w:w="1057" w:type="dxa"/>
          </w:tcPr>
          <w:p w:rsidR="00291E3E" w:rsidRPr="00F2154F" w:rsidRDefault="000E6543">
            <w:pPr>
              <w:pStyle w:val="Textebrut"/>
              <w:jc w:val="right"/>
              <w:rPr>
                <w:rFonts w:ascii="Times New Roman" w:hAnsi="Times New Roman" w:cs="Times New Roman"/>
              </w:rPr>
            </w:pPr>
            <w:r>
              <w:rPr>
                <w:rFonts w:ascii="Times New Roman" w:hAnsi="Times New Roman" w:cs="Times New Roman"/>
              </w:rPr>
              <w:t>39,2</w:t>
            </w:r>
          </w:p>
        </w:tc>
        <w:tc>
          <w:tcPr>
            <w:tcW w:w="937" w:type="dxa"/>
          </w:tcPr>
          <w:p w:rsidR="00291E3E" w:rsidRPr="00F2154F" w:rsidRDefault="000E6543">
            <w:pPr>
              <w:pStyle w:val="Textebrut"/>
              <w:jc w:val="right"/>
              <w:rPr>
                <w:rFonts w:ascii="Times New Roman" w:hAnsi="Times New Roman" w:cs="Times New Roman"/>
              </w:rPr>
            </w:pPr>
            <w:r>
              <w:rPr>
                <w:rFonts w:ascii="Times New Roman" w:hAnsi="Times New Roman" w:cs="Times New Roman"/>
              </w:rPr>
              <w:t>66,4</w:t>
            </w:r>
          </w:p>
        </w:tc>
        <w:tc>
          <w:tcPr>
            <w:tcW w:w="1297" w:type="dxa"/>
          </w:tcPr>
          <w:p w:rsidR="00291E3E" w:rsidRPr="00F2154F" w:rsidRDefault="000E6543">
            <w:pPr>
              <w:pStyle w:val="Textebrut"/>
              <w:jc w:val="right"/>
              <w:rPr>
                <w:rFonts w:ascii="Times New Roman" w:hAnsi="Times New Roman" w:cs="Times New Roman"/>
              </w:rPr>
            </w:pPr>
            <w:r>
              <w:rPr>
                <w:rFonts w:ascii="Times New Roman" w:hAnsi="Times New Roman" w:cs="Times New Roman"/>
              </w:rPr>
              <w:t>51,7</w:t>
            </w:r>
          </w:p>
        </w:tc>
      </w:tr>
      <w:tr w:rsidR="00291E3E" w:rsidRPr="00F2154F">
        <w:trPr>
          <w:jc w:val="center"/>
        </w:trPr>
        <w:tc>
          <w:tcPr>
            <w:tcW w:w="1623" w:type="dxa"/>
          </w:tcPr>
          <w:p w:rsidR="00291E3E" w:rsidRPr="00A92518" w:rsidRDefault="00291E3E">
            <w:pPr>
              <w:pStyle w:val="Textebrut"/>
              <w:rPr>
                <w:rFonts w:ascii="Times New Roman" w:hAnsi="Times New Roman" w:cs="Times New Roman"/>
                <w:b/>
                <w:bCs/>
              </w:rPr>
            </w:pPr>
            <w:r w:rsidRPr="00A92518">
              <w:rPr>
                <w:rFonts w:ascii="Times New Roman" w:hAnsi="Times New Roman" w:cs="Times New Roman"/>
                <w:b/>
                <w:bCs/>
              </w:rPr>
              <w:t>Ensemble</w:t>
            </w:r>
          </w:p>
        </w:tc>
        <w:tc>
          <w:tcPr>
            <w:tcW w:w="1057" w:type="dxa"/>
          </w:tcPr>
          <w:p w:rsidR="00291E3E" w:rsidRPr="00A92518" w:rsidRDefault="000E6543">
            <w:pPr>
              <w:pStyle w:val="Textebrut"/>
              <w:jc w:val="right"/>
              <w:rPr>
                <w:rFonts w:ascii="Times New Roman" w:hAnsi="Times New Roman" w:cs="Times New Roman"/>
                <w:b/>
                <w:bCs/>
              </w:rPr>
            </w:pPr>
            <w:r w:rsidRPr="00A92518">
              <w:rPr>
                <w:rFonts w:ascii="Times New Roman" w:hAnsi="Times New Roman" w:cs="Times New Roman"/>
                <w:b/>
                <w:bCs/>
              </w:rPr>
              <w:t>29,0</w:t>
            </w:r>
          </w:p>
        </w:tc>
        <w:tc>
          <w:tcPr>
            <w:tcW w:w="937" w:type="dxa"/>
          </w:tcPr>
          <w:p w:rsidR="00291E3E" w:rsidRPr="00A92518" w:rsidRDefault="000E6543">
            <w:pPr>
              <w:pStyle w:val="Textebrut"/>
              <w:jc w:val="right"/>
              <w:rPr>
                <w:rFonts w:ascii="Times New Roman" w:hAnsi="Times New Roman" w:cs="Times New Roman"/>
                <w:b/>
                <w:bCs/>
              </w:rPr>
            </w:pPr>
            <w:r w:rsidRPr="00A92518">
              <w:rPr>
                <w:rFonts w:ascii="Times New Roman" w:hAnsi="Times New Roman" w:cs="Times New Roman"/>
                <w:b/>
                <w:bCs/>
              </w:rPr>
              <w:t>53,1</w:t>
            </w:r>
          </w:p>
        </w:tc>
        <w:tc>
          <w:tcPr>
            <w:tcW w:w="1297" w:type="dxa"/>
          </w:tcPr>
          <w:p w:rsidR="00291E3E" w:rsidRPr="00A92518" w:rsidRDefault="000E6543">
            <w:pPr>
              <w:pStyle w:val="Textebrut"/>
              <w:jc w:val="right"/>
              <w:rPr>
                <w:rFonts w:ascii="Times New Roman" w:hAnsi="Times New Roman" w:cs="Times New Roman"/>
                <w:b/>
                <w:bCs/>
              </w:rPr>
            </w:pPr>
            <w:r w:rsidRPr="00A92518">
              <w:rPr>
                <w:rFonts w:ascii="Times New Roman" w:hAnsi="Times New Roman" w:cs="Times New Roman"/>
                <w:b/>
                <w:bCs/>
              </w:rPr>
              <w:t>40,4</w:t>
            </w:r>
          </w:p>
        </w:tc>
      </w:tr>
    </w:tbl>
    <w:p w:rsidR="009F58AA" w:rsidRPr="00F2154F" w:rsidRDefault="009F58AA">
      <w:pPr>
        <w:pStyle w:val="Textebrut"/>
        <w:rPr>
          <w:rFonts w:ascii="Times New Roman" w:hAnsi="Times New Roman" w:cs="Times New Roman"/>
        </w:rPr>
      </w:pPr>
    </w:p>
    <w:p w:rsidR="009F58AA" w:rsidRPr="00F2154F" w:rsidRDefault="009F58AA">
      <w:pPr>
        <w:pStyle w:val="Textebrut"/>
        <w:rPr>
          <w:rFonts w:ascii="Times New Roman" w:hAnsi="Times New Roman" w:cs="Times New Roman"/>
        </w:rPr>
      </w:pPr>
    </w:p>
    <w:p w:rsidR="009F58AA" w:rsidRPr="00F2154F" w:rsidRDefault="00F84576" w:rsidP="006C267C">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411843" w:rsidRPr="00F2154F">
        <w:rPr>
          <w:rFonts w:ascii="Times New Roman" w:hAnsi="Times New Roman" w:cs="Times New Roman"/>
          <w:b w:val="0"/>
          <w:bCs w:val="0"/>
          <w:color w:val="0000FF"/>
        </w:rPr>
        <w:t>A.1</w:t>
      </w:r>
      <w:r w:rsidR="006C267C" w:rsidRPr="00F2154F">
        <w:rPr>
          <w:rFonts w:ascii="Times New Roman" w:hAnsi="Times New Roman" w:cs="Times New Roman"/>
          <w:b w:val="0"/>
          <w:bCs w:val="0"/>
          <w:color w:val="0000FF"/>
        </w:rPr>
        <w:t>3</w:t>
      </w:r>
      <w:r w:rsidR="00411843"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Taux d'analphabétisme selon les grands groupes d'âges et le sexe (%)</w:t>
      </w:r>
      <w:r w:rsidR="0045744C">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897"/>
        <w:gridCol w:w="1061"/>
        <w:gridCol w:w="983"/>
        <w:gridCol w:w="1105"/>
      </w:tblGrid>
      <w:tr w:rsidR="009F58AA" w:rsidRPr="00F2154F">
        <w:trPr>
          <w:jc w:val="center"/>
        </w:trPr>
        <w:tc>
          <w:tcPr>
            <w:tcW w:w="1897"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Groupe d</w:t>
            </w:r>
            <w:r w:rsidR="0045744C">
              <w:rPr>
                <w:rFonts w:ascii="Times New Roman" w:hAnsi="Times New Roman" w:cs="Times New Roman"/>
              </w:rPr>
              <w:t>’</w:t>
            </w:r>
            <w:r w:rsidRPr="00F2154F">
              <w:rPr>
                <w:rFonts w:ascii="Times New Roman" w:hAnsi="Times New Roman" w:cs="Times New Roman"/>
              </w:rPr>
              <w:t>âges</w:t>
            </w:r>
          </w:p>
        </w:tc>
        <w:tc>
          <w:tcPr>
            <w:tcW w:w="1061"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Masculin</w:t>
            </w:r>
          </w:p>
        </w:tc>
        <w:tc>
          <w:tcPr>
            <w:tcW w:w="983"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Féminin</w:t>
            </w:r>
          </w:p>
        </w:tc>
        <w:tc>
          <w:tcPr>
            <w:tcW w:w="1105"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291E3E" w:rsidRPr="00F2154F">
        <w:trPr>
          <w:jc w:val="center"/>
        </w:trPr>
        <w:tc>
          <w:tcPr>
            <w:tcW w:w="1897"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10-14</w:t>
            </w:r>
            <w:r w:rsidR="009247EB" w:rsidRPr="00F2154F">
              <w:rPr>
                <w:rFonts w:ascii="Times New Roman" w:hAnsi="Times New Roman" w:cs="Times New Roman"/>
              </w:rPr>
              <w:t xml:space="preserve"> </w:t>
            </w:r>
            <w:r w:rsidRPr="00F2154F">
              <w:rPr>
                <w:rFonts w:ascii="Times New Roman" w:hAnsi="Times New Roman" w:cs="Times New Roman"/>
              </w:rPr>
              <w:t>ans</w:t>
            </w:r>
          </w:p>
        </w:tc>
        <w:tc>
          <w:tcPr>
            <w:tcW w:w="1061" w:type="dxa"/>
            <w:vAlign w:val="center"/>
          </w:tcPr>
          <w:p w:rsidR="00291E3E" w:rsidRPr="00F2154F" w:rsidRDefault="009B0B1E">
            <w:pPr>
              <w:pStyle w:val="Textebrut"/>
              <w:jc w:val="right"/>
              <w:rPr>
                <w:rFonts w:ascii="Times New Roman" w:hAnsi="Times New Roman" w:cs="Times New Roman"/>
              </w:rPr>
            </w:pPr>
            <w:r>
              <w:rPr>
                <w:rFonts w:ascii="Times New Roman" w:hAnsi="Times New Roman" w:cs="Times New Roman"/>
              </w:rPr>
              <w:t>4,4</w:t>
            </w:r>
          </w:p>
        </w:tc>
        <w:tc>
          <w:tcPr>
            <w:tcW w:w="983"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7,5</w:t>
            </w:r>
          </w:p>
        </w:tc>
        <w:tc>
          <w:tcPr>
            <w:tcW w:w="1105"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5,9</w:t>
            </w:r>
          </w:p>
        </w:tc>
      </w:tr>
      <w:tr w:rsidR="00291E3E" w:rsidRPr="00F2154F">
        <w:trPr>
          <w:jc w:val="center"/>
        </w:trPr>
        <w:tc>
          <w:tcPr>
            <w:tcW w:w="1897"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15-24</w:t>
            </w:r>
            <w:r w:rsidR="009247EB" w:rsidRPr="00F2154F">
              <w:rPr>
                <w:rFonts w:ascii="Times New Roman" w:hAnsi="Times New Roman" w:cs="Times New Roman"/>
              </w:rPr>
              <w:t xml:space="preserve"> </w:t>
            </w:r>
            <w:r w:rsidRPr="00F2154F">
              <w:rPr>
                <w:rFonts w:ascii="Times New Roman" w:hAnsi="Times New Roman" w:cs="Times New Roman"/>
              </w:rPr>
              <w:t>ans</w:t>
            </w:r>
          </w:p>
        </w:tc>
        <w:tc>
          <w:tcPr>
            <w:tcW w:w="1061"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8,2</w:t>
            </w:r>
          </w:p>
        </w:tc>
        <w:tc>
          <w:tcPr>
            <w:tcW w:w="983"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19,3</w:t>
            </w:r>
          </w:p>
        </w:tc>
        <w:tc>
          <w:tcPr>
            <w:tcW w:w="1105"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13,7</w:t>
            </w:r>
          </w:p>
        </w:tc>
      </w:tr>
      <w:tr w:rsidR="00291E3E" w:rsidRPr="00F2154F">
        <w:trPr>
          <w:jc w:val="center"/>
        </w:trPr>
        <w:tc>
          <w:tcPr>
            <w:tcW w:w="1897"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25-34</w:t>
            </w:r>
            <w:r w:rsidR="009247EB" w:rsidRPr="00F2154F">
              <w:rPr>
                <w:rFonts w:ascii="Times New Roman" w:hAnsi="Times New Roman" w:cs="Times New Roman"/>
              </w:rPr>
              <w:t xml:space="preserve"> </w:t>
            </w:r>
            <w:r w:rsidRPr="00F2154F">
              <w:rPr>
                <w:rFonts w:ascii="Times New Roman" w:hAnsi="Times New Roman" w:cs="Times New Roman"/>
              </w:rPr>
              <w:t>ans</w:t>
            </w:r>
          </w:p>
        </w:tc>
        <w:tc>
          <w:tcPr>
            <w:tcW w:w="1061"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24,9</w:t>
            </w:r>
          </w:p>
        </w:tc>
        <w:tc>
          <w:tcPr>
            <w:tcW w:w="983"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49,9</w:t>
            </w:r>
          </w:p>
        </w:tc>
        <w:tc>
          <w:tcPr>
            <w:tcW w:w="1105"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38,1</w:t>
            </w:r>
          </w:p>
        </w:tc>
      </w:tr>
      <w:tr w:rsidR="00291E3E" w:rsidRPr="00F2154F">
        <w:trPr>
          <w:jc w:val="center"/>
        </w:trPr>
        <w:tc>
          <w:tcPr>
            <w:tcW w:w="1897"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35-49</w:t>
            </w:r>
            <w:r w:rsidR="009247EB" w:rsidRPr="00F2154F">
              <w:rPr>
                <w:rFonts w:ascii="Times New Roman" w:hAnsi="Times New Roman" w:cs="Times New Roman"/>
              </w:rPr>
              <w:t xml:space="preserve"> </w:t>
            </w:r>
            <w:r w:rsidRPr="00F2154F">
              <w:rPr>
                <w:rFonts w:ascii="Times New Roman" w:hAnsi="Times New Roman" w:cs="Times New Roman"/>
              </w:rPr>
              <w:t>ans</w:t>
            </w:r>
          </w:p>
        </w:tc>
        <w:tc>
          <w:tcPr>
            <w:tcW w:w="1061"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33,7</w:t>
            </w:r>
          </w:p>
        </w:tc>
        <w:tc>
          <w:tcPr>
            <w:tcW w:w="983"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64,9</w:t>
            </w:r>
          </w:p>
        </w:tc>
        <w:tc>
          <w:tcPr>
            <w:tcW w:w="1105"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50,4</w:t>
            </w:r>
          </w:p>
        </w:tc>
      </w:tr>
      <w:tr w:rsidR="00291E3E" w:rsidRPr="00F2154F">
        <w:trPr>
          <w:jc w:val="center"/>
        </w:trPr>
        <w:tc>
          <w:tcPr>
            <w:tcW w:w="1897"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50</w:t>
            </w:r>
            <w:r w:rsidR="009247EB" w:rsidRPr="00F2154F">
              <w:rPr>
                <w:rFonts w:ascii="Times New Roman" w:hAnsi="Times New Roman" w:cs="Times New Roman"/>
              </w:rPr>
              <w:t xml:space="preserve"> </w:t>
            </w:r>
            <w:r w:rsidRPr="00F2154F">
              <w:rPr>
                <w:rFonts w:ascii="Times New Roman" w:hAnsi="Times New Roman" w:cs="Times New Roman"/>
              </w:rPr>
              <w:t>ans</w:t>
            </w:r>
            <w:r w:rsidR="009247EB" w:rsidRPr="00F2154F">
              <w:rPr>
                <w:rFonts w:ascii="Times New Roman" w:hAnsi="Times New Roman" w:cs="Times New Roman"/>
              </w:rPr>
              <w:t xml:space="preserve"> </w:t>
            </w:r>
            <w:r w:rsidRPr="00F2154F">
              <w:rPr>
                <w:rFonts w:ascii="Times New Roman" w:hAnsi="Times New Roman" w:cs="Times New Roman"/>
              </w:rPr>
              <w:t>et</w:t>
            </w:r>
            <w:r w:rsidR="009247EB" w:rsidRPr="00F2154F">
              <w:rPr>
                <w:rFonts w:ascii="Times New Roman" w:hAnsi="Times New Roman" w:cs="Times New Roman"/>
              </w:rPr>
              <w:t xml:space="preserve"> </w:t>
            </w:r>
            <w:r w:rsidRPr="00F2154F">
              <w:rPr>
                <w:rFonts w:ascii="Times New Roman" w:hAnsi="Times New Roman" w:cs="Times New Roman"/>
              </w:rPr>
              <w:t>plus</w:t>
            </w:r>
          </w:p>
        </w:tc>
        <w:tc>
          <w:tcPr>
            <w:tcW w:w="1061"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54,5</w:t>
            </w:r>
          </w:p>
        </w:tc>
        <w:tc>
          <w:tcPr>
            <w:tcW w:w="983"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85,9</w:t>
            </w:r>
          </w:p>
        </w:tc>
        <w:tc>
          <w:tcPr>
            <w:tcW w:w="1105" w:type="dxa"/>
          </w:tcPr>
          <w:p w:rsidR="00291E3E" w:rsidRPr="00F2154F" w:rsidRDefault="009B0B1E">
            <w:pPr>
              <w:pStyle w:val="Textebrut"/>
              <w:jc w:val="right"/>
              <w:rPr>
                <w:rFonts w:ascii="Times New Roman" w:hAnsi="Times New Roman" w:cs="Times New Roman"/>
              </w:rPr>
            </w:pPr>
            <w:r>
              <w:rPr>
                <w:rFonts w:ascii="Times New Roman" w:hAnsi="Times New Roman" w:cs="Times New Roman"/>
              </w:rPr>
              <w:t>70,4</w:t>
            </w:r>
          </w:p>
        </w:tc>
      </w:tr>
      <w:tr w:rsidR="00291E3E" w:rsidRPr="00F2154F">
        <w:trPr>
          <w:jc w:val="center"/>
        </w:trPr>
        <w:tc>
          <w:tcPr>
            <w:tcW w:w="1897" w:type="dxa"/>
          </w:tcPr>
          <w:p w:rsidR="00291E3E" w:rsidRPr="00A92518" w:rsidRDefault="00291E3E">
            <w:pPr>
              <w:pStyle w:val="Textebrut"/>
              <w:rPr>
                <w:rFonts w:ascii="Times New Roman" w:hAnsi="Times New Roman" w:cs="Times New Roman"/>
                <w:b/>
                <w:bCs/>
              </w:rPr>
            </w:pPr>
            <w:r w:rsidRPr="00A92518">
              <w:rPr>
                <w:rFonts w:ascii="Times New Roman" w:hAnsi="Times New Roman" w:cs="Times New Roman"/>
                <w:b/>
                <w:bCs/>
              </w:rPr>
              <w:t>Ensemble</w:t>
            </w:r>
          </w:p>
        </w:tc>
        <w:tc>
          <w:tcPr>
            <w:tcW w:w="1061" w:type="dxa"/>
          </w:tcPr>
          <w:p w:rsidR="00291E3E" w:rsidRPr="00A92518" w:rsidRDefault="009B0B1E">
            <w:pPr>
              <w:pStyle w:val="Textebrut"/>
              <w:jc w:val="right"/>
              <w:rPr>
                <w:rFonts w:ascii="Times New Roman" w:hAnsi="Times New Roman" w:cs="Times New Roman"/>
                <w:b/>
                <w:bCs/>
              </w:rPr>
            </w:pPr>
            <w:r w:rsidRPr="00A92518">
              <w:rPr>
                <w:rFonts w:ascii="Times New Roman" w:hAnsi="Times New Roman" w:cs="Times New Roman"/>
                <w:b/>
                <w:bCs/>
              </w:rPr>
              <w:t>28,5</w:t>
            </w:r>
          </w:p>
        </w:tc>
        <w:tc>
          <w:tcPr>
            <w:tcW w:w="983" w:type="dxa"/>
          </w:tcPr>
          <w:p w:rsidR="00291E3E" w:rsidRPr="00A92518" w:rsidRDefault="009B0B1E">
            <w:pPr>
              <w:pStyle w:val="Textebrut"/>
              <w:jc w:val="right"/>
              <w:rPr>
                <w:rFonts w:ascii="Times New Roman" w:hAnsi="Times New Roman" w:cs="Times New Roman"/>
                <w:b/>
                <w:bCs/>
              </w:rPr>
            </w:pPr>
            <w:r w:rsidRPr="00A92518">
              <w:rPr>
                <w:rFonts w:ascii="Times New Roman" w:hAnsi="Times New Roman" w:cs="Times New Roman"/>
                <w:b/>
                <w:bCs/>
              </w:rPr>
              <w:t>51,7</w:t>
            </w:r>
          </w:p>
        </w:tc>
        <w:tc>
          <w:tcPr>
            <w:tcW w:w="1105" w:type="dxa"/>
          </w:tcPr>
          <w:p w:rsidR="00291E3E" w:rsidRPr="00A92518" w:rsidRDefault="009B0B1E">
            <w:pPr>
              <w:pStyle w:val="Textebrut"/>
              <w:jc w:val="right"/>
              <w:rPr>
                <w:rFonts w:ascii="Times New Roman" w:hAnsi="Times New Roman" w:cs="Times New Roman"/>
                <w:b/>
                <w:bCs/>
              </w:rPr>
            </w:pPr>
            <w:r w:rsidRPr="00A92518">
              <w:rPr>
                <w:rFonts w:ascii="Times New Roman" w:hAnsi="Times New Roman" w:cs="Times New Roman"/>
                <w:b/>
                <w:bCs/>
              </w:rPr>
              <w:t>40,4</w:t>
            </w:r>
          </w:p>
        </w:tc>
      </w:tr>
    </w:tbl>
    <w:p w:rsidR="009F58AA" w:rsidRPr="00F2154F" w:rsidRDefault="009F58AA">
      <w:pPr>
        <w:pStyle w:val="Textebrut"/>
        <w:rPr>
          <w:rFonts w:ascii="Times New Roman" w:hAnsi="Times New Roman" w:cs="Times New Roman"/>
        </w:rPr>
      </w:pPr>
    </w:p>
    <w:p w:rsidR="009F58AA" w:rsidRPr="00F2154F" w:rsidRDefault="009F58AA">
      <w:pPr>
        <w:pStyle w:val="Textebrut"/>
        <w:rPr>
          <w:rFonts w:ascii="Times New Roman" w:hAnsi="Times New Roman" w:cs="Times New Roman"/>
        </w:rPr>
      </w:pPr>
    </w:p>
    <w:p w:rsidR="00ED49C3" w:rsidRPr="00F2154F" w:rsidRDefault="00ED49C3">
      <w:pPr>
        <w:pStyle w:val="Textebrut"/>
        <w:rPr>
          <w:rFonts w:ascii="Times New Roman" w:hAnsi="Times New Roman" w:cs="Times New Roman"/>
        </w:rPr>
      </w:pPr>
    </w:p>
    <w:p w:rsidR="00780789" w:rsidRDefault="00780789">
      <w:pPr>
        <w:pStyle w:val="Textebrut"/>
        <w:rPr>
          <w:rFonts w:ascii="Times New Roman" w:hAnsi="Times New Roman" w:cs="Times New Roman"/>
        </w:rPr>
      </w:pPr>
    </w:p>
    <w:p w:rsidR="00A92518" w:rsidRPr="00F2154F" w:rsidRDefault="00A92518">
      <w:pPr>
        <w:pStyle w:val="Textebrut"/>
        <w:rPr>
          <w:rFonts w:ascii="Times New Roman" w:hAnsi="Times New Roman" w:cs="Times New Roman"/>
        </w:rPr>
      </w:pPr>
    </w:p>
    <w:p w:rsidR="00780789" w:rsidRPr="00F2154F" w:rsidRDefault="00780789">
      <w:pPr>
        <w:pStyle w:val="Textebrut"/>
        <w:rPr>
          <w:rFonts w:ascii="Times New Roman" w:hAnsi="Times New Roman" w:cs="Times New Roman"/>
        </w:rPr>
      </w:pPr>
    </w:p>
    <w:p w:rsidR="009F58AA" w:rsidRPr="00F2154F" w:rsidRDefault="00F84576" w:rsidP="006C267C">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lastRenderedPageBreak/>
        <w:t xml:space="preserve">Tableau </w:t>
      </w:r>
      <w:r w:rsidR="00411843" w:rsidRPr="00F2154F">
        <w:rPr>
          <w:rFonts w:ascii="Times New Roman" w:hAnsi="Times New Roman" w:cs="Times New Roman"/>
          <w:b w:val="0"/>
          <w:bCs w:val="0"/>
          <w:color w:val="0000FF"/>
        </w:rPr>
        <w:t>A.1</w:t>
      </w:r>
      <w:r w:rsidR="006C267C" w:rsidRPr="00F2154F">
        <w:rPr>
          <w:rFonts w:ascii="Times New Roman" w:hAnsi="Times New Roman" w:cs="Times New Roman"/>
          <w:b w:val="0"/>
          <w:bCs w:val="0"/>
          <w:color w:val="0000FF"/>
        </w:rPr>
        <w:t>4</w:t>
      </w:r>
      <w:r w:rsidR="00411843"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Taux d'analphabétisme selon les grands groupes d'âges et le sexe (%)</w:t>
      </w:r>
      <w:r w:rsidRPr="00F2154F">
        <w:rPr>
          <w:rFonts w:ascii="Times New Roman" w:hAnsi="Times New Roman" w:cs="Times New Roman"/>
          <w:b w:val="0"/>
          <w:bCs w:val="0"/>
          <w:color w:val="0000FF"/>
          <w:sz w:val="22"/>
          <w:szCs w:val="21"/>
        </w:rPr>
        <w:t xml:space="preserve"> </w:t>
      </w:r>
      <w:r w:rsidR="0045744C">
        <w:rPr>
          <w:rFonts w:ascii="Times New Roman" w:hAnsi="Times New Roman" w:cs="Times New Roman"/>
          <w:b w:val="0"/>
          <w:bCs w:val="0"/>
          <w:color w:val="0000FF"/>
          <w:sz w:val="22"/>
          <w:szCs w:val="21"/>
        </w:rPr>
        <w:t>en 2014</w:t>
      </w:r>
      <w:r w:rsidRPr="00F2154F">
        <w:rPr>
          <w:rFonts w:ascii="Times New Roman" w:hAnsi="Times New Roman" w:cs="Times New Roman"/>
          <w:b w:val="0"/>
          <w:bCs w:val="0"/>
          <w:color w:val="0000FF"/>
          <w:sz w:val="22"/>
          <w:szCs w:val="21"/>
        </w:rPr>
        <w:br/>
      </w:r>
      <w:r w:rsidR="009F58AA" w:rsidRPr="00F2154F">
        <w:rPr>
          <w:rFonts w:ascii="Times New Roman" w:hAnsi="Times New Roman" w:cs="Times New Roman"/>
          <w:b w:val="0"/>
          <w:bCs w:val="0"/>
          <w:color w:val="0000FF"/>
          <w:sz w:val="22"/>
          <w:szCs w:val="21"/>
        </w:rPr>
        <w:t>Milieu urbain</w:t>
      </w:r>
      <w:r w:rsidR="0045744C">
        <w:rPr>
          <w:rFonts w:ascii="Times New Roman" w:eastAsia="Times New Roman" w:hAnsi="Times New Roman" w:cs="Times New Roman"/>
          <w:b w:val="0"/>
          <w:bCs w:val="0"/>
          <w:lang w:eastAsia="fr-FR"/>
        </w:rPr>
        <w:t xml:space="preserve"> </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555"/>
        <w:gridCol w:w="1105"/>
        <w:gridCol w:w="1028"/>
        <w:gridCol w:w="1150"/>
      </w:tblGrid>
      <w:tr w:rsidR="009F58AA" w:rsidRPr="00F2154F">
        <w:trPr>
          <w:jc w:val="center"/>
        </w:trPr>
        <w:tc>
          <w:tcPr>
            <w:tcW w:w="1555"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Groupe d'âges</w:t>
            </w:r>
          </w:p>
        </w:tc>
        <w:tc>
          <w:tcPr>
            <w:tcW w:w="1105"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Masculin</w:t>
            </w:r>
          </w:p>
        </w:tc>
        <w:tc>
          <w:tcPr>
            <w:tcW w:w="1028"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Féminin</w:t>
            </w:r>
          </w:p>
        </w:tc>
        <w:tc>
          <w:tcPr>
            <w:tcW w:w="1150"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291E3E" w:rsidRPr="00F2154F">
        <w:trPr>
          <w:jc w:val="center"/>
        </w:trPr>
        <w:tc>
          <w:tcPr>
            <w:tcW w:w="1555"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10-14</w:t>
            </w:r>
            <w:r w:rsidR="00546F76" w:rsidRPr="00F2154F">
              <w:rPr>
                <w:rFonts w:ascii="Times New Roman" w:hAnsi="Times New Roman" w:cs="Times New Roman"/>
              </w:rPr>
              <w:t xml:space="preserve"> </w:t>
            </w:r>
            <w:r w:rsidRPr="00F2154F">
              <w:rPr>
                <w:rFonts w:ascii="Times New Roman" w:hAnsi="Times New Roman" w:cs="Times New Roman"/>
              </w:rPr>
              <w:t>ans</w:t>
            </w:r>
          </w:p>
        </w:tc>
        <w:tc>
          <w:tcPr>
            <w:tcW w:w="1105"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2,0</w:t>
            </w:r>
          </w:p>
        </w:tc>
        <w:tc>
          <w:tcPr>
            <w:tcW w:w="1028"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1,8</w:t>
            </w:r>
          </w:p>
        </w:tc>
        <w:tc>
          <w:tcPr>
            <w:tcW w:w="1150"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1,9</w:t>
            </w:r>
          </w:p>
        </w:tc>
      </w:tr>
      <w:tr w:rsidR="00291E3E" w:rsidRPr="00F2154F">
        <w:trPr>
          <w:jc w:val="center"/>
        </w:trPr>
        <w:tc>
          <w:tcPr>
            <w:tcW w:w="1555"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15-24</w:t>
            </w:r>
            <w:r w:rsidR="00546F76" w:rsidRPr="00F2154F">
              <w:rPr>
                <w:rFonts w:ascii="Times New Roman" w:hAnsi="Times New Roman" w:cs="Times New Roman"/>
              </w:rPr>
              <w:t xml:space="preserve"> </w:t>
            </w:r>
            <w:r w:rsidRPr="00F2154F">
              <w:rPr>
                <w:rFonts w:ascii="Times New Roman" w:hAnsi="Times New Roman" w:cs="Times New Roman"/>
              </w:rPr>
              <w:t>ans</w:t>
            </w:r>
          </w:p>
        </w:tc>
        <w:tc>
          <w:tcPr>
            <w:tcW w:w="1105"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3,1</w:t>
            </w:r>
          </w:p>
        </w:tc>
        <w:tc>
          <w:tcPr>
            <w:tcW w:w="1028"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7,5</w:t>
            </w:r>
          </w:p>
        </w:tc>
        <w:tc>
          <w:tcPr>
            <w:tcW w:w="1150"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5,4</w:t>
            </w:r>
          </w:p>
        </w:tc>
      </w:tr>
      <w:tr w:rsidR="00291E3E" w:rsidRPr="00F2154F">
        <w:trPr>
          <w:jc w:val="center"/>
        </w:trPr>
        <w:tc>
          <w:tcPr>
            <w:tcW w:w="1555"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25-34</w:t>
            </w:r>
            <w:r w:rsidR="00546F76" w:rsidRPr="00F2154F">
              <w:rPr>
                <w:rFonts w:ascii="Times New Roman" w:hAnsi="Times New Roman" w:cs="Times New Roman"/>
              </w:rPr>
              <w:t xml:space="preserve"> </w:t>
            </w:r>
            <w:r w:rsidRPr="00F2154F">
              <w:rPr>
                <w:rFonts w:ascii="Times New Roman" w:hAnsi="Times New Roman" w:cs="Times New Roman"/>
              </w:rPr>
              <w:t>ans</w:t>
            </w:r>
          </w:p>
        </w:tc>
        <w:tc>
          <w:tcPr>
            <w:tcW w:w="1105"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11,7</w:t>
            </w:r>
          </w:p>
        </w:tc>
        <w:tc>
          <w:tcPr>
            <w:tcW w:w="1028"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31,6</w:t>
            </w:r>
          </w:p>
        </w:tc>
        <w:tc>
          <w:tcPr>
            <w:tcW w:w="1150"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22,6</w:t>
            </w:r>
          </w:p>
        </w:tc>
      </w:tr>
      <w:tr w:rsidR="00291E3E" w:rsidRPr="00F2154F">
        <w:trPr>
          <w:jc w:val="center"/>
        </w:trPr>
        <w:tc>
          <w:tcPr>
            <w:tcW w:w="1555"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35-49</w:t>
            </w:r>
            <w:r w:rsidR="00546F76" w:rsidRPr="00F2154F">
              <w:rPr>
                <w:rFonts w:ascii="Times New Roman" w:hAnsi="Times New Roman" w:cs="Times New Roman"/>
              </w:rPr>
              <w:t xml:space="preserve"> </w:t>
            </w:r>
            <w:r w:rsidRPr="00F2154F">
              <w:rPr>
                <w:rFonts w:ascii="Times New Roman" w:hAnsi="Times New Roman" w:cs="Times New Roman"/>
              </w:rPr>
              <w:t>ans</w:t>
            </w:r>
          </w:p>
        </w:tc>
        <w:tc>
          <w:tcPr>
            <w:tcW w:w="1105"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18,5</w:t>
            </w:r>
          </w:p>
        </w:tc>
        <w:tc>
          <w:tcPr>
            <w:tcW w:w="1028"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50,2</w:t>
            </w:r>
          </w:p>
        </w:tc>
        <w:tc>
          <w:tcPr>
            <w:tcW w:w="1150"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36,5</w:t>
            </w:r>
          </w:p>
        </w:tc>
      </w:tr>
      <w:tr w:rsidR="00291E3E" w:rsidRPr="00F2154F">
        <w:trPr>
          <w:jc w:val="center"/>
        </w:trPr>
        <w:tc>
          <w:tcPr>
            <w:tcW w:w="1555"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50</w:t>
            </w:r>
            <w:r w:rsidR="00546F76" w:rsidRPr="00F2154F">
              <w:rPr>
                <w:rFonts w:ascii="Times New Roman" w:hAnsi="Times New Roman" w:cs="Times New Roman"/>
              </w:rPr>
              <w:t xml:space="preserve"> </w:t>
            </w:r>
            <w:r w:rsidRPr="00F2154F">
              <w:rPr>
                <w:rFonts w:ascii="Times New Roman" w:hAnsi="Times New Roman" w:cs="Times New Roman"/>
              </w:rPr>
              <w:t>ans</w:t>
            </w:r>
            <w:r w:rsidR="00546F76" w:rsidRPr="00F2154F">
              <w:rPr>
                <w:rFonts w:ascii="Times New Roman" w:hAnsi="Times New Roman" w:cs="Times New Roman"/>
              </w:rPr>
              <w:t xml:space="preserve"> </w:t>
            </w:r>
            <w:r w:rsidRPr="00F2154F">
              <w:rPr>
                <w:rFonts w:ascii="Times New Roman" w:hAnsi="Times New Roman" w:cs="Times New Roman"/>
              </w:rPr>
              <w:t>et</w:t>
            </w:r>
            <w:r w:rsidR="00546F76" w:rsidRPr="00F2154F">
              <w:rPr>
                <w:rFonts w:ascii="Times New Roman" w:hAnsi="Times New Roman" w:cs="Times New Roman"/>
              </w:rPr>
              <w:t xml:space="preserve"> </w:t>
            </w:r>
            <w:r w:rsidRPr="00F2154F">
              <w:rPr>
                <w:rFonts w:ascii="Times New Roman" w:hAnsi="Times New Roman" w:cs="Times New Roman"/>
              </w:rPr>
              <w:t>plus</w:t>
            </w:r>
          </w:p>
        </w:tc>
        <w:tc>
          <w:tcPr>
            <w:tcW w:w="1105"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38,9</w:t>
            </w:r>
          </w:p>
        </w:tc>
        <w:tc>
          <w:tcPr>
            <w:tcW w:w="1028"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76,3</w:t>
            </w:r>
          </w:p>
        </w:tc>
        <w:tc>
          <w:tcPr>
            <w:tcW w:w="1150" w:type="dxa"/>
          </w:tcPr>
          <w:p w:rsidR="00291E3E" w:rsidRPr="00F2154F" w:rsidRDefault="00F858D4">
            <w:pPr>
              <w:pStyle w:val="Textebrut"/>
              <w:jc w:val="right"/>
              <w:rPr>
                <w:rFonts w:ascii="Times New Roman" w:hAnsi="Times New Roman" w:cs="Times New Roman"/>
              </w:rPr>
            </w:pPr>
            <w:r>
              <w:rPr>
                <w:rFonts w:ascii="Times New Roman" w:hAnsi="Times New Roman" w:cs="Times New Roman"/>
              </w:rPr>
              <w:t>57,6</w:t>
            </w:r>
          </w:p>
        </w:tc>
      </w:tr>
      <w:tr w:rsidR="00291E3E" w:rsidRPr="00F2154F">
        <w:trPr>
          <w:jc w:val="center"/>
        </w:trPr>
        <w:tc>
          <w:tcPr>
            <w:tcW w:w="1555" w:type="dxa"/>
          </w:tcPr>
          <w:p w:rsidR="00291E3E" w:rsidRPr="00A92518" w:rsidRDefault="00291E3E">
            <w:pPr>
              <w:pStyle w:val="Textebrut"/>
              <w:rPr>
                <w:rFonts w:ascii="Times New Roman" w:hAnsi="Times New Roman" w:cs="Times New Roman"/>
                <w:b/>
                <w:bCs/>
              </w:rPr>
            </w:pPr>
            <w:r w:rsidRPr="00A92518">
              <w:rPr>
                <w:rFonts w:ascii="Times New Roman" w:hAnsi="Times New Roman" w:cs="Times New Roman"/>
                <w:b/>
                <w:bCs/>
              </w:rPr>
              <w:t>Ensemble</w:t>
            </w:r>
          </w:p>
        </w:tc>
        <w:tc>
          <w:tcPr>
            <w:tcW w:w="1105" w:type="dxa"/>
          </w:tcPr>
          <w:p w:rsidR="00291E3E" w:rsidRPr="00A92518" w:rsidRDefault="00F858D4" w:rsidP="00F858D4">
            <w:pPr>
              <w:pStyle w:val="Textebrut"/>
              <w:tabs>
                <w:tab w:val="left" w:pos="195"/>
                <w:tab w:val="center" w:pos="444"/>
              </w:tabs>
              <w:jc w:val="right"/>
              <w:rPr>
                <w:rFonts w:ascii="Times New Roman" w:hAnsi="Times New Roman" w:cs="Times New Roman"/>
                <w:b/>
                <w:bCs/>
              </w:rPr>
            </w:pPr>
            <w:r w:rsidRPr="00A92518">
              <w:rPr>
                <w:rFonts w:ascii="Times New Roman" w:hAnsi="Times New Roman" w:cs="Times New Roman"/>
                <w:b/>
                <w:bCs/>
              </w:rPr>
              <w:t>17,6</w:t>
            </w:r>
          </w:p>
        </w:tc>
        <w:tc>
          <w:tcPr>
            <w:tcW w:w="1028" w:type="dxa"/>
          </w:tcPr>
          <w:p w:rsidR="00291E3E" w:rsidRPr="00A92518" w:rsidRDefault="00F858D4">
            <w:pPr>
              <w:pStyle w:val="Textebrut"/>
              <w:jc w:val="right"/>
              <w:rPr>
                <w:rFonts w:ascii="Times New Roman" w:hAnsi="Times New Roman" w:cs="Times New Roman"/>
                <w:b/>
                <w:bCs/>
              </w:rPr>
            </w:pPr>
            <w:r w:rsidRPr="00A92518">
              <w:rPr>
                <w:rFonts w:ascii="Times New Roman" w:hAnsi="Times New Roman" w:cs="Times New Roman"/>
                <w:b/>
                <w:bCs/>
              </w:rPr>
              <w:t>39,2</w:t>
            </w:r>
          </w:p>
        </w:tc>
        <w:tc>
          <w:tcPr>
            <w:tcW w:w="1150" w:type="dxa"/>
          </w:tcPr>
          <w:p w:rsidR="00291E3E" w:rsidRPr="00A92518" w:rsidRDefault="00F858D4">
            <w:pPr>
              <w:pStyle w:val="Textebrut"/>
              <w:jc w:val="right"/>
              <w:rPr>
                <w:rFonts w:ascii="Times New Roman" w:hAnsi="Times New Roman" w:cs="Times New Roman"/>
                <w:b/>
                <w:bCs/>
              </w:rPr>
            </w:pPr>
            <w:r w:rsidRPr="00A92518">
              <w:rPr>
                <w:rFonts w:ascii="Times New Roman" w:hAnsi="Times New Roman" w:cs="Times New Roman"/>
                <w:b/>
                <w:bCs/>
              </w:rPr>
              <w:t>29,0</w:t>
            </w:r>
          </w:p>
        </w:tc>
      </w:tr>
    </w:tbl>
    <w:p w:rsidR="009F58AA" w:rsidRPr="00F2154F" w:rsidRDefault="009F58AA">
      <w:pPr>
        <w:pStyle w:val="Textebrut"/>
        <w:rPr>
          <w:rFonts w:ascii="Times New Roman" w:hAnsi="Times New Roman" w:cs="Times New Roman"/>
        </w:rPr>
      </w:pPr>
    </w:p>
    <w:p w:rsidR="009F58AA" w:rsidRPr="00F2154F" w:rsidRDefault="00F84576" w:rsidP="006C267C">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411843" w:rsidRPr="00F2154F">
        <w:rPr>
          <w:rFonts w:ascii="Times New Roman" w:hAnsi="Times New Roman" w:cs="Times New Roman"/>
          <w:b w:val="0"/>
          <w:bCs w:val="0"/>
          <w:color w:val="0000FF"/>
        </w:rPr>
        <w:t>A.1</w:t>
      </w:r>
      <w:r w:rsidR="006C267C" w:rsidRPr="00F2154F">
        <w:rPr>
          <w:rFonts w:ascii="Times New Roman" w:hAnsi="Times New Roman" w:cs="Times New Roman"/>
          <w:b w:val="0"/>
          <w:bCs w:val="0"/>
          <w:color w:val="0000FF"/>
        </w:rPr>
        <w:t>5</w:t>
      </w:r>
      <w:r w:rsidR="00411843"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Taux d'analphabétisme selon les grands groupes d'âges et le sexe (%)</w:t>
      </w:r>
      <w:r w:rsidRPr="00F2154F">
        <w:rPr>
          <w:rFonts w:ascii="Times New Roman" w:hAnsi="Times New Roman" w:cs="Times New Roman"/>
          <w:b w:val="0"/>
          <w:bCs w:val="0"/>
          <w:color w:val="0000FF"/>
          <w:sz w:val="22"/>
          <w:szCs w:val="21"/>
        </w:rPr>
        <w:t xml:space="preserve"> </w:t>
      </w:r>
      <w:r w:rsidR="0045744C">
        <w:rPr>
          <w:rFonts w:ascii="Times New Roman" w:hAnsi="Times New Roman" w:cs="Times New Roman"/>
          <w:b w:val="0"/>
          <w:bCs w:val="0"/>
          <w:color w:val="0000FF"/>
          <w:sz w:val="22"/>
          <w:szCs w:val="21"/>
        </w:rPr>
        <w:t>en 2014</w:t>
      </w:r>
      <w:r w:rsidRPr="00F2154F">
        <w:rPr>
          <w:rFonts w:ascii="Times New Roman" w:hAnsi="Times New Roman" w:cs="Times New Roman"/>
          <w:b w:val="0"/>
          <w:bCs w:val="0"/>
          <w:color w:val="0000FF"/>
          <w:sz w:val="22"/>
          <w:szCs w:val="21"/>
        </w:rPr>
        <w:br/>
      </w:r>
      <w:r w:rsidR="009F58AA" w:rsidRPr="00F2154F">
        <w:rPr>
          <w:rFonts w:ascii="Times New Roman" w:hAnsi="Times New Roman" w:cs="Times New Roman"/>
          <w:b w:val="0"/>
          <w:bCs w:val="0"/>
          <w:color w:val="0000FF"/>
          <w:sz w:val="22"/>
          <w:szCs w:val="21"/>
        </w:rPr>
        <w:t>Milieu rural</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458"/>
        <w:gridCol w:w="1061"/>
        <w:gridCol w:w="983"/>
        <w:gridCol w:w="1105"/>
      </w:tblGrid>
      <w:tr w:rsidR="009F58AA" w:rsidRPr="00F2154F">
        <w:trPr>
          <w:jc w:val="center"/>
        </w:trPr>
        <w:tc>
          <w:tcPr>
            <w:tcW w:w="1458"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Groupe d'âges</w:t>
            </w:r>
          </w:p>
        </w:tc>
        <w:tc>
          <w:tcPr>
            <w:tcW w:w="1061"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Masculin</w:t>
            </w:r>
          </w:p>
        </w:tc>
        <w:tc>
          <w:tcPr>
            <w:tcW w:w="983"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Féminin</w:t>
            </w:r>
          </w:p>
        </w:tc>
        <w:tc>
          <w:tcPr>
            <w:tcW w:w="1105"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291E3E" w:rsidRPr="00F2154F">
        <w:trPr>
          <w:jc w:val="center"/>
        </w:trPr>
        <w:tc>
          <w:tcPr>
            <w:tcW w:w="1458"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10-14</w:t>
            </w:r>
            <w:r w:rsidR="00E36AB5" w:rsidRPr="00F2154F">
              <w:rPr>
                <w:rFonts w:ascii="Times New Roman" w:hAnsi="Times New Roman" w:cs="Times New Roman"/>
              </w:rPr>
              <w:t xml:space="preserve"> </w:t>
            </w:r>
            <w:r w:rsidRPr="00F2154F">
              <w:rPr>
                <w:rFonts w:ascii="Times New Roman" w:hAnsi="Times New Roman" w:cs="Times New Roman"/>
              </w:rPr>
              <w:t>ans</w:t>
            </w:r>
          </w:p>
        </w:tc>
        <w:tc>
          <w:tcPr>
            <w:tcW w:w="1061"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7,0</w:t>
            </w:r>
          </w:p>
        </w:tc>
        <w:tc>
          <w:tcPr>
            <w:tcW w:w="983"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13,4</w:t>
            </w:r>
          </w:p>
        </w:tc>
        <w:tc>
          <w:tcPr>
            <w:tcW w:w="1105"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10,1</w:t>
            </w:r>
          </w:p>
        </w:tc>
      </w:tr>
      <w:tr w:rsidR="00291E3E" w:rsidRPr="00F2154F">
        <w:trPr>
          <w:jc w:val="center"/>
        </w:trPr>
        <w:tc>
          <w:tcPr>
            <w:tcW w:w="1458"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15-24</w:t>
            </w:r>
            <w:r w:rsidR="00E36AB5" w:rsidRPr="00F2154F">
              <w:rPr>
                <w:rFonts w:ascii="Times New Roman" w:hAnsi="Times New Roman" w:cs="Times New Roman"/>
              </w:rPr>
              <w:t xml:space="preserve"> </w:t>
            </w:r>
            <w:r w:rsidRPr="00F2154F">
              <w:rPr>
                <w:rFonts w:ascii="Times New Roman" w:hAnsi="Times New Roman" w:cs="Times New Roman"/>
              </w:rPr>
              <w:t>ans</w:t>
            </w:r>
          </w:p>
        </w:tc>
        <w:tc>
          <w:tcPr>
            <w:tcW w:w="1061"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13,7</w:t>
            </w:r>
          </w:p>
        </w:tc>
        <w:tc>
          <w:tcPr>
            <w:tcW w:w="983"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33,5</w:t>
            </w:r>
          </w:p>
        </w:tc>
        <w:tc>
          <w:tcPr>
            <w:tcW w:w="1105"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23,4</w:t>
            </w:r>
          </w:p>
        </w:tc>
      </w:tr>
      <w:tr w:rsidR="00291E3E" w:rsidRPr="00F2154F">
        <w:trPr>
          <w:jc w:val="center"/>
        </w:trPr>
        <w:tc>
          <w:tcPr>
            <w:tcW w:w="1458"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25-34</w:t>
            </w:r>
            <w:r w:rsidR="00E36AB5" w:rsidRPr="00F2154F">
              <w:rPr>
                <w:rFonts w:ascii="Times New Roman" w:hAnsi="Times New Roman" w:cs="Times New Roman"/>
              </w:rPr>
              <w:t xml:space="preserve"> </w:t>
            </w:r>
            <w:r w:rsidRPr="00F2154F">
              <w:rPr>
                <w:rFonts w:ascii="Times New Roman" w:hAnsi="Times New Roman" w:cs="Times New Roman"/>
              </w:rPr>
              <w:t>ans</w:t>
            </w:r>
          </w:p>
        </w:tc>
        <w:tc>
          <w:tcPr>
            <w:tcW w:w="1061"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37,4</w:t>
            </w:r>
          </w:p>
        </w:tc>
        <w:tc>
          <w:tcPr>
            <w:tcW w:w="983"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70,5</w:t>
            </w:r>
          </w:p>
        </w:tc>
        <w:tc>
          <w:tcPr>
            <w:tcW w:w="1105"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54,0</w:t>
            </w:r>
          </w:p>
        </w:tc>
      </w:tr>
      <w:tr w:rsidR="00291E3E" w:rsidRPr="00F2154F">
        <w:trPr>
          <w:jc w:val="center"/>
        </w:trPr>
        <w:tc>
          <w:tcPr>
            <w:tcW w:w="1458"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35-49</w:t>
            </w:r>
            <w:r w:rsidR="00E36AB5" w:rsidRPr="00F2154F">
              <w:rPr>
                <w:rFonts w:ascii="Times New Roman" w:hAnsi="Times New Roman" w:cs="Times New Roman"/>
              </w:rPr>
              <w:t xml:space="preserve"> </w:t>
            </w:r>
            <w:r w:rsidRPr="00F2154F">
              <w:rPr>
                <w:rFonts w:ascii="Times New Roman" w:hAnsi="Times New Roman" w:cs="Times New Roman"/>
              </w:rPr>
              <w:t>ans</w:t>
            </w:r>
          </w:p>
        </w:tc>
        <w:tc>
          <w:tcPr>
            <w:tcW w:w="1061"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48,9</w:t>
            </w:r>
          </w:p>
        </w:tc>
        <w:tc>
          <w:tcPr>
            <w:tcW w:w="983"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84,7</w:t>
            </w:r>
          </w:p>
        </w:tc>
        <w:tc>
          <w:tcPr>
            <w:tcW w:w="1105"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66,6</w:t>
            </w:r>
          </w:p>
        </w:tc>
      </w:tr>
      <w:tr w:rsidR="00291E3E" w:rsidRPr="00F2154F">
        <w:trPr>
          <w:jc w:val="center"/>
        </w:trPr>
        <w:tc>
          <w:tcPr>
            <w:tcW w:w="1458"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50</w:t>
            </w:r>
            <w:r w:rsidR="00E36AB5" w:rsidRPr="00F2154F">
              <w:rPr>
                <w:rFonts w:ascii="Times New Roman" w:hAnsi="Times New Roman" w:cs="Times New Roman"/>
              </w:rPr>
              <w:t xml:space="preserve"> </w:t>
            </w:r>
            <w:r w:rsidRPr="00F2154F">
              <w:rPr>
                <w:rFonts w:ascii="Times New Roman" w:hAnsi="Times New Roman" w:cs="Times New Roman"/>
              </w:rPr>
              <w:t>ans</w:t>
            </w:r>
            <w:r w:rsidR="00E36AB5" w:rsidRPr="00F2154F">
              <w:rPr>
                <w:rFonts w:ascii="Times New Roman" w:hAnsi="Times New Roman" w:cs="Times New Roman"/>
              </w:rPr>
              <w:t xml:space="preserve"> </w:t>
            </w:r>
            <w:r w:rsidRPr="00F2154F">
              <w:rPr>
                <w:rFonts w:ascii="Times New Roman" w:hAnsi="Times New Roman" w:cs="Times New Roman"/>
              </w:rPr>
              <w:t>et</w:t>
            </w:r>
            <w:r w:rsidR="00E36AB5" w:rsidRPr="00F2154F">
              <w:rPr>
                <w:rFonts w:ascii="Times New Roman" w:hAnsi="Times New Roman" w:cs="Times New Roman"/>
              </w:rPr>
              <w:t xml:space="preserve"> </w:t>
            </w:r>
            <w:r w:rsidRPr="00F2154F">
              <w:rPr>
                <w:rFonts w:ascii="Times New Roman" w:hAnsi="Times New Roman" w:cs="Times New Roman"/>
              </w:rPr>
              <w:t>plus</w:t>
            </w:r>
          </w:p>
        </w:tc>
        <w:tc>
          <w:tcPr>
            <w:tcW w:w="1061"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72,3</w:t>
            </w:r>
          </w:p>
        </w:tc>
        <w:tc>
          <w:tcPr>
            <w:tcW w:w="983"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96,4</w:t>
            </w:r>
          </w:p>
        </w:tc>
        <w:tc>
          <w:tcPr>
            <w:tcW w:w="1105" w:type="dxa"/>
          </w:tcPr>
          <w:p w:rsidR="00291E3E" w:rsidRPr="00F2154F" w:rsidRDefault="00F858D4" w:rsidP="00FA3CFD">
            <w:pPr>
              <w:pStyle w:val="Textebrut"/>
              <w:jc w:val="right"/>
              <w:rPr>
                <w:rFonts w:ascii="Times New Roman" w:hAnsi="Times New Roman" w:cs="Times New Roman"/>
              </w:rPr>
            </w:pPr>
            <w:r>
              <w:rPr>
                <w:rFonts w:ascii="Times New Roman" w:hAnsi="Times New Roman" w:cs="Times New Roman"/>
              </w:rPr>
              <w:t>84,6</w:t>
            </w:r>
          </w:p>
        </w:tc>
      </w:tr>
      <w:tr w:rsidR="00291E3E" w:rsidRPr="00F2154F">
        <w:trPr>
          <w:jc w:val="center"/>
        </w:trPr>
        <w:tc>
          <w:tcPr>
            <w:tcW w:w="1458" w:type="dxa"/>
          </w:tcPr>
          <w:p w:rsidR="00291E3E" w:rsidRPr="00A92518" w:rsidRDefault="00291E3E">
            <w:pPr>
              <w:pStyle w:val="Textebrut"/>
              <w:rPr>
                <w:rFonts w:ascii="Times New Roman" w:hAnsi="Times New Roman" w:cs="Times New Roman"/>
                <w:b/>
                <w:bCs/>
              </w:rPr>
            </w:pPr>
            <w:r w:rsidRPr="00A92518">
              <w:rPr>
                <w:rFonts w:ascii="Times New Roman" w:hAnsi="Times New Roman" w:cs="Times New Roman"/>
                <w:b/>
                <w:bCs/>
              </w:rPr>
              <w:t>Ensemble</w:t>
            </w:r>
          </w:p>
        </w:tc>
        <w:tc>
          <w:tcPr>
            <w:tcW w:w="1061" w:type="dxa"/>
          </w:tcPr>
          <w:p w:rsidR="00291E3E" w:rsidRPr="00A92518" w:rsidRDefault="00F858D4" w:rsidP="00FA3CFD">
            <w:pPr>
              <w:pStyle w:val="Textebrut"/>
              <w:jc w:val="right"/>
              <w:rPr>
                <w:rFonts w:ascii="Times New Roman" w:hAnsi="Times New Roman" w:cs="Times New Roman"/>
                <w:b/>
                <w:bCs/>
              </w:rPr>
            </w:pPr>
            <w:r w:rsidRPr="00A92518">
              <w:rPr>
                <w:rFonts w:ascii="Times New Roman" w:hAnsi="Times New Roman" w:cs="Times New Roman"/>
                <w:b/>
                <w:bCs/>
              </w:rPr>
              <w:t>40,0</w:t>
            </w:r>
          </w:p>
        </w:tc>
        <w:tc>
          <w:tcPr>
            <w:tcW w:w="983" w:type="dxa"/>
          </w:tcPr>
          <w:p w:rsidR="00291E3E" w:rsidRPr="00A92518" w:rsidRDefault="00F858D4" w:rsidP="00FA3CFD">
            <w:pPr>
              <w:pStyle w:val="Textebrut"/>
              <w:jc w:val="right"/>
              <w:rPr>
                <w:rFonts w:ascii="Times New Roman" w:hAnsi="Times New Roman" w:cs="Times New Roman"/>
                <w:b/>
                <w:bCs/>
              </w:rPr>
            </w:pPr>
            <w:r w:rsidRPr="00A92518">
              <w:rPr>
                <w:rFonts w:ascii="Times New Roman" w:hAnsi="Times New Roman" w:cs="Times New Roman"/>
                <w:b/>
                <w:bCs/>
              </w:rPr>
              <w:t>66,4</w:t>
            </w:r>
          </w:p>
        </w:tc>
        <w:tc>
          <w:tcPr>
            <w:tcW w:w="1105" w:type="dxa"/>
          </w:tcPr>
          <w:p w:rsidR="00291E3E" w:rsidRPr="00A92518" w:rsidRDefault="00F858D4" w:rsidP="00FA3CFD">
            <w:pPr>
              <w:pStyle w:val="Textebrut"/>
              <w:jc w:val="right"/>
              <w:rPr>
                <w:rFonts w:ascii="Times New Roman" w:hAnsi="Times New Roman" w:cs="Times New Roman"/>
                <w:b/>
                <w:bCs/>
              </w:rPr>
            </w:pPr>
            <w:r w:rsidRPr="00A92518">
              <w:rPr>
                <w:rFonts w:ascii="Times New Roman" w:hAnsi="Times New Roman" w:cs="Times New Roman"/>
                <w:b/>
                <w:bCs/>
              </w:rPr>
              <w:t>53,1</w:t>
            </w:r>
          </w:p>
        </w:tc>
      </w:tr>
    </w:tbl>
    <w:p w:rsidR="009F58AA" w:rsidRPr="00F2154F" w:rsidRDefault="009F58AA">
      <w:pPr>
        <w:pStyle w:val="Textebrut"/>
        <w:rPr>
          <w:rFonts w:ascii="Times New Roman" w:hAnsi="Times New Roman" w:cs="Times New Roman"/>
        </w:rPr>
      </w:pPr>
    </w:p>
    <w:p w:rsidR="009F58AA" w:rsidRPr="00F2154F" w:rsidRDefault="009F58AA">
      <w:pPr>
        <w:pStyle w:val="Textebrut"/>
        <w:rPr>
          <w:rFonts w:ascii="Times New Roman" w:hAnsi="Times New Roman" w:cs="Times New Roman"/>
        </w:rPr>
      </w:pPr>
    </w:p>
    <w:p w:rsidR="009F58AA" w:rsidRPr="00F2154F" w:rsidRDefault="00F84576" w:rsidP="009E07AF">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411843" w:rsidRPr="00F2154F">
        <w:rPr>
          <w:rFonts w:ascii="Times New Roman" w:hAnsi="Times New Roman" w:cs="Times New Roman"/>
          <w:b w:val="0"/>
          <w:bCs w:val="0"/>
          <w:color w:val="0000FF"/>
        </w:rPr>
        <w:t>A.1</w:t>
      </w:r>
      <w:r w:rsidR="006C267C" w:rsidRPr="00F2154F">
        <w:rPr>
          <w:rFonts w:ascii="Times New Roman" w:hAnsi="Times New Roman" w:cs="Times New Roman"/>
          <w:b w:val="0"/>
          <w:bCs w:val="0"/>
          <w:color w:val="0000FF"/>
        </w:rPr>
        <w:t>6</w:t>
      </w:r>
      <w:r w:rsidR="00411843"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xml:space="preserve">: Population de la </w:t>
      </w:r>
      <w:r w:rsidR="009E07AF" w:rsidRPr="00F2154F">
        <w:rPr>
          <w:rFonts w:ascii="Times New Roman" w:hAnsi="Times New Roman" w:cs="Times New Roman"/>
          <w:b w:val="0"/>
          <w:bCs w:val="0"/>
          <w:color w:val="0000FF"/>
          <w:sz w:val="22"/>
          <w:szCs w:val="21"/>
        </w:rPr>
        <w:t>p</w:t>
      </w:r>
      <w:r w:rsidR="00A9683A" w:rsidRPr="00F2154F">
        <w:rPr>
          <w:rFonts w:ascii="Times New Roman" w:hAnsi="Times New Roman" w:cs="Times New Roman"/>
          <w:b w:val="0"/>
          <w:bCs w:val="0"/>
          <w:color w:val="0000FF"/>
          <w:sz w:val="22"/>
          <w:szCs w:val="21"/>
        </w:rPr>
        <w:t>rovince</w:t>
      </w:r>
      <w:r w:rsidR="009F58AA"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009F58AA" w:rsidRPr="00F2154F">
        <w:rPr>
          <w:rFonts w:ascii="Times New Roman" w:hAnsi="Times New Roman" w:cs="Times New Roman"/>
          <w:b w:val="0"/>
          <w:bCs w:val="0"/>
          <w:color w:val="0000FF"/>
          <w:sz w:val="22"/>
          <w:szCs w:val="21"/>
        </w:rPr>
        <w:t xml:space="preserve"> âgée de 10 ans et plus selon le niveau d'étude et le milieu de résidence</w:t>
      </w:r>
      <w:r w:rsidR="0045744C">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600"/>
        <w:gridCol w:w="928"/>
        <w:gridCol w:w="816"/>
        <w:gridCol w:w="1150"/>
      </w:tblGrid>
      <w:tr w:rsidR="009F58AA" w:rsidRPr="00F2154F">
        <w:trPr>
          <w:jc w:val="center"/>
        </w:trPr>
        <w:tc>
          <w:tcPr>
            <w:tcW w:w="1600"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Niveau d'étude</w:t>
            </w:r>
          </w:p>
        </w:tc>
        <w:tc>
          <w:tcPr>
            <w:tcW w:w="928"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Urbain</w:t>
            </w:r>
          </w:p>
        </w:tc>
        <w:tc>
          <w:tcPr>
            <w:tcW w:w="816"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Rural</w:t>
            </w:r>
          </w:p>
        </w:tc>
        <w:tc>
          <w:tcPr>
            <w:tcW w:w="1150"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291E3E" w:rsidRPr="00F2154F">
        <w:trPr>
          <w:jc w:val="center"/>
        </w:trPr>
        <w:tc>
          <w:tcPr>
            <w:tcW w:w="1600"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Néant</w:t>
            </w:r>
          </w:p>
        </w:tc>
        <w:tc>
          <w:tcPr>
            <w:tcW w:w="928"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30,1</w:t>
            </w:r>
          </w:p>
        </w:tc>
        <w:tc>
          <w:tcPr>
            <w:tcW w:w="816"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52,2</w:t>
            </w:r>
          </w:p>
        </w:tc>
        <w:tc>
          <w:tcPr>
            <w:tcW w:w="1150"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40,6</w:t>
            </w:r>
          </w:p>
        </w:tc>
      </w:tr>
      <w:tr w:rsidR="00291E3E" w:rsidRPr="00F2154F">
        <w:trPr>
          <w:jc w:val="center"/>
        </w:trPr>
        <w:tc>
          <w:tcPr>
            <w:tcW w:w="1600"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Préscolaire</w:t>
            </w:r>
          </w:p>
        </w:tc>
        <w:tc>
          <w:tcPr>
            <w:tcW w:w="928"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1,4</w:t>
            </w:r>
          </w:p>
        </w:tc>
        <w:tc>
          <w:tcPr>
            <w:tcW w:w="816"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2,1</w:t>
            </w:r>
          </w:p>
        </w:tc>
        <w:tc>
          <w:tcPr>
            <w:tcW w:w="1150"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1,8</w:t>
            </w:r>
          </w:p>
        </w:tc>
      </w:tr>
      <w:tr w:rsidR="00291E3E" w:rsidRPr="00F2154F">
        <w:trPr>
          <w:jc w:val="center"/>
        </w:trPr>
        <w:tc>
          <w:tcPr>
            <w:tcW w:w="1600"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Primaire</w:t>
            </w:r>
          </w:p>
        </w:tc>
        <w:tc>
          <w:tcPr>
            <w:tcW w:w="928"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23,2</w:t>
            </w:r>
          </w:p>
        </w:tc>
        <w:tc>
          <w:tcPr>
            <w:tcW w:w="816"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24,7</w:t>
            </w:r>
          </w:p>
        </w:tc>
        <w:tc>
          <w:tcPr>
            <w:tcW w:w="1150"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23,9</w:t>
            </w:r>
          </w:p>
        </w:tc>
      </w:tr>
      <w:tr w:rsidR="00291E3E" w:rsidRPr="00F2154F">
        <w:trPr>
          <w:jc w:val="center"/>
        </w:trPr>
        <w:tc>
          <w:tcPr>
            <w:tcW w:w="1600"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Collégial</w:t>
            </w:r>
          </w:p>
        </w:tc>
        <w:tc>
          <w:tcPr>
            <w:tcW w:w="928"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21,6</w:t>
            </w:r>
          </w:p>
        </w:tc>
        <w:tc>
          <w:tcPr>
            <w:tcW w:w="816"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14,7</w:t>
            </w:r>
          </w:p>
        </w:tc>
        <w:tc>
          <w:tcPr>
            <w:tcW w:w="1150"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18,3</w:t>
            </w:r>
          </w:p>
        </w:tc>
      </w:tr>
      <w:tr w:rsidR="00291E3E" w:rsidRPr="00F2154F">
        <w:trPr>
          <w:jc w:val="center"/>
        </w:trPr>
        <w:tc>
          <w:tcPr>
            <w:tcW w:w="1600"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Secondaire</w:t>
            </w:r>
          </w:p>
        </w:tc>
        <w:tc>
          <w:tcPr>
            <w:tcW w:w="928"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16,6</w:t>
            </w:r>
          </w:p>
        </w:tc>
        <w:tc>
          <w:tcPr>
            <w:tcW w:w="816"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5,0</w:t>
            </w:r>
          </w:p>
        </w:tc>
        <w:tc>
          <w:tcPr>
            <w:tcW w:w="1150"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11,1</w:t>
            </w:r>
          </w:p>
        </w:tc>
      </w:tr>
      <w:tr w:rsidR="00291E3E" w:rsidRPr="00F2154F">
        <w:trPr>
          <w:jc w:val="center"/>
        </w:trPr>
        <w:tc>
          <w:tcPr>
            <w:tcW w:w="1600" w:type="dxa"/>
          </w:tcPr>
          <w:p w:rsidR="00291E3E" w:rsidRPr="00F2154F" w:rsidRDefault="00291E3E">
            <w:pPr>
              <w:pStyle w:val="Textebrut"/>
              <w:rPr>
                <w:rFonts w:ascii="Times New Roman" w:hAnsi="Times New Roman" w:cs="Times New Roman"/>
              </w:rPr>
            </w:pPr>
            <w:r w:rsidRPr="00F2154F">
              <w:rPr>
                <w:rFonts w:ascii="Times New Roman" w:hAnsi="Times New Roman" w:cs="Times New Roman"/>
              </w:rPr>
              <w:t>Supérieur</w:t>
            </w:r>
          </w:p>
        </w:tc>
        <w:tc>
          <w:tcPr>
            <w:tcW w:w="928"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7,0</w:t>
            </w:r>
          </w:p>
        </w:tc>
        <w:tc>
          <w:tcPr>
            <w:tcW w:w="816"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1,3</w:t>
            </w:r>
          </w:p>
        </w:tc>
        <w:tc>
          <w:tcPr>
            <w:tcW w:w="1150" w:type="dxa"/>
          </w:tcPr>
          <w:p w:rsidR="00291E3E" w:rsidRPr="00F2154F" w:rsidRDefault="00FE6615">
            <w:pPr>
              <w:pStyle w:val="Textebrut"/>
              <w:jc w:val="right"/>
              <w:rPr>
                <w:rFonts w:ascii="Times New Roman" w:hAnsi="Times New Roman" w:cs="Times New Roman"/>
              </w:rPr>
            </w:pPr>
            <w:r>
              <w:rPr>
                <w:rFonts w:ascii="Times New Roman" w:hAnsi="Times New Roman" w:cs="Times New Roman"/>
              </w:rPr>
              <w:t>4,3</w:t>
            </w:r>
          </w:p>
        </w:tc>
      </w:tr>
      <w:tr w:rsidR="00291E3E" w:rsidRPr="00F2154F">
        <w:trPr>
          <w:jc w:val="center"/>
        </w:trPr>
        <w:tc>
          <w:tcPr>
            <w:tcW w:w="1600" w:type="dxa"/>
          </w:tcPr>
          <w:p w:rsidR="00291E3E" w:rsidRPr="00A92518" w:rsidRDefault="00291E3E">
            <w:pPr>
              <w:pStyle w:val="Textebrut"/>
              <w:rPr>
                <w:rFonts w:ascii="Times New Roman" w:hAnsi="Times New Roman" w:cs="Times New Roman"/>
                <w:b/>
                <w:bCs/>
              </w:rPr>
            </w:pPr>
            <w:r w:rsidRPr="00A92518">
              <w:rPr>
                <w:rFonts w:ascii="Times New Roman" w:hAnsi="Times New Roman" w:cs="Times New Roman"/>
                <w:b/>
                <w:bCs/>
              </w:rPr>
              <w:t>Total</w:t>
            </w:r>
          </w:p>
        </w:tc>
        <w:tc>
          <w:tcPr>
            <w:tcW w:w="928" w:type="dxa"/>
          </w:tcPr>
          <w:p w:rsidR="00291E3E" w:rsidRPr="00A92518" w:rsidRDefault="00291E3E">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c>
          <w:tcPr>
            <w:tcW w:w="816" w:type="dxa"/>
          </w:tcPr>
          <w:p w:rsidR="00291E3E" w:rsidRPr="00A92518" w:rsidRDefault="00291E3E">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c>
          <w:tcPr>
            <w:tcW w:w="1150" w:type="dxa"/>
          </w:tcPr>
          <w:p w:rsidR="00291E3E" w:rsidRPr="00A92518" w:rsidRDefault="00291E3E">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r>
    </w:tbl>
    <w:p w:rsidR="009F58AA" w:rsidRPr="00F2154F" w:rsidRDefault="009F58AA">
      <w:pPr>
        <w:pStyle w:val="Textebrut"/>
        <w:rPr>
          <w:rFonts w:ascii="Times New Roman" w:hAnsi="Times New Roman" w:cs="Times New Roman"/>
        </w:rPr>
      </w:pPr>
    </w:p>
    <w:p w:rsidR="009F58AA" w:rsidRPr="00F2154F" w:rsidRDefault="009F58AA">
      <w:pPr>
        <w:pStyle w:val="Textebrut"/>
        <w:rPr>
          <w:rFonts w:ascii="Times New Roman" w:hAnsi="Times New Roman" w:cs="Times New Roman"/>
        </w:rPr>
      </w:pPr>
    </w:p>
    <w:p w:rsidR="00ED49C3" w:rsidRPr="00F2154F" w:rsidRDefault="00ED49C3">
      <w:pPr>
        <w:pStyle w:val="Textebrut"/>
        <w:rPr>
          <w:rFonts w:ascii="Times New Roman" w:hAnsi="Times New Roman" w:cs="Times New Roman"/>
        </w:rPr>
      </w:pPr>
    </w:p>
    <w:p w:rsidR="00ED49C3" w:rsidRPr="00F2154F" w:rsidRDefault="00ED49C3">
      <w:pPr>
        <w:pStyle w:val="Textebrut"/>
        <w:rPr>
          <w:rFonts w:ascii="Times New Roman" w:hAnsi="Times New Roman" w:cs="Times New Roman"/>
        </w:rPr>
      </w:pPr>
    </w:p>
    <w:p w:rsidR="00ED49C3" w:rsidRPr="00F2154F" w:rsidRDefault="00ED49C3">
      <w:pPr>
        <w:pStyle w:val="Textebrut"/>
        <w:rPr>
          <w:rFonts w:ascii="Times New Roman" w:hAnsi="Times New Roman" w:cs="Times New Roman"/>
        </w:rPr>
      </w:pPr>
    </w:p>
    <w:p w:rsidR="00ED49C3" w:rsidRPr="00F2154F" w:rsidRDefault="00ED49C3">
      <w:pPr>
        <w:pStyle w:val="Textebrut"/>
        <w:rPr>
          <w:rFonts w:ascii="Times New Roman" w:hAnsi="Times New Roman" w:cs="Times New Roman"/>
        </w:rPr>
      </w:pPr>
    </w:p>
    <w:p w:rsidR="00ED49C3" w:rsidRPr="00F2154F" w:rsidRDefault="00ED49C3">
      <w:pPr>
        <w:pStyle w:val="Textebrut"/>
        <w:rPr>
          <w:rFonts w:ascii="Times New Roman" w:hAnsi="Times New Roman" w:cs="Times New Roman"/>
        </w:rPr>
      </w:pPr>
    </w:p>
    <w:p w:rsidR="00ED49C3" w:rsidRPr="00F2154F" w:rsidRDefault="00ED49C3">
      <w:pPr>
        <w:pStyle w:val="Textebrut"/>
        <w:rPr>
          <w:rFonts w:ascii="Times New Roman" w:hAnsi="Times New Roman" w:cs="Times New Roman"/>
        </w:rPr>
      </w:pPr>
    </w:p>
    <w:p w:rsidR="00ED49C3" w:rsidRPr="00F2154F" w:rsidRDefault="00ED49C3">
      <w:pPr>
        <w:pStyle w:val="Textebrut"/>
        <w:rPr>
          <w:rFonts w:ascii="Times New Roman" w:hAnsi="Times New Roman" w:cs="Times New Roman"/>
        </w:rPr>
      </w:pPr>
    </w:p>
    <w:p w:rsidR="009F58AA" w:rsidRPr="00F2154F" w:rsidRDefault="00F84576" w:rsidP="009E07AF">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411843" w:rsidRPr="00F2154F">
        <w:rPr>
          <w:rFonts w:ascii="Times New Roman" w:hAnsi="Times New Roman" w:cs="Times New Roman"/>
          <w:b w:val="0"/>
          <w:bCs w:val="0"/>
          <w:color w:val="0000FF"/>
        </w:rPr>
        <w:t>A.1</w:t>
      </w:r>
      <w:r w:rsidR="006C267C" w:rsidRPr="00F2154F">
        <w:rPr>
          <w:rFonts w:ascii="Times New Roman" w:hAnsi="Times New Roman" w:cs="Times New Roman"/>
          <w:b w:val="0"/>
          <w:bCs w:val="0"/>
          <w:color w:val="0000FF"/>
        </w:rPr>
        <w:t>7</w:t>
      </w:r>
      <w:r w:rsidR="00411843"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xml:space="preserve">: Population de la </w:t>
      </w:r>
      <w:r w:rsidR="009E07AF" w:rsidRPr="00F2154F">
        <w:rPr>
          <w:rFonts w:ascii="Times New Roman" w:hAnsi="Times New Roman" w:cs="Times New Roman"/>
          <w:b w:val="0"/>
          <w:bCs w:val="0"/>
          <w:color w:val="0000FF"/>
          <w:sz w:val="22"/>
          <w:szCs w:val="21"/>
        </w:rPr>
        <w:t>p</w:t>
      </w:r>
      <w:r w:rsidR="00A9683A" w:rsidRPr="00F2154F">
        <w:rPr>
          <w:rFonts w:ascii="Times New Roman" w:hAnsi="Times New Roman" w:cs="Times New Roman"/>
          <w:b w:val="0"/>
          <w:bCs w:val="0"/>
          <w:color w:val="0000FF"/>
          <w:sz w:val="22"/>
          <w:szCs w:val="21"/>
        </w:rPr>
        <w:t>rovince</w:t>
      </w:r>
      <w:r w:rsidR="009F58AA"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009F58AA" w:rsidRPr="00F2154F">
        <w:rPr>
          <w:rFonts w:ascii="Times New Roman" w:hAnsi="Times New Roman" w:cs="Times New Roman"/>
          <w:b w:val="0"/>
          <w:bCs w:val="0"/>
          <w:color w:val="0000FF"/>
          <w:sz w:val="22"/>
          <w:szCs w:val="21"/>
        </w:rPr>
        <w:t xml:space="preserve"> selon la langue locale utilisée par sexe</w:t>
      </w:r>
      <w:r w:rsidR="0045744C">
        <w:rPr>
          <w:rFonts w:ascii="Times New Roman" w:hAnsi="Times New Roman" w:cs="Times New Roman"/>
          <w:b w:val="0"/>
          <w:bCs w:val="0"/>
          <w:color w:val="0000FF"/>
          <w:sz w:val="22"/>
          <w:szCs w:val="21"/>
        </w:rPr>
        <w:t xml:space="preserve"> en 2014</w:t>
      </w:r>
    </w:p>
    <w:tbl>
      <w:tblPr>
        <w:tblW w:w="6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6"/>
        <w:gridCol w:w="873"/>
        <w:gridCol w:w="809"/>
        <w:gridCol w:w="1016"/>
        <w:gridCol w:w="766"/>
        <w:gridCol w:w="1016"/>
        <w:gridCol w:w="766"/>
      </w:tblGrid>
      <w:tr w:rsidR="000B7A77" w:rsidRPr="00F2154F">
        <w:trPr>
          <w:jc w:val="center"/>
        </w:trPr>
        <w:tc>
          <w:tcPr>
            <w:tcW w:w="1266" w:type="dxa"/>
            <w:vMerge w:val="restart"/>
            <w:tcBorders>
              <w:top w:val="single" w:sz="4" w:space="0" w:color="0000FF"/>
              <w:left w:val="single" w:sz="4" w:space="0" w:color="0000FF"/>
              <w:right w:val="single" w:sz="4" w:space="0" w:color="0000FF"/>
            </w:tcBorders>
          </w:tcPr>
          <w:p w:rsidR="000B7A77" w:rsidRPr="00F2154F" w:rsidRDefault="000B7A77">
            <w:pPr>
              <w:pStyle w:val="Textebrut"/>
              <w:rPr>
                <w:rFonts w:ascii="Times New Roman" w:hAnsi="Times New Roman" w:cs="Times New Roman"/>
                <w:b/>
                <w:bCs/>
              </w:rPr>
            </w:pPr>
            <w:r w:rsidRPr="00F2154F">
              <w:rPr>
                <w:rFonts w:ascii="Times New Roman" w:hAnsi="Times New Roman" w:cs="Times New Roman"/>
                <w:b/>
                <w:bCs/>
              </w:rPr>
              <w:t>Langues</w:t>
            </w:r>
          </w:p>
          <w:p w:rsidR="000B7A77" w:rsidRPr="00F2154F" w:rsidRDefault="00CB63C5" w:rsidP="00863E4D">
            <w:pPr>
              <w:pStyle w:val="Textebrut"/>
              <w:rPr>
                <w:rFonts w:ascii="Times New Roman" w:hAnsi="Times New Roman" w:cs="Times New Roman"/>
                <w:b/>
                <w:bCs/>
              </w:rPr>
            </w:pPr>
            <w:r w:rsidRPr="00F2154F">
              <w:rPr>
                <w:rFonts w:ascii="Times New Roman" w:hAnsi="Times New Roman" w:cs="Times New Roman"/>
                <w:b/>
                <w:bCs/>
              </w:rPr>
              <w:t>L</w:t>
            </w:r>
            <w:r w:rsidR="000B7A77" w:rsidRPr="00F2154F">
              <w:rPr>
                <w:rFonts w:ascii="Times New Roman" w:hAnsi="Times New Roman" w:cs="Times New Roman"/>
                <w:b/>
                <w:bCs/>
              </w:rPr>
              <w:t>ocales</w:t>
            </w:r>
          </w:p>
        </w:tc>
        <w:tc>
          <w:tcPr>
            <w:tcW w:w="1682" w:type="dxa"/>
            <w:gridSpan w:val="2"/>
            <w:tcBorders>
              <w:top w:val="single" w:sz="4" w:space="0" w:color="0000FF"/>
              <w:left w:val="single" w:sz="4" w:space="0" w:color="0000FF"/>
              <w:bottom w:val="single" w:sz="4" w:space="0" w:color="0000FF"/>
              <w:right w:val="single" w:sz="4" w:space="0" w:color="0000FF"/>
            </w:tcBorders>
          </w:tcPr>
          <w:p w:rsidR="000B7A77" w:rsidRPr="00F2154F" w:rsidRDefault="000B7A77">
            <w:pPr>
              <w:pStyle w:val="Textebrut"/>
              <w:jc w:val="center"/>
              <w:rPr>
                <w:rFonts w:ascii="Times New Roman" w:hAnsi="Times New Roman" w:cs="Times New Roman"/>
                <w:b/>
                <w:bCs/>
              </w:rPr>
            </w:pPr>
            <w:r w:rsidRPr="00F2154F">
              <w:rPr>
                <w:rFonts w:ascii="Times New Roman" w:hAnsi="Times New Roman" w:cs="Times New Roman"/>
                <w:b/>
                <w:bCs/>
              </w:rPr>
              <w:t>Masculin</w:t>
            </w:r>
          </w:p>
        </w:tc>
        <w:tc>
          <w:tcPr>
            <w:tcW w:w="1782" w:type="dxa"/>
            <w:gridSpan w:val="2"/>
            <w:tcBorders>
              <w:top w:val="single" w:sz="4" w:space="0" w:color="0000FF"/>
              <w:left w:val="single" w:sz="4" w:space="0" w:color="0000FF"/>
              <w:bottom w:val="single" w:sz="4" w:space="0" w:color="0000FF"/>
              <w:right w:val="single" w:sz="4" w:space="0" w:color="0000FF"/>
            </w:tcBorders>
          </w:tcPr>
          <w:p w:rsidR="000B7A77" w:rsidRPr="00F2154F" w:rsidRDefault="000B7A77">
            <w:pPr>
              <w:pStyle w:val="Textebrut"/>
              <w:jc w:val="center"/>
              <w:rPr>
                <w:rFonts w:ascii="Times New Roman" w:hAnsi="Times New Roman" w:cs="Times New Roman"/>
                <w:b/>
                <w:bCs/>
              </w:rPr>
            </w:pPr>
            <w:r w:rsidRPr="00F2154F">
              <w:rPr>
                <w:rFonts w:ascii="Times New Roman" w:hAnsi="Times New Roman" w:cs="Times New Roman"/>
                <w:b/>
                <w:bCs/>
              </w:rPr>
              <w:t>Féminin</w:t>
            </w:r>
          </w:p>
        </w:tc>
        <w:tc>
          <w:tcPr>
            <w:tcW w:w="1782" w:type="dxa"/>
            <w:gridSpan w:val="2"/>
            <w:tcBorders>
              <w:top w:val="single" w:sz="4" w:space="0" w:color="0000FF"/>
              <w:left w:val="single" w:sz="4" w:space="0" w:color="0000FF"/>
              <w:bottom w:val="single" w:sz="4" w:space="0" w:color="0000FF"/>
              <w:right w:val="single" w:sz="4" w:space="0" w:color="0000FF"/>
            </w:tcBorders>
          </w:tcPr>
          <w:p w:rsidR="000B7A77" w:rsidRPr="00F2154F" w:rsidRDefault="000B7A77">
            <w:pPr>
              <w:pStyle w:val="Textebrut"/>
              <w:jc w:val="center"/>
              <w:rPr>
                <w:rFonts w:ascii="Times New Roman" w:hAnsi="Times New Roman" w:cs="Times New Roman"/>
                <w:b/>
                <w:bCs/>
              </w:rPr>
            </w:pPr>
            <w:r w:rsidRPr="00F2154F">
              <w:rPr>
                <w:rFonts w:ascii="Times New Roman" w:hAnsi="Times New Roman" w:cs="Times New Roman"/>
                <w:b/>
                <w:bCs/>
              </w:rPr>
              <w:t>Ensemble</w:t>
            </w:r>
          </w:p>
        </w:tc>
      </w:tr>
      <w:tr w:rsidR="000B7A77" w:rsidRPr="00F2154F">
        <w:trPr>
          <w:jc w:val="center"/>
        </w:trPr>
        <w:tc>
          <w:tcPr>
            <w:tcW w:w="1266" w:type="dxa"/>
            <w:vMerge/>
            <w:tcBorders>
              <w:left w:val="single" w:sz="4" w:space="0" w:color="0000FF"/>
              <w:bottom w:val="single" w:sz="4" w:space="0" w:color="0000FF"/>
              <w:right w:val="single" w:sz="4" w:space="0" w:color="0000FF"/>
            </w:tcBorders>
          </w:tcPr>
          <w:p w:rsidR="000B7A77" w:rsidRPr="00F2154F" w:rsidRDefault="000B7A77">
            <w:pPr>
              <w:pStyle w:val="Textebrut"/>
              <w:rPr>
                <w:rFonts w:ascii="Times New Roman" w:hAnsi="Times New Roman" w:cs="Times New Roman"/>
              </w:rPr>
            </w:pPr>
          </w:p>
        </w:tc>
        <w:tc>
          <w:tcPr>
            <w:tcW w:w="0" w:type="auto"/>
            <w:tcBorders>
              <w:top w:val="single" w:sz="4" w:space="0" w:color="0000FF"/>
              <w:left w:val="single" w:sz="4" w:space="0" w:color="0000FF"/>
              <w:bottom w:val="single" w:sz="4" w:space="0" w:color="0000FF"/>
              <w:right w:val="single" w:sz="4" w:space="0" w:color="0000FF"/>
            </w:tcBorders>
          </w:tcPr>
          <w:p w:rsidR="000B7A77" w:rsidRPr="00F2154F" w:rsidRDefault="000B7A77" w:rsidP="000B7A77">
            <w:pPr>
              <w:pStyle w:val="Textebrut"/>
              <w:jc w:val="center"/>
              <w:rPr>
                <w:rFonts w:ascii="Times New Roman" w:hAnsi="Times New Roman" w:cs="Times New Roman"/>
              </w:rPr>
            </w:pPr>
            <w:r w:rsidRPr="00F2154F">
              <w:rPr>
                <w:rFonts w:ascii="Times New Roman" w:hAnsi="Times New Roman" w:cs="Times New Roman"/>
              </w:rPr>
              <w:t>Effectif</w:t>
            </w:r>
          </w:p>
        </w:tc>
        <w:tc>
          <w:tcPr>
            <w:tcW w:w="766" w:type="dxa"/>
            <w:tcBorders>
              <w:top w:val="single" w:sz="4" w:space="0" w:color="0000FF"/>
              <w:left w:val="single" w:sz="4" w:space="0" w:color="0000FF"/>
              <w:bottom w:val="single" w:sz="4" w:space="0" w:color="0000FF"/>
              <w:right w:val="single" w:sz="4" w:space="0" w:color="0000FF"/>
            </w:tcBorders>
          </w:tcPr>
          <w:p w:rsidR="000B7A77" w:rsidRPr="00F2154F" w:rsidRDefault="000B7A77" w:rsidP="000B7A77">
            <w:pPr>
              <w:pStyle w:val="Textebrut"/>
              <w:jc w:val="center"/>
              <w:rPr>
                <w:rFonts w:ascii="Times New Roman" w:hAnsi="Times New Roman" w:cs="Times New Roman"/>
              </w:rPr>
            </w:pPr>
            <w:r w:rsidRPr="00F2154F">
              <w:rPr>
                <w:rFonts w:ascii="Times New Roman" w:hAnsi="Times New Roman" w:cs="Times New Roman"/>
              </w:rPr>
              <w:t>%</w:t>
            </w:r>
          </w:p>
        </w:tc>
        <w:tc>
          <w:tcPr>
            <w:tcW w:w="1016" w:type="dxa"/>
            <w:tcBorders>
              <w:top w:val="single" w:sz="4" w:space="0" w:color="0000FF"/>
              <w:left w:val="single" w:sz="4" w:space="0" w:color="0000FF"/>
              <w:bottom w:val="single" w:sz="4" w:space="0" w:color="0000FF"/>
              <w:right w:val="single" w:sz="4" w:space="0" w:color="0000FF"/>
            </w:tcBorders>
          </w:tcPr>
          <w:p w:rsidR="000B7A77" w:rsidRPr="00F2154F" w:rsidRDefault="000B7A77" w:rsidP="000B7A77">
            <w:pPr>
              <w:pStyle w:val="Textebrut"/>
              <w:jc w:val="center"/>
              <w:rPr>
                <w:rFonts w:ascii="Times New Roman" w:hAnsi="Times New Roman" w:cs="Times New Roman"/>
              </w:rPr>
            </w:pPr>
            <w:r w:rsidRPr="00F2154F">
              <w:rPr>
                <w:rFonts w:ascii="Times New Roman" w:hAnsi="Times New Roman" w:cs="Times New Roman"/>
              </w:rPr>
              <w:t>Effectif</w:t>
            </w:r>
          </w:p>
        </w:tc>
        <w:tc>
          <w:tcPr>
            <w:tcW w:w="766" w:type="dxa"/>
            <w:tcBorders>
              <w:top w:val="single" w:sz="4" w:space="0" w:color="0000FF"/>
              <w:left w:val="single" w:sz="4" w:space="0" w:color="0000FF"/>
              <w:bottom w:val="single" w:sz="4" w:space="0" w:color="0000FF"/>
              <w:right w:val="single" w:sz="4" w:space="0" w:color="0000FF"/>
            </w:tcBorders>
          </w:tcPr>
          <w:p w:rsidR="000B7A77" w:rsidRPr="00F2154F" w:rsidRDefault="000B7A77" w:rsidP="000B7A77">
            <w:pPr>
              <w:pStyle w:val="Textebrut"/>
              <w:jc w:val="center"/>
              <w:rPr>
                <w:rFonts w:ascii="Times New Roman" w:hAnsi="Times New Roman" w:cs="Times New Roman"/>
              </w:rPr>
            </w:pPr>
            <w:r w:rsidRPr="00F2154F">
              <w:rPr>
                <w:rFonts w:ascii="Times New Roman" w:hAnsi="Times New Roman" w:cs="Times New Roman"/>
              </w:rPr>
              <w:t>%</w:t>
            </w:r>
          </w:p>
        </w:tc>
        <w:tc>
          <w:tcPr>
            <w:tcW w:w="1016" w:type="dxa"/>
            <w:tcBorders>
              <w:top w:val="single" w:sz="4" w:space="0" w:color="0000FF"/>
              <w:left w:val="single" w:sz="4" w:space="0" w:color="0000FF"/>
              <w:bottom w:val="single" w:sz="4" w:space="0" w:color="0000FF"/>
              <w:right w:val="single" w:sz="4" w:space="0" w:color="0000FF"/>
            </w:tcBorders>
          </w:tcPr>
          <w:p w:rsidR="000B7A77" w:rsidRPr="00F2154F" w:rsidRDefault="000B7A77" w:rsidP="000B7A77">
            <w:pPr>
              <w:pStyle w:val="Textebrut"/>
              <w:jc w:val="center"/>
              <w:rPr>
                <w:rFonts w:ascii="Times New Roman" w:hAnsi="Times New Roman" w:cs="Times New Roman"/>
              </w:rPr>
            </w:pPr>
            <w:r w:rsidRPr="00F2154F">
              <w:rPr>
                <w:rFonts w:ascii="Times New Roman" w:hAnsi="Times New Roman" w:cs="Times New Roman"/>
              </w:rPr>
              <w:t>Effectif</w:t>
            </w:r>
          </w:p>
        </w:tc>
        <w:tc>
          <w:tcPr>
            <w:tcW w:w="766" w:type="dxa"/>
            <w:tcBorders>
              <w:top w:val="single" w:sz="4" w:space="0" w:color="0000FF"/>
              <w:left w:val="single" w:sz="4" w:space="0" w:color="0000FF"/>
              <w:bottom w:val="single" w:sz="4" w:space="0" w:color="0000FF"/>
              <w:right w:val="single" w:sz="4" w:space="0" w:color="0000FF"/>
            </w:tcBorders>
          </w:tcPr>
          <w:p w:rsidR="000B7A77" w:rsidRPr="00F2154F" w:rsidRDefault="000B7A77" w:rsidP="000B7A77">
            <w:pPr>
              <w:pStyle w:val="Textebrut"/>
              <w:jc w:val="center"/>
              <w:rPr>
                <w:rFonts w:ascii="Times New Roman" w:hAnsi="Times New Roman" w:cs="Times New Roman"/>
              </w:rPr>
            </w:pPr>
            <w:r w:rsidRPr="00F2154F">
              <w:rPr>
                <w:rFonts w:ascii="Times New Roman" w:hAnsi="Times New Roman" w:cs="Times New Roman"/>
              </w:rPr>
              <w:t>%</w:t>
            </w:r>
          </w:p>
        </w:tc>
      </w:tr>
      <w:tr w:rsidR="005A73DB" w:rsidRPr="00F2154F">
        <w:trPr>
          <w:jc w:val="center"/>
        </w:trPr>
        <w:tc>
          <w:tcPr>
            <w:tcW w:w="1266" w:type="dxa"/>
            <w:tcBorders>
              <w:top w:val="single" w:sz="4" w:space="0" w:color="0000FF"/>
              <w:left w:val="single" w:sz="4" w:space="0" w:color="0000FF"/>
              <w:bottom w:val="single" w:sz="4" w:space="0" w:color="0000FF"/>
              <w:right w:val="single" w:sz="4" w:space="0" w:color="0000FF"/>
            </w:tcBorders>
          </w:tcPr>
          <w:p w:rsidR="005A73DB" w:rsidRPr="00F2154F" w:rsidRDefault="005A73DB">
            <w:pPr>
              <w:pStyle w:val="Textebrut"/>
              <w:rPr>
                <w:rFonts w:ascii="Times New Roman" w:hAnsi="Times New Roman" w:cs="Times New Roman"/>
              </w:rPr>
            </w:pPr>
            <w:r w:rsidRPr="00F2154F">
              <w:rPr>
                <w:rFonts w:ascii="Times New Roman" w:hAnsi="Times New Roman" w:cs="Times New Roman"/>
              </w:rPr>
              <w:t>Arabe seule</w:t>
            </w:r>
          </w:p>
        </w:tc>
        <w:tc>
          <w:tcPr>
            <w:tcW w:w="0" w:type="auto"/>
            <w:tcBorders>
              <w:top w:val="single" w:sz="4" w:space="0" w:color="0000FF"/>
              <w:left w:val="single" w:sz="4" w:space="0" w:color="0000FF"/>
              <w:bottom w:val="single" w:sz="4" w:space="0" w:color="0000FF"/>
              <w:right w:val="single" w:sz="4" w:space="0" w:color="0000FF"/>
            </w:tcBorders>
          </w:tcPr>
          <w:p w:rsidR="005A73DB" w:rsidRPr="00F2154F" w:rsidRDefault="00925F82" w:rsidP="000B7A77">
            <w:pPr>
              <w:pStyle w:val="Textebrut"/>
              <w:jc w:val="right"/>
              <w:rPr>
                <w:rFonts w:ascii="Times New Roman" w:hAnsi="Times New Roman" w:cs="Times New Roman"/>
              </w:rPr>
            </w:pPr>
            <w:r>
              <w:rPr>
                <w:rFonts w:ascii="Times New Roman" w:hAnsi="Times New Roman" w:cs="Times New Roman"/>
              </w:rPr>
              <w:t>44666</w:t>
            </w:r>
          </w:p>
        </w:tc>
        <w:tc>
          <w:tcPr>
            <w:tcW w:w="766" w:type="dxa"/>
            <w:tcBorders>
              <w:top w:val="single" w:sz="4" w:space="0" w:color="0000FF"/>
              <w:left w:val="single" w:sz="4" w:space="0" w:color="0000FF"/>
              <w:bottom w:val="single" w:sz="4" w:space="0" w:color="0000FF"/>
              <w:right w:val="single" w:sz="4" w:space="0" w:color="0000FF"/>
            </w:tcBorders>
          </w:tcPr>
          <w:p w:rsidR="005A73DB" w:rsidRPr="00F2154F" w:rsidRDefault="001823B4" w:rsidP="000B7A77">
            <w:pPr>
              <w:pStyle w:val="Textebrut"/>
              <w:jc w:val="right"/>
              <w:rPr>
                <w:rFonts w:ascii="Times New Roman" w:hAnsi="Times New Roman" w:cs="Times New Roman"/>
              </w:rPr>
            </w:pPr>
            <w:r>
              <w:rPr>
                <w:rFonts w:ascii="Times New Roman" w:hAnsi="Times New Roman" w:cs="Times New Roman"/>
              </w:rPr>
              <w:t>86,1</w:t>
            </w:r>
          </w:p>
        </w:tc>
        <w:tc>
          <w:tcPr>
            <w:tcW w:w="1016" w:type="dxa"/>
            <w:tcBorders>
              <w:top w:val="single" w:sz="4" w:space="0" w:color="0000FF"/>
              <w:left w:val="single" w:sz="4" w:space="0" w:color="0000FF"/>
              <w:bottom w:val="single" w:sz="4" w:space="0" w:color="0000FF"/>
              <w:right w:val="single" w:sz="4" w:space="0" w:color="0000FF"/>
            </w:tcBorders>
          </w:tcPr>
          <w:p w:rsidR="005A73DB" w:rsidRPr="00F2154F" w:rsidRDefault="00925F82" w:rsidP="000B7A77">
            <w:pPr>
              <w:pStyle w:val="Textebrut"/>
              <w:jc w:val="right"/>
              <w:rPr>
                <w:rFonts w:ascii="Times New Roman" w:hAnsi="Times New Roman" w:cs="Times New Roman"/>
              </w:rPr>
            </w:pPr>
            <w:r>
              <w:rPr>
                <w:rFonts w:ascii="Times New Roman" w:hAnsi="Times New Roman" w:cs="Times New Roman"/>
              </w:rPr>
              <w:t>29704</w:t>
            </w:r>
          </w:p>
        </w:tc>
        <w:tc>
          <w:tcPr>
            <w:tcW w:w="766" w:type="dxa"/>
            <w:tcBorders>
              <w:top w:val="single" w:sz="4" w:space="0" w:color="0000FF"/>
              <w:left w:val="single" w:sz="4" w:space="0" w:color="0000FF"/>
              <w:bottom w:val="single" w:sz="4" w:space="0" w:color="0000FF"/>
              <w:right w:val="single" w:sz="4" w:space="0" w:color="0000FF"/>
            </w:tcBorders>
          </w:tcPr>
          <w:p w:rsidR="005A73DB" w:rsidRPr="00F2154F" w:rsidRDefault="001823B4" w:rsidP="000B7A77">
            <w:pPr>
              <w:pStyle w:val="Textebrut"/>
              <w:jc w:val="right"/>
              <w:rPr>
                <w:rFonts w:ascii="Times New Roman" w:hAnsi="Times New Roman" w:cs="Times New Roman"/>
              </w:rPr>
            </w:pPr>
            <w:r>
              <w:rPr>
                <w:rFonts w:ascii="Times New Roman" w:hAnsi="Times New Roman" w:cs="Times New Roman"/>
              </w:rPr>
              <w:t>74,5</w:t>
            </w:r>
          </w:p>
        </w:tc>
        <w:tc>
          <w:tcPr>
            <w:tcW w:w="1016" w:type="dxa"/>
            <w:tcBorders>
              <w:top w:val="single" w:sz="4" w:space="0" w:color="0000FF"/>
              <w:left w:val="single" w:sz="4" w:space="0" w:color="0000FF"/>
              <w:bottom w:val="single" w:sz="4" w:space="0" w:color="0000FF"/>
              <w:right w:val="single" w:sz="4" w:space="0" w:color="0000FF"/>
            </w:tcBorders>
          </w:tcPr>
          <w:p w:rsidR="005A73DB" w:rsidRPr="00F2154F" w:rsidRDefault="00925F82" w:rsidP="000B7A77">
            <w:pPr>
              <w:pStyle w:val="Textebrut"/>
              <w:jc w:val="right"/>
              <w:rPr>
                <w:rFonts w:ascii="Times New Roman" w:hAnsi="Times New Roman" w:cs="Times New Roman"/>
              </w:rPr>
            </w:pPr>
            <w:r>
              <w:rPr>
                <w:rFonts w:ascii="Times New Roman" w:hAnsi="Times New Roman" w:cs="Times New Roman"/>
              </w:rPr>
              <w:t>74370</w:t>
            </w:r>
          </w:p>
        </w:tc>
        <w:tc>
          <w:tcPr>
            <w:tcW w:w="766" w:type="dxa"/>
            <w:tcBorders>
              <w:top w:val="single" w:sz="4" w:space="0" w:color="0000FF"/>
              <w:left w:val="single" w:sz="4" w:space="0" w:color="0000FF"/>
              <w:bottom w:val="single" w:sz="4" w:space="0" w:color="0000FF"/>
              <w:right w:val="single" w:sz="4" w:space="0" w:color="0000FF"/>
            </w:tcBorders>
          </w:tcPr>
          <w:p w:rsidR="005A73DB" w:rsidRPr="00F2154F" w:rsidRDefault="001823B4" w:rsidP="000B7A77">
            <w:pPr>
              <w:pStyle w:val="Textebrut"/>
              <w:jc w:val="right"/>
              <w:rPr>
                <w:rFonts w:ascii="Times New Roman" w:hAnsi="Times New Roman" w:cs="Times New Roman"/>
              </w:rPr>
            </w:pPr>
            <w:r>
              <w:rPr>
                <w:rFonts w:ascii="Times New Roman" w:hAnsi="Times New Roman" w:cs="Times New Roman"/>
              </w:rPr>
              <w:t>81,1</w:t>
            </w:r>
          </w:p>
        </w:tc>
      </w:tr>
      <w:tr w:rsidR="005A73DB" w:rsidRPr="00F2154F">
        <w:trPr>
          <w:jc w:val="center"/>
        </w:trPr>
        <w:tc>
          <w:tcPr>
            <w:tcW w:w="1266" w:type="dxa"/>
            <w:tcBorders>
              <w:top w:val="single" w:sz="4" w:space="0" w:color="0000FF"/>
              <w:left w:val="single" w:sz="4" w:space="0" w:color="0000FF"/>
              <w:bottom w:val="single" w:sz="4" w:space="0" w:color="0000FF"/>
              <w:right w:val="single" w:sz="4" w:space="0" w:color="0000FF"/>
            </w:tcBorders>
          </w:tcPr>
          <w:p w:rsidR="005A73DB" w:rsidRPr="00F2154F" w:rsidRDefault="005A73DB">
            <w:pPr>
              <w:pStyle w:val="Textebrut"/>
              <w:rPr>
                <w:rFonts w:ascii="Times New Roman" w:hAnsi="Times New Roman" w:cs="Times New Roman"/>
              </w:rPr>
            </w:pPr>
            <w:r w:rsidRPr="00F2154F">
              <w:rPr>
                <w:rFonts w:ascii="Times New Roman" w:hAnsi="Times New Roman" w:cs="Times New Roman"/>
              </w:rPr>
              <w:t>Amazigh</w:t>
            </w:r>
            <w:r w:rsidR="00527D26">
              <w:rPr>
                <w:rFonts w:ascii="Times New Roman" w:hAnsi="Times New Roman" w:cs="Times New Roman"/>
              </w:rPr>
              <w:t xml:space="preserve"> seule</w:t>
            </w:r>
          </w:p>
        </w:tc>
        <w:tc>
          <w:tcPr>
            <w:tcW w:w="0" w:type="auto"/>
            <w:tcBorders>
              <w:top w:val="single" w:sz="4" w:space="0" w:color="0000FF"/>
              <w:left w:val="single" w:sz="4" w:space="0" w:color="0000FF"/>
              <w:bottom w:val="single" w:sz="4" w:space="0" w:color="0000FF"/>
              <w:right w:val="single" w:sz="4" w:space="0" w:color="0000FF"/>
            </w:tcBorders>
          </w:tcPr>
          <w:p w:rsidR="005A73DB" w:rsidRPr="00F2154F" w:rsidRDefault="00925F82" w:rsidP="000B7A77">
            <w:pPr>
              <w:pStyle w:val="Textebrut"/>
              <w:jc w:val="right"/>
              <w:rPr>
                <w:rFonts w:ascii="Times New Roman" w:hAnsi="Times New Roman" w:cs="Times New Roman"/>
              </w:rPr>
            </w:pPr>
            <w:r>
              <w:rPr>
                <w:rFonts w:ascii="Times New Roman" w:hAnsi="Times New Roman" w:cs="Times New Roman"/>
              </w:rPr>
              <w:t>7223</w:t>
            </w:r>
          </w:p>
        </w:tc>
        <w:tc>
          <w:tcPr>
            <w:tcW w:w="766" w:type="dxa"/>
            <w:tcBorders>
              <w:top w:val="single" w:sz="4" w:space="0" w:color="0000FF"/>
              <w:left w:val="single" w:sz="4" w:space="0" w:color="0000FF"/>
              <w:bottom w:val="single" w:sz="4" w:space="0" w:color="0000FF"/>
              <w:right w:val="single" w:sz="4" w:space="0" w:color="0000FF"/>
            </w:tcBorders>
          </w:tcPr>
          <w:p w:rsidR="005A73DB" w:rsidRPr="00F2154F" w:rsidRDefault="001823B4" w:rsidP="000B7A77">
            <w:pPr>
              <w:pStyle w:val="Textebrut"/>
              <w:jc w:val="right"/>
              <w:rPr>
                <w:rFonts w:ascii="Times New Roman" w:hAnsi="Times New Roman" w:cs="Times New Roman"/>
              </w:rPr>
            </w:pPr>
            <w:r>
              <w:rPr>
                <w:rFonts w:ascii="Times New Roman" w:hAnsi="Times New Roman" w:cs="Times New Roman"/>
              </w:rPr>
              <w:t>13,9</w:t>
            </w:r>
          </w:p>
        </w:tc>
        <w:tc>
          <w:tcPr>
            <w:tcW w:w="1016" w:type="dxa"/>
            <w:tcBorders>
              <w:top w:val="single" w:sz="4" w:space="0" w:color="0000FF"/>
              <w:left w:val="single" w:sz="4" w:space="0" w:color="0000FF"/>
              <w:bottom w:val="single" w:sz="4" w:space="0" w:color="0000FF"/>
              <w:right w:val="single" w:sz="4" w:space="0" w:color="0000FF"/>
            </w:tcBorders>
          </w:tcPr>
          <w:p w:rsidR="005A73DB" w:rsidRPr="00F2154F" w:rsidRDefault="00925F82" w:rsidP="000B7A77">
            <w:pPr>
              <w:pStyle w:val="Textebrut"/>
              <w:jc w:val="right"/>
              <w:rPr>
                <w:rFonts w:ascii="Times New Roman" w:hAnsi="Times New Roman" w:cs="Times New Roman"/>
              </w:rPr>
            </w:pPr>
            <w:r>
              <w:rPr>
                <w:rFonts w:ascii="Times New Roman" w:hAnsi="Times New Roman" w:cs="Times New Roman"/>
              </w:rPr>
              <w:t>10155</w:t>
            </w:r>
          </w:p>
        </w:tc>
        <w:tc>
          <w:tcPr>
            <w:tcW w:w="766" w:type="dxa"/>
            <w:tcBorders>
              <w:top w:val="single" w:sz="4" w:space="0" w:color="0000FF"/>
              <w:left w:val="single" w:sz="4" w:space="0" w:color="0000FF"/>
              <w:bottom w:val="single" w:sz="4" w:space="0" w:color="0000FF"/>
              <w:right w:val="single" w:sz="4" w:space="0" w:color="0000FF"/>
            </w:tcBorders>
          </w:tcPr>
          <w:p w:rsidR="005A73DB" w:rsidRPr="00F2154F" w:rsidRDefault="001823B4" w:rsidP="000B7A77">
            <w:pPr>
              <w:pStyle w:val="Textebrut"/>
              <w:jc w:val="right"/>
              <w:rPr>
                <w:rFonts w:ascii="Times New Roman" w:hAnsi="Times New Roman" w:cs="Times New Roman"/>
              </w:rPr>
            </w:pPr>
            <w:r>
              <w:rPr>
                <w:rFonts w:ascii="Times New Roman" w:hAnsi="Times New Roman" w:cs="Times New Roman"/>
              </w:rPr>
              <w:t>25,5</w:t>
            </w:r>
          </w:p>
        </w:tc>
        <w:tc>
          <w:tcPr>
            <w:tcW w:w="1016" w:type="dxa"/>
            <w:tcBorders>
              <w:top w:val="single" w:sz="4" w:space="0" w:color="0000FF"/>
              <w:left w:val="single" w:sz="4" w:space="0" w:color="0000FF"/>
              <w:bottom w:val="single" w:sz="4" w:space="0" w:color="0000FF"/>
              <w:right w:val="single" w:sz="4" w:space="0" w:color="0000FF"/>
            </w:tcBorders>
          </w:tcPr>
          <w:p w:rsidR="005A73DB" w:rsidRPr="00F2154F" w:rsidRDefault="00925F82" w:rsidP="000B7A77">
            <w:pPr>
              <w:pStyle w:val="Textebrut"/>
              <w:jc w:val="right"/>
              <w:rPr>
                <w:rFonts w:ascii="Times New Roman" w:hAnsi="Times New Roman" w:cs="Times New Roman"/>
              </w:rPr>
            </w:pPr>
            <w:r>
              <w:rPr>
                <w:rFonts w:ascii="Times New Roman" w:hAnsi="Times New Roman" w:cs="Times New Roman"/>
              </w:rPr>
              <w:t>17378</w:t>
            </w:r>
          </w:p>
        </w:tc>
        <w:tc>
          <w:tcPr>
            <w:tcW w:w="766" w:type="dxa"/>
            <w:tcBorders>
              <w:top w:val="single" w:sz="4" w:space="0" w:color="0000FF"/>
              <w:left w:val="single" w:sz="4" w:space="0" w:color="0000FF"/>
              <w:bottom w:val="single" w:sz="4" w:space="0" w:color="0000FF"/>
              <w:right w:val="single" w:sz="4" w:space="0" w:color="0000FF"/>
            </w:tcBorders>
          </w:tcPr>
          <w:p w:rsidR="005A73DB" w:rsidRPr="00F2154F" w:rsidRDefault="001823B4" w:rsidP="000B7A77">
            <w:pPr>
              <w:pStyle w:val="Textebrut"/>
              <w:jc w:val="right"/>
              <w:rPr>
                <w:rFonts w:ascii="Times New Roman" w:hAnsi="Times New Roman" w:cs="Times New Roman"/>
              </w:rPr>
            </w:pPr>
            <w:r>
              <w:rPr>
                <w:rFonts w:ascii="Times New Roman" w:hAnsi="Times New Roman" w:cs="Times New Roman"/>
              </w:rPr>
              <w:t>18,9</w:t>
            </w:r>
          </w:p>
        </w:tc>
      </w:tr>
      <w:tr w:rsidR="005A73DB" w:rsidRPr="00F2154F">
        <w:trPr>
          <w:jc w:val="center"/>
        </w:trPr>
        <w:tc>
          <w:tcPr>
            <w:tcW w:w="1266" w:type="dxa"/>
            <w:tcBorders>
              <w:top w:val="single" w:sz="4" w:space="0" w:color="0000FF"/>
              <w:left w:val="single" w:sz="4" w:space="0" w:color="0000FF"/>
              <w:bottom w:val="single" w:sz="4" w:space="0" w:color="0000FF"/>
              <w:right w:val="single" w:sz="4" w:space="0" w:color="0000FF"/>
            </w:tcBorders>
          </w:tcPr>
          <w:p w:rsidR="005A73DB" w:rsidRPr="00A92518" w:rsidRDefault="005A73DB">
            <w:pPr>
              <w:pStyle w:val="Textebrut"/>
              <w:rPr>
                <w:rFonts w:ascii="Times New Roman" w:hAnsi="Times New Roman" w:cs="Times New Roman"/>
                <w:b/>
                <w:bCs/>
              </w:rPr>
            </w:pPr>
            <w:r w:rsidRPr="00A92518">
              <w:rPr>
                <w:rFonts w:ascii="Times New Roman" w:hAnsi="Times New Roman" w:cs="Times New Roman"/>
                <w:b/>
                <w:bCs/>
              </w:rPr>
              <w:t>Total</w:t>
            </w:r>
          </w:p>
        </w:tc>
        <w:tc>
          <w:tcPr>
            <w:tcW w:w="0" w:type="auto"/>
            <w:tcBorders>
              <w:top w:val="single" w:sz="4" w:space="0" w:color="0000FF"/>
              <w:left w:val="single" w:sz="4" w:space="0" w:color="0000FF"/>
              <w:bottom w:val="single" w:sz="4" w:space="0" w:color="0000FF"/>
              <w:right w:val="single" w:sz="4" w:space="0" w:color="0000FF"/>
            </w:tcBorders>
          </w:tcPr>
          <w:p w:rsidR="005A73DB" w:rsidRPr="00A92518" w:rsidRDefault="005B06CA" w:rsidP="00925F82">
            <w:pPr>
              <w:pStyle w:val="Textebrut"/>
              <w:jc w:val="right"/>
              <w:rPr>
                <w:rFonts w:ascii="Times New Roman" w:hAnsi="Times New Roman" w:cs="Times New Roman"/>
                <w:b/>
                <w:bCs/>
              </w:rPr>
            </w:pPr>
            <w:r w:rsidRPr="00A92518">
              <w:rPr>
                <w:rFonts w:ascii="Times New Roman" w:hAnsi="Times New Roman" w:cs="Times New Roman"/>
                <w:b/>
                <w:bCs/>
              </w:rPr>
              <w:t>51889</w:t>
            </w:r>
            <w:r w:rsidR="005A73DB" w:rsidRPr="00A92518">
              <w:rPr>
                <w:rFonts w:ascii="Times New Roman" w:hAnsi="Times New Roman" w:cs="Times New Roman"/>
                <w:b/>
                <w:bCs/>
              </w:rPr>
              <w:t xml:space="preserve"> </w:t>
            </w:r>
          </w:p>
        </w:tc>
        <w:tc>
          <w:tcPr>
            <w:tcW w:w="766" w:type="dxa"/>
            <w:tcBorders>
              <w:top w:val="single" w:sz="4" w:space="0" w:color="0000FF"/>
              <w:left w:val="single" w:sz="4" w:space="0" w:color="0000FF"/>
              <w:bottom w:val="single" w:sz="4" w:space="0" w:color="0000FF"/>
              <w:right w:val="single" w:sz="4" w:space="0" w:color="0000FF"/>
            </w:tcBorders>
          </w:tcPr>
          <w:p w:rsidR="005A73DB" w:rsidRPr="00A92518" w:rsidRDefault="005A73DB" w:rsidP="000B7A77">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c>
          <w:tcPr>
            <w:tcW w:w="1016" w:type="dxa"/>
            <w:tcBorders>
              <w:top w:val="single" w:sz="4" w:space="0" w:color="0000FF"/>
              <w:left w:val="single" w:sz="4" w:space="0" w:color="0000FF"/>
              <w:bottom w:val="single" w:sz="4" w:space="0" w:color="0000FF"/>
              <w:right w:val="single" w:sz="4" w:space="0" w:color="0000FF"/>
            </w:tcBorders>
          </w:tcPr>
          <w:p w:rsidR="005A73DB" w:rsidRPr="00A92518" w:rsidRDefault="005B06CA" w:rsidP="00925F82">
            <w:pPr>
              <w:pStyle w:val="Textebrut"/>
              <w:jc w:val="right"/>
              <w:rPr>
                <w:rFonts w:ascii="Times New Roman" w:hAnsi="Times New Roman" w:cs="Times New Roman"/>
                <w:b/>
                <w:bCs/>
              </w:rPr>
            </w:pPr>
            <w:r w:rsidRPr="00A92518">
              <w:rPr>
                <w:rFonts w:ascii="Times New Roman" w:hAnsi="Times New Roman" w:cs="Times New Roman"/>
                <w:b/>
                <w:bCs/>
              </w:rPr>
              <w:t>39859</w:t>
            </w:r>
            <w:r w:rsidR="005A73DB" w:rsidRPr="00A92518">
              <w:rPr>
                <w:rFonts w:ascii="Times New Roman" w:hAnsi="Times New Roman" w:cs="Times New Roman"/>
                <w:b/>
                <w:bCs/>
              </w:rPr>
              <w:t xml:space="preserve"> </w:t>
            </w:r>
          </w:p>
        </w:tc>
        <w:tc>
          <w:tcPr>
            <w:tcW w:w="766" w:type="dxa"/>
            <w:tcBorders>
              <w:top w:val="single" w:sz="4" w:space="0" w:color="0000FF"/>
              <w:left w:val="single" w:sz="4" w:space="0" w:color="0000FF"/>
              <w:bottom w:val="single" w:sz="4" w:space="0" w:color="0000FF"/>
              <w:right w:val="single" w:sz="4" w:space="0" w:color="0000FF"/>
            </w:tcBorders>
          </w:tcPr>
          <w:p w:rsidR="005A73DB" w:rsidRPr="00A92518" w:rsidRDefault="005A73DB" w:rsidP="000B7A77">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c>
          <w:tcPr>
            <w:tcW w:w="1016" w:type="dxa"/>
            <w:tcBorders>
              <w:top w:val="single" w:sz="4" w:space="0" w:color="0000FF"/>
              <w:left w:val="single" w:sz="4" w:space="0" w:color="0000FF"/>
              <w:bottom w:val="single" w:sz="4" w:space="0" w:color="0000FF"/>
              <w:right w:val="single" w:sz="4" w:space="0" w:color="0000FF"/>
            </w:tcBorders>
          </w:tcPr>
          <w:p w:rsidR="005A73DB" w:rsidRPr="00A92518" w:rsidRDefault="005B06CA" w:rsidP="000B7A77">
            <w:pPr>
              <w:pStyle w:val="Textebrut"/>
              <w:jc w:val="right"/>
              <w:rPr>
                <w:rFonts w:ascii="Times New Roman" w:hAnsi="Times New Roman" w:cs="Times New Roman"/>
                <w:b/>
                <w:bCs/>
              </w:rPr>
            </w:pPr>
            <w:r w:rsidRPr="00A92518">
              <w:rPr>
                <w:rFonts w:ascii="Times New Roman" w:hAnsi="Times New Roman" w:cs="Times New Roman"/>
                <w:b/>
                <w:bCs/>
              </w:rPr>
              <w:t>91784</w:t>
            </w:r>
          </w:p>
        </w:tc>
        <w:tc>
          <w:tcPr>
            <w:tcW w:w="766" w:type="dxa"/>
            <w:tcBorders>
              <w:top w:val="single" w:sz="4" w:space="0" w:color="0000FF"/>
              <w:left w:val="single" w:sz="4" w:space="0" w:color="0000FF"/>
              <w:bottom w:val="single" w:sz="4" w:space="0" w:color="0000FF"/>
              <w:right w:val="single" w:sz="4" w:space="0" w:color="0000FF"/>
            </w:tcBorders>
          </w:tcPr>
          <w:p w:rsidR="005A73DB" w:rsidRPr="00A92518" w:rsidRDefault="005A73DB" w:rsidP="000B7A77">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r>
    </w:tbl>
    <w:p w:rsidR="009F58AA" w:rsidRPr="00F2154F" w:rsidRDefault="009F58AA">
      <w:pPr>
        <w:pStyle w:val="Textebrut"/>
        <w:rPr>
          <w:rFonts w:ascii="Times New Roman" w:hAnsi="Times New Roman" w:cs="Times New Roman"/>
        </w:rPr>
      </w:pPr>
    </w:p>
    <w:p w:rsidR="009F58AA" w:rsidRPr="00F2154F" w:rsidRDefault="00C5360C" w:rsidP="00C5360C">
      <w:pPr>
        <w:pStyle w:val="Titre2"/>
        <w:rPr>
          <w:rFonts w:ascii="Times New Roman" w:hAnsi="Times New Roman" w:cs="Times New Roman"/>
          <w:color w:val="0000FF"/>
        </w:rPr>
      </w:pPr>
      <w:bookmarkStart w:id="273" w:name="_Toc148429716"/>
      <w:bookmarkStart w:id="274" w:name="_Toc148430024"/>
      <w:bookmarkStart w:id="275" w:name="_Toc149375015"/>
      <w:bookmarkStart w:id="276" w:name="_Toc149622910"/>
      <w:bookmarkStart w:id="277" w:name="_Toc514413940"/>
      <w:r w:rsidRPr="00F2154F">
        <w:rPr>
          <w:rFonts w:ascii="Times New Roman" w:hAnsi="Times New Roman" w:cs="Times New Roman"/>
          <w:color w:val="0000FF"/>
        </w:rPr>
        <w:t>I</w:t>
      </w:r>
      <w:r w:rsidR="009F58AA" w:rsidRPr="00F2154F">
        <w:rPr>
          <w:rFonts w:ascii="Times New Roman" w:hAnsi="Times New Roman" w:cs="Times New Roman"/>
          <w:color w:val="0000FF"/>
        </w:rPr>
        <w:t>V</w:t>
      </w:r>
      <w:r w:rsidRPr="00F2154F">
        <w:rPr>
          <w:rFonts w:ascii="Times New Roman" w:hAnsi="Times New Roman" w:cs="Times New Roman"/>
          <w:color w:val="0000FF"/>
        </w:rPr>
        <w:t>.</w:t>
      </w:r>
      <w:r w:rsidR="009F58AA" w:rsidRPr="00F2154F">
        <w:rPr>
          <w:rFonts w:ascii="Times New Roman" w:hAnsi="Times New Roman" w:cs="Times New Roman"/>
          <w:color w:val="0000FF"/>
        </w:rPr>
        <w:t xml:space="preserve"> ACTIVITE</w:t>
      </w:r>
      <w:bookmarkEnd w:id="273"/>
      <w:bookmarkEnd w:id="274"/>
      <w:bookmarkEnd w:id="275"/>
      <w:bookmarkEnd w:id="276"/>
      <w:bookmarkEnd w:id="277"/>
      <w:r w:rsidR="009F58AA" w:rsidRPr="00F2154F">
        <w:rPr>
          <w:rFonts w:ascii="Times New Roman" w:hAnsi="Times New Roman" w:cs="Times New Roman"/>
          <w:color w:val="0000FF"/>
        </w:rPr>
        <w:t xml:space="preserve"> </w:t>
      </w:r>
    </w:p>
    <w:p w:rsidR="009F58AA" w:rsidRPr="00F2154F" w:rsidRDefault="009F58AA" w:rsidP="009F58AA">
      <w:pPr>
        <w:widowControl/>
        <w:spacing w:before="120" w:after="120"/>
        <w:jc w:val="both"/>
        <w:rPr>
          <w:rFonts w:ascii="Times New Roman" w:hAnsi="Times New Roman" w:cs="Times New Roman"/>
          <w:b/>
          <w:bCs/>
          <w:sz w:val="24"/>
          <w:szCs w:val="24"/>
        </w:rPr>
      </w:pPr>
    </w:p>
    <w:p w:rsidR="009F58AA" w:rsidRPr="00F2154F" w:rsidRDefault="00F84576" w:rsidP="006C267C">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411843" w:rsidRPr="00F2154F">
        <w:rPr>
          <w:rFonts w:ascii="Times New Roman" w:hAnsi="Times New Roman" w:cs="Times New Roman"/>
          <w:b w:val="0"/>
          <w:bCs w:val="0"/>
          <w:color w:val="0000FF"/>
        </w:rPr>
        <w:t>A.1</w:t>
      </w:r>
      <w:r w:rsidR="006C267C" w:rsidRPr="00F2154F">
        <w:rPr>
          <w:rFonts w:ascii="Times New Roman" w:hAnsi="Times New Roman" w:cs="Times New Roman"/>
          <w:b w:val="0"/>
          <w:bCs w:val="0"/>
          <w:color w:val="0000FF"/>
        </w:rPr>
        <w:t>8</w:t>
      </w:r>
      <w:r w:rsidR="00411843"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Répartition de la population active dans les deux milieux de résidence selon le sexe</w:t>
      </w:r>
      <w:r w:rsidR="0045744C">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972"/>
        <w:gridCol w:w="1061"/>
        <w:gridCol w:w="983"/>
        <w:gridCol w:w="1105"/>
      </w:tblGrid>
      <w:tr w:rsidR="009F58AA" w:rsidRPr="00F2154F">
        <w:trPr>
          <w:jc w:val="center"/>
        </w:trPr>
        <w:tc>
          <w:tcPr>
            <w:tcW w:w="1972"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Milieu de résidence</w:t>
            </w:r>
          </w:p>
        </w:tc>
        <w:tc>
          <w:tcPr>
            <w:tcW w:w="1061"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Masculin</w:t>
            </w:r>
          </w:p>
        </w:tc>
        <w:tc>
          <w:tcPr>
            <w:tcW w:w="983"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Féminin</w:t>
            </w:r>
          </w:p>
        </w:tc>
        <w:tc>
          <w:tcPr>
            <w:tcW w:w="1105"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652979" w:rsidRPr="00F2154F">
        <w:trPr>
          <w:jc w:val="center"/>
        </w:trPr>
        <w:tc>
          <w:tcPr>
            <w:tcW w:w="1972" w:type="dxa"/>
          </w:tcPr>
          <w:p w:rsidR="00652979" w:rsidRPr="00F2154F" w:rsidRDefault="00652979">
            <w:pPr>
              <w:pStyle w:val="Textebrut"/>
              <w:rPr>
                <w:rFonts w:ascii="Times New Roman" w:hAnsi="Times New Roman" w:cs="Times New Roman"/>
              </w:rPr>
            </w:pPr>
            <w:r w:rsidRPr="00F2154F">
              <w:rPr>
                <w:rFonts w:ascii="Times New Roman" w:hAnsi="Times New Roman" w:cs="Times New Roman"/>
              </w:rPr>
              <w:t>Urbain</w:t>
            </w:r>
          </w:p>
        </w:tc>
        <w:tc>
          <w:tcPr>
            <w:tcW w:w="1061" w:type="dxa"/>
          </w:tcPr>
          <w:p w:rsidR="00652979" w:rsidRPr="00F2154F" w:rsidRDefault="005D0D4B">
            <w:pPr>
              <w:pStyle w:val="Textebrut"/>
              <w:jc w:val="right"/>
              <w:rPr>
                <w:rFonts w:ascii="Times New Roman" w:hAnsi="Times New Roman" w:cs="Times New Roman"/>
              </w:rPr>
            </w:pPr>
            <w:r>
              <w:rPr>
                <w:rFonts w:ascii="Times New Roman" w:hAnsi="Times New Roman" w:cs="Times New Roman"/>
              </w:rPr>
              <w:t>71,8</w:t>
            </w:r>
          </w:p>
        </w:tc>
        <w:tc>
          <w:tcPr>
            <w:tcW w:w="983" w:type="dxa"/>
          </w:tcPr>
          <w:p w:rsidR="00652979" w:rsidRPr="00F2154F" w:rsidRDefault="005D0D4B">
            <w:pPr>
              <w:pStyle w:val="Textebrut"/>
              <w:jc w:val="right"/>
              <w:rPr>
                <w:rFonts w:ascii="Times New Roman" w:hAnsi="Times New Roman" w:cs="Times New Roman"/>
              </w:rPr>
            </w:pPr>
            <w:r>
              <w:rPr>
                <w:rFonts w:ascii="Times New Roman" w:hAnsi="Times New Roman" w:cs="Times New Roman"/>
              </w:rPr>
              <w:t>28,2</w:t>
            </w:r>
          </w:p>
        </w:tc>
        <w:tc>
          <w:tcPr>
            <w:tcW w:w="1105" w:type="dxa"/>
          </w:tcPr>
          <w:p w:rsidR="00652979" w:rsidRPr="00F2154F" w:rsidRDefault="00652979">
            <w:pPr>
              <w:pStyle w:val="Textebrut"/>
              <w:jc w:val="right"/>
              <w:rPr>
                <w:rFonts w:ascii="Times New Roman" w:hAnsi="Times New Roman" w:cs="Times New Roman"/>
              </w:rPr>
            </w:pPr>
            <w:r w:rsidRPr="00F2154F">
              <w:rPr>
                <w:rFonts w:ascii="Times New Roman" w:hAnsi="Times New Roman" w:cs="Times New Roman"/>
              </w:rPr>
              <w:t xml:space="preserve"> 100,0 </w:t>
            </w:r>
          </w:p>
        </w:tc>
      </w:tr>
      <w:tr w:rsidR="00652979" w:rsidRPr="00F2154F">
        <w:trPr>
          <w:jc w:val="center"/>
        </w:trPr>
        <w:tc>
          <w:tcPr>
            <w:tcW w:w="1972" w:type="dxa"/>
          </w:tcPr>
          <w:p w:rsidR="00652979" w:rsidRPr="00F2154F" w:rsidRDefault="00652979">
            <w:pPr>
              <w:pStyle w:val="Textebrut"/>
              <w:rPr>
                <w:rFonts w:ascii="Times New Roman" w:hAnsi="Times New Roman" w:cs="Times New Roman"/>
              </w:rPr>
            </w:pPr>
            <w:r w:rsidRPr="00F2154F">
              <w:rPr>
                <w:rFonts w:ascii="Times New Roman" w:hAnsi="Times New Roman" w:cs="Times New Roman"/>
              </w:rPr>
              <w:t>Rural</w:t>
            </w:r>
          </w:p>
        </w:tc>
        <w:tc>
          <w:tcPr>
            <w:tcW w:w="1061" w:type="dxa"/>
          </w:tcPr>
          <w:p w:rsidR="00652979" w:rsidRPr="00F2154F" w:rsidRDefault="005D0D4B">
            <w:pPr>
              <w:pStyle w:val="Textebrut"/>
              <w:jc w:val="right"/>
              <w:rPr>
                <w:rFonts w:ascii="Times New Roman" w:hAnsi="Times New Roman" w:cs="Times New Roman"/>
              </w:rPr>
            </w:pPr>
            <w:r>
              <w:rPr>
                <w:rFonts w:ascii="Times New Roman" w:hAnsi="Times New Roman" w:cs="Times New Roman"/>
              </w:rPr>
              <w:t>86,6</w:t>
            </w:r>
          </w:p>
        </w:tc>
        <w:tc>
          <w:tcPr>
            <w:tcW w:w="983" w:type="dxa"/>
          </w:tcPr>
          <w:p w:rsidR="00652979" w:rsidRPr="00F2154F" w:rsidRDefault="005D0D4B">
            <w:pPr>
              <w:pStyle w:val="Textebrut"/>
              <w:jc w:val="right"/>
              <w:rPr>
                <w:rFonts w:ascii="Times New Roman" w:hAnsi="Times New Roman" w:cs="Times New Roman"/>
              </w:rPr>
            </w:pPr>
            <w:r>
              <w:rPr>
                <w:rFonts w:ascii="Times New Roman" w:hAnsi="Times New Roman" w:cs="Times New Roman"/>
              </w:rPr>
              <w:t>13,4</w:t>
            </w:r>
          </w:p>
        </w:tc>
        <w:tc>
          <w:tcPr>
            <w:tcW w:w="1105" w:type="dxa"/>
          </w:tcPr>
          <w:p w:rsidR="00652979" w:rsidRPr="00F2154F" w:rsidRDefault="00652979">
            <w:pPr>
              <w:pStyle w:val="Textebrut"/>
              <w:jc w:val="right"/>
              <w:rPr>
                <w:rFonts w:ascii="Times New Roman" w:hAnsi="Times New Roman" w:cs="Times New Roman"/>
              </w:rPr>
            </w:pPr>
            <w:r w:rsidRPr="00F2154F">
              <w:rPr>
                <w:rFonts w:ascii="Times New Roman" w:hAnsi="Times New Roman" w:cs="Times New Roman"/>
              </w:rPr>
              <w:t xml:space="preserve"> 100,0 </w:t>
            </w:r>
          </w:p>
        </w:tc>
      </w:tr>
      <w:tr w:rsidR="00652979" w:rsidRPr="00F2154F">
        <w:trPr>
          <w:jc w:val="center"/>
        </w:trPr>
        <w:tc>
          <w:tcPr>
            <w:tcW w:w="1972" w:type="dxa"/>
          </w:tcPr>
          <w:p w:rsidR="00652979" w:rsidRPr="00A92518" w:rsidRDefault="00652979">
            <w:pPr>
              <w:pStyle w:val="Textebrut"/>
              <w:rPr>
                <w:rFonts w:ascii="Times New Roman" w:hAnsi="Times New Roman" w:cs="Times New Roman"/>
                <w:b/>
                <w:bCs/>
              </w:rPr>
            </w:pPr>
            <w:r w:rsidRPr="00A92518">
              <w:rPr>
                <w:rFonts w:ascii="Times New Roman" w:hAnsi="Times New Roman" w:cs="Times New Roman"/>
                <w:b/>
                <w:bCs/>
              </w:rPr>
              <w:t>Ensemble</w:t>
            </w:r>
          </w:p>
        </w:tc>
        <w:tc>
          <w:tcPr>
            <w:tcW w:w="1061" w:type="dxa"/>
          </w:tcPr>
          <w:p w:rsidR="00652979" w:rsidRPr="00A92518" w:rsidRDefault="005D0D4B">
            <w:pPr>
              <w:pStyle w:val="Textebrut"/>
              <w:jc w:val="right"/>
              <w:rPr>
                <w:rFonts w:ascii="Times New Roman" w:hAnsi="Times New Roman" w:cs="Times New Roman"/>
                <w:b/>
                <w:bCs/>
              </w:rPr>
            </w:pPr>
            <w:r w:rsidRPr="00A92518">
              <w:rPr>
                <w:rFonts w:ascii="Times New Roman" w:hAnsi="Times New Roman" w:cs="Times New Roman"/>
                <w:b/>
                <w:bCs/>
              </w:rPr>
              <w:t>79,0</w:t>
            </w:r>
          </w:p>
        </w:tc>
        <w:tc>
          <w:tcPr>
            <w:tcW w:w="983" w:type="dxa"/>
          </w:tcPr>
          <w:p w:rsidR="00652979" w:rsidRPr="00A92518" w:rsidRDefault="005D0D4B">
            <w:pPr>
              <w:pStyle w:val="Textebrut"/>
              <w:jc w:val="right"/>
              <w:rPr>
                <w:rFonts w:ascii="Times New Roman" w:hAnsi="Times New Roman" w:cs="Times New Roman"/>
                <w:b/>
                <w:bCs/>
              </w:rPr>
            </w:pPr>
            <w:r w:rsidRPr="00A92518">
              <w:rPr>
                <w:rFonts w:ascii="Times New Roman" w:hAnsi="Times New Roman" w:cs="Times New Roman"/>
                <w:b/>
                <w:bCs/>
              </w:rPr>
              <w:t>21,0</w:t>
            </w:r>
          </w:p>
        </w:tc>
        <w:tc>
          <w:tcPr>
            <w:tcW w:w="1105" w:type="dxa"/>
          </w:tcPr>
          <w:p w:rsidR="00652979" w:rsidRPr="00A92518" w:rsidRDefault="00652979">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r>
    </w:tbl>
    <w:p w:rsidR="009F58AA" w:rsidRPr="00F2154F" w:rsidRDefault="009F58AA">
      <w:pPr>
        <w:pStyle w:val="Textebrut"/>
        <w:rPr>
          <w:rFonts w:ascii="Times New Roman" w:hAnsi="Times New Roman" w:cs="Times New Roman"/>
        </w:rPr>
      </w:pPr>
    </w:p>
    <w:p w:rsidR="009F58AA" w:rsidRPr="00F2154F" w:rsidRDefault="009F58AA">
      <w:pPr>
        <w:pStyle w:val="Textebrut"/>
        <w:rPr>
          <w:rFonts w:ascii="Times New Roman" w:hAnsi="Times New Roman" w:cs="Times New Roman"/>
        </w:rPr>
      </w:pPr>
    </w:p>
    <w:p w:rsidR="009F58AA" w:rsidRPr="00F2154F" w:rsidRDefault="00F84576" w:rsidP="009E07AF">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411843" w:rsidRPr="00F2154F">
        <w:rPr>
          <w:rFonts w:ascii="Times New Roman" w:hAnsi="Times New Roman" w:cs="Times New Roman"/>
          <w:b w:val="0"/>
          <w:bCs w:val="0"/>
          <w:color w:val="0000FF"/>
        </w:rPr>
        <w:t>A.1</w:t>
      </w:r>
      <w:r w:rsidR="006C267C" w:rsidRPr="00F2154F">
        <w:rPr>
          <w:rFonts w:ascii="Times New Roman" w:hAnsi="Times New Roman" w:cs="Times New Roman"/>
          <w:b w:val="0"/>
          <w:bCs w:val="0"/>
          <w:color w:val="0000FF"/>
        </w:rPr>
        <w:t>9</w:t>
      </w:r>
      <w:r w:rsidR="00411843" w:rsidRPr="00F2154F">
        <w:rPr>
          <w:rFonts w:ascii="Times New Roman" w:hAnsi="Times New Roman" w:cs="Times New Roman"/>
          <w:b w:val="0"/>
          <w:bCs w:val="0"/>
          <w:color w:val="0000FF"/>
        </w:rPr>
        <w:t xml:space="preserve"> </w:t>
      </w:r>
      <w:r w:rsidRPr="00F2154F">
        <w:rPr>
          <w:rFonts w:ascii="Times New Roman" w:hAnsi="Times New Roman" w:cs="Times New Roman"/>
          <w:b w:val="0"/>
          <w:bCs w:val="0"/>
          <w:color w:val="0000FF"/>
          <w:sz w:val="22"/>
          <w:szCs w:val="21"/>
        </w:rPr>
        <w:t>:</w:t>
      </w:r>
      <w:r w:rsidR="009F58AA" w:rsidRPr="00F2154F">
        <w:rPr>
          <w:rFonts w:ascii="Times New Roman" w:hAnsi="Times New Roman" w:cs="Times New Roman"/>
          <w:b w:val="0"/>
          <w:bCs w:val="0"/>
          <w:color w:val="0000FF"/>
          <w:sz w:val="22"/>
          <w:szCs w:val="21"/>
        </w:rPr>
        <w:t xml:space="preserve"> Taux d'activité de la population de la </w:t>
      </w:r>
      <w:r w:rsidR="009E07AF" w:rsidRPr="00F2154F">
        <w:rPr>
          <w:rFonts w:ascii="Times New Roman" w:hAnsi="Times New Roman" w:cs="Times New Roman"/>
          <w:b w:val="0"/>
          <w:bCs w:val="0"/>
          <w:color w:val="0000FF"/>
          <w:sz w:val="22"/>
          <w:szCs w:val="21"/>
        </w:rPr>
        <w:t>p</w:t>
      </w:r>
      <w:r w:rsidR="00A9683A" w:rsidRPr="00F2154F">
        <w:rPr>
          <w:rFonts w:ascii="Times New Roman" w:hAnsi="Times New Roman" w:cs="Times New Roman"/>
          <w:b w:val="0"/>
          <w:bCs w:val="0"/>
          <w:color w:val="0000FF"/>
          <w:sz w:val="22"/>
          <w:szCs w:val="21"/>
        </w:rPr>
        <w:t>rovince</w:t>
      </w:r>
      <w:r w:rsidR="009F58AA"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009F58AA" w:rsidRPr="00F2154F">
        <w:rPr>
          <w:rFonts w:ascii="Times New Roman" w:hAnsi="Times New Roman" w:cs="Times New Roman"/>
          <w:b w:val="0"/>
          <w:bCs w:val="0"/>
          <w:color w:val="0000FF"/>
          <w:sz w:val="22"/>
          <w:szCs w:val="21"/>
        </w:rPr>
        <w:t xml:space="preserve"> selon le milieu de résidence et le sexe (%)</w:t>
      </w:r>
      <w:r w:rsidR="0045744C">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894"/>
        <w:gridCol w:w="1061"/>
        <w:gridCol w:w="983"/>
        <w:gridCol w:w="1105"/>
      </w:tblGrid>
      <w:tr w:rsidR="009F58AA" w:rsidRPr="00F2154F">
        <w:trPr>
          <w:jc w:val="center"/>
        </w:trPr>
        <w:tc>
          <w:tcPr>
            <w:tcW w:w="1894"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Milieu de résidence</w:t>
            </w:r>
          </w:p>
        </w:tc>
        <w:tc>
          <w:tcPr>
            <w:tcW w:w="1061"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Masculin</w:t>
            </w:r>
          </w:p>
        </w:tc>
        <w:tc>
          <w:tcPr>
            <w:tcW w:w="983"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Féminin</w:t>
            </w:r>
          </w:p>
        </w:tc>
        <w:tc>
          <w:tcPr>
            <w:tcW w:w="1105"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652979" w:rsidRPr="00F2154F">
        <w:trPr>
          <w:jc w:val="center"/>
        </w:trPr>
        <w:tc>
          <w:tcPr>
            <w:tcW w:w="1894" w:type="dxa"/>
          </w:tcPr>
          <w:p w:rsidR="00652979" w:rsidRPr="00F2154F" w:rsidRDefault="00652979">
            <w:pPr>
              <w:pStyle w:val="Textebrut"/>
              <w:rPr>
                <w:rFonts w:ascii="Times New Roman" w:hAnsi="Times New Roman" w:cs="Times New Roman"/>
              </w:rPr>
            </w:pPr>
            <w:r w:rsidRPr="00F2154F">
              <w:rPr>
                <w:rFonts w:ascii="Times New Roman" w:hAnsi="Times New Roman" w:cs="Times New Roman"/>
              </w:rPr>
              <w:t>Urbain</w:t>
            </w:r>
          </w:p>
        </w:tc>
        <w:tc>
          <w:tcPr>
            <w:tcW w:w="1061" w:type="dxa"/>
          </w:tcPr>
          <w:p w:rsidR="00652979" w:rsidRPr="00F2154F" w:rsidRDefault="00F97A43" w:rsidP="009E07AF">
            <w:pPr>
              <w:pStyle w:val="Textebrut"/>
              <w:jc w:val="right"/>
              <w:rPr>
                <w:rFonts w:ascii="Times New Roman" w:hAnsi="Times New Roman" w:cs="Times New Roman"/>
              </w:rPr>
            </w:pPr>
            <w:r>
              <w:rPr>
                <w:rFonts w:ascii="Times New Roman" w:hAnsi="Times New Roman" w:cs="Times New Roman"/>
              </w:rPr>
              <w:t>66,7</w:t>
            </w:r>
          </w:p>
        </w:tc>
        <w:tc>
          <w:tcPr>
            <w:tcW w:w="983" w:type="dxa"/>
          </w:tcPr>
          <w:p w:rsidR="00652979" w:rsidRPr="00F2154F" w:rsidRDefault="00F97A43" w:rsidP="009E07AF">
            <w:pPr>
              <w:pStyle w:val="Textebrut"/>
              <w:jc w:val="right"/>
              <w:rPr>
                <w:rFonts w:ascii="Times New Roman" w:hAnsi="Times New Roman" w:cs="Times New Roman"/>
              </w:rPr>
            </w:pPr>
            <w:r>
              <w:rPr>
                <w:rFonts w:ascii="Times New Roman" w:hAnsi="Times New Roman" w:cs="Times New Roman"/>
              </w:rPr>
              <w:t>23,2</w:t>
            </w:r>
          </w:p>
        </w:tc>
        <w:tc>
          <w:tcPr>
            <w:tcW w:w="1105" w:type="dxa"/>
          </w:tcPr>
          <w:p w:rsidR="00652979" w:rsidRPr="00F2154F" w:rsidRDefault="00F97A43" w:rsidP="009E07AF">
            <w:pPr>
              <w:pStyle w:val="Textebrut"/>
              <w:jc w:val="right"/>
              <w:rPr>
                <w:rFonts w:ascii="Times New Roman" w:hAnsi="Times New Roman" w:cs="Times New Roman"/>
              </w:rPr>
            </w:pPr>
            <w:r>
              <w:rPr>
                <w:rFonts w:ascii="Times New Roman" w:hAnsi="Times New Roman" w:cs="Times New Roman"/>
              </w:rPr>
              <w:t>43,6</w:t>
            </w:r>
          </w:p>
        </w:tc>
      </w:tr>
      <w:tr w:rsidR="00652979" w:rsidRPr="00F2154F">
        <w:trPr>
          <w:jc w:val="center"/>
        </w:trPr>
        <w:tc>
          <w:tcPr>
            <w:tcW w:w="1894" w:type="dxa"/>
          </w:tcPr>
          <w:p w:rsidR="00652979" w:rsidRPr="00F2154F" w:rsidRDefault="00652979">
            <w:pPr>
              <w:pStyle w:val="Textebrut"/>
              <w:rPr>
                <w:rFonts w:ascii="Times New Roman" w:hAnsi="Times New Roman" w:cs="Times New Roman"/>
              </w:rPr>
            </w:pPr>
            <w:r w:rsidRPr="00F2154F">
              <w:rPr>
                <w:rFonts w:ascii="Times New Roman" w:hAnsi="Times New Roman" w:cs="Times New Roman"/>
              </w:rPr>
              <w:t>Rural</w:t>
            </w:r>
          </w:p>
        </w:tc>
        <w:tc>
          <w:tcPr>
            <w:tcW w:w="1061" w:type="dxa"/>
          </w:tcPr>
          <w:p w:rsidR="00652979" w:rsidRPr="00F2154F" w:rsidRDefault="00F97A43" w:rsidP="009E07AF">
            <w:pPr>
              <w:pStyle w:val="Textebrut"/>
              <w:jc w:val="right"/>
              <w:rPr>
                <w:rFonts w:ascii="Times New Roman" w:hAnsi="Times New Roman" w:cs="Times New Roman"/>
              </w:rPr>
            </w:pPr>
            <w:r>
              <w:rPr>
                <w:rFonts w:ascii="Times New Roman" w:hAnsi="Times New Roman" w:cs="Times New Roman"/>
              </w:rPr>
              <w:t>79,6</w:t>
            </w:r>
          </w:p>
        </w:tc>
        <w:tc>
          <w:tcPr>
            <w:tcW w:w="983" w:type="dxa"/>
          </w:tcPr>
          <w:p w:rsidR="00652979" w:rsidRPr="00F2154F" w:rsidRDefault="00F97A43" w:rsidP="009E07AF">
            <w:pPr>
              <w:pStyle w:val="Textebrut"/>
              <w:jc w:val="right"/>
              <w:rPr>
                <w:rFonts w:ascii="Times New Roman" w:hAnsi="Times New Roman" w:cs="Times New Roman"/>
              </w:rPr>
            </w:pPr>
            <w:r>
              <w:rPr>
                <w:rFonts w:ascii="Times New Roman" w:hAnsi="Times New Roman" w:cs="Times New Roman"/>
              </w:rPr>
              <w:t>12,1</w:t>
            </w:r>
          </w:p>
        </w:tc>
        <w:tc>
          <w:tcPr>
            <w:tcW w:w="1105" w:type="dxa"/>
          </w:tcPr>
          <w:p w:rsidR="00652979" w:rsidRPr="00F2154F" w:rsidRDefault="00F97A43" w:rsidP="009E07AF">
            <w:pPr>
              <w:pStyle w:val="Textebrut"/>
              <w:jc w:val="right"/>
              <w:rPr>
                <w:rFonts w:ascii="Times New Roman" w:hAnsi="Times New Roman" w:cs="Times New Roman"/>
              </w:rPr>
            </w:pPr>
            <w:r>
              <w:rPr>
                <w:rFonts w:ascii="Times New Roman" w:hAnsi="Times New Roman" w:cs="Times New Roman"/>
              </w:rPr>
              <w:t>45,9</w:t>
            </w:r>
          </w:p>
        </w:tc>
      </w:tr>
      <w:tr w:rsidR="00652979" w:rsidRPr="00F2154F">
        <w:trPr>
          <w:jc w:val="center"/>
        </w:trPr>
        <w:tc>
          <w:tcPr>
            <w:tcW w:w="1894" w:type="dxa"/>
          </w:tcPr>
          <w:p w:rsidR="00652979" w:rsidRPr="00A92518" w:rsidRDefault="00652979">
            <w:pPr>
              <w:pStyle w:val="Textebrut"/>
              <w:rPr>
                <w:rFonts w:ascii="Times New Roman" w:hAnsi="Times New Roman" w:cs="Times New Roman"/>
                <w:b/>
                <w:bCs/>
              </w:rPr>
            </w:pPr>
            <w:r w:rsidRPr="00A92518">
              <w:rPr>
                <w:rFonts w:ascii="Times New Roman" w:hAnsi="Times New Roman" w:cs="Times New Roman"/>
                <w:b/>
                <w:bCs/>
              </w:rPr>
              <w:t>Ensemble</w:t>
            </w:r>
          </w:p>
        </w:tc>
        <w:tc>
          <w:tcPr>
            <w:tcW w:w="1061" w:type="dxa"/>
          </w:tcPr>
          <w:p w:rsidR="00652979" w:rsidRPr="00A92518" w:rsidRDefault="00F97A43" w:rsidP="009E07AF">
            <w:pPr>
              <w:pStyle w:val="Textebrut"/>
              <w:jc w:val="right"/>
              <w:rPr>
                <w:rFonts w:ascii="Times New Roman" w:hAnsi="Times New Roman" w:cs="Times New Roman"/>
                <w:b/>
                <w:bCs/>
              </w:rPr>
            </w:pPr>
            <w:r w:rsidRPr="00A92518">
              <w:rPr>
                <w:rFonts w:ascii="Times New Roman" w:hAnsi="Times New Roman" w:cs="Times New Roman"/>
                <w:b/>
                <w:bCs/>
              </w:rPr>
              <w:t>73,0</w:t>
            </w:r>
          </w:p>
        </w:tc>
        <w:tc>
          <w:tcPr>
            <w:tcW w:w="983" w:type="dxa"/>
          </w:tcPr>
          <w:p w:rsidR="00652979" w:rsidRPr="00A92518" w:rsidRDefault="00F97A43" w:rsidP="009E07AF">
            <w:pPr>
              <w:pStyle w:val="Textebrut"/>
              <w:jc w:val="right"/>
              <w:rPr>
                <w:rFonts w:ascii="Times New Roman" w:hAnsi="Times New Roman" w:cs="Times New Roman"/>
                <w:b/>
                <w:bCs/>
              </w:rPr>
            </w:pPr>
            <w:r w:rsidRPr="00A92518">
              <w:rPr>
                <w:rFonts w:ascii="Times New Roman" w:hAnsi="Times New Roman" w:cs="Times New Roman"/>
                <w:b/>
                <w:bCs/>
              </w:rPr>
              <w:t>18,1</w:t>
            </w:r>
          </w:p>
        </w:tc>
        <w:tc>
          <w:tcPr>
            <w:tcW w:w="1105" w:type="dxa"/>
          </w:tcPr>
          <w:p w:rsidR="00652979" w:rsidRPr="00A92518" w:rsidRDefault="00F97A43" w:rsidP="009E07AF">
            <w:pPr>
              <w:pStyle w:val="Textebrut"/>
              <w:jc w:val="right"/>
              <w:rPr>
                <w:rFonts w:ascii="Times New Roman" w:hAnsi="Times New Roman" w:cs="Times New Roman"/>
                <w:b/>
                <w:bCs/>
              </w:rPr>
            </w:pPr>
            <w:r w:rsidRPr="00A92518">
              <w:rPr>
                <w:rFonts w:ascii="Times New Roman" w:hAnsi="Times New Roman" w:cs="Times New Roman"/>
                <w:b/>
                <w:bCs/>
              </w:rPr>
              <w:t>44,7</w:t>
            </w:r>
          </w:p>
        </w:tc>
      </w:tr>
    </w:tbl>
    <w:p w:rsidR="009F58AA" w:rsidRPr="00F2154F" w:rsidRDefault="009F58AA">
      <w:pPr>
        <w:pStyle w:val="Textebrut"/>
        <w:rPr>
          <w:rFonts w:ascii="Times New Roman" w:hAnsi="Times New Roman" w:cs="Times New Roman"/>
        </w:rPr>
      </w:pPr>
    </w:p>
    <w:p w:rsidR="009F58AA" w:rsidRPr="00F2154F" w:rsidRDefault="00ED49C3">
      <w:pPr>
        <w:pStyle w:val="Textebrut"/>
        <w:rPr>
          <w:rFonts w:ascii="Times New Roman" w:hAnsi="Times New Roman" w:cs="Times New Roman"/>
        </w:rPr>
      </w:pPr>
      <w:r w:rsidRPr="00F2154F">
        <w:rPr>
          <w:rFonts w:ascii="Times New Roman" w:hAnsi="Times New Roman" w:cs="Times New Roman"/>
        </w:rPr>
        <w:br w:type="page"/>
      </w:r>
    </w:p>
    <w:p w:rsidR="009F58AA" w:rsidRPr="00F2154F" w:rsidRDefault="00F84576" w:rsidP="009E07AF">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lastRenderedPageBreak/>
        <w:t xml:space="preserve">Tableau </w:t>
      </w:r>
      <w:r w:rsidR="00411843" w:rsidRPr="00F2154F">
        <w:rPr>
          <w:rFonts w:ascii="Times New Roman" w:hAnsi="Times New Roman" w:cs="Times New Roman"/>
          <w:b w:val="0"/>
          <w:bCs w:val="0"/>
          <w:color w:val="0000FF"/>
        </w:rPr>
        <w:t>A.</w:t>
      </w:r>
      <w:r w:rsidR="006C267C" w:rsidRPr="00F2154F">
        <w:rPr>
          <w:rFonts w:ascii="Times New Roman" w:hAnsi="Times New Roman" w:cs="Times New Roman"/>
          <w:b w:val="0"/>
          <w:bCs w:val="0"/>
          <w:color w:val="0000FF"/>
        </w:rPr>
        <w:t>20</w:t>
      </w:r>
      <w:r w:rsidR="00411843"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xml:space="preserve">: Taux d'activité de la population de la </w:t>
      </w:r>
      <w:r w:rsidR="009E07AF" w:rsidRPr="00F2154F">
        <w:rPr>
          <w:rFonts w:ascii="Times New Roman" w:hAnsi="Times New Roman" w:cs="Times New Roman"/>
          <w:b w:val="0"/>
          <w:bCs w:val="0"/>
          <w:color w:val="0000FF"/>
          <w:sz w:val="22"/>
          <w:szCs w:val="21"/>
        </w:rPr>
        <w:t>p</w:t>
      </w:r>
      <w:r w:rsidR="00A9683A" w:rsidRPr="00F2154F">
        <w:rPr>
          <w:rFonts w:ascii="Times New Roman" w:hAnsi="Times New Roman" w:cs="Times New Roman"/>
          <w:b w:val="0"/>
          <w:bCs w:val="0"/>
          <w:color w:val="0000FF"/>
          <w:sz w:val="22"/>
          <w:szCs w:val="21"/>
        </w:rPr>
        <w:t>rovince</w:t>
      </w:r>
      <w:r w:rsidR="009F58AA"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009F58AA" w:rsidRPr="00F2154F">
        <w:rPr>
          <w:rFonts w:ascii="Times New Roman" w:hAnsi="Times New Roman" w:cs="Times New Roman"/>
          <w:b w:val="0"/>
          <w:bCs w:val="0"/>
          <w:color w:val="0000FF"/>
          <w:sz w:val="22"/>
          <w:szCs w:val="21"/>
        </w:rPr>
        <w:t xml:space="preserve"> selon le groupe quinquennal d'âge et le sexe (%)</w:t>
      </w:r>
      <w:r w:rsidR="0045744C">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100"/>
        <w:gridCol w:w="1061"/>
        <w:gridCol w:w="983"/>
        <w:gridCol w:w="1105"/>
      </w:tblGrid>
      <w:tr w:rsidR="009F58AA" w:rsidRPr="00F2154F">
        <w:trPr>
          <w:jc w:val="center"/>
        </w:trPr>
        <w:tc>
          <w:tcPr>
            <w:tcW w:w="1100"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 xml:space="preserve">Groupe </w:t>
            </w:r>
            <w:r w:rsidR="00863E4D" w:rsidRPr="00F2154F">
              <w:rPr>
                <w:rFonts w:ascii="Times New Roman" w:hAnsi="Times New Roman" w:cs="Times New Roman"/>
              </w:rPr>
              <w:br/>
            </w:r>
            <w:r w:rsidRPr="00F2154F">
              <w:rPr>
                <w:rFonts w:ascii="Times New Roman" w:hAnsi="Times New Roman" w:cs="Times New Roman"/>
              </w:rPr>
              <w:t>d'âge</w:t>
            </w:r>
          </w:p>
        </w:tc>
        <w:tc>
          <w:tcPr>
            <w:tcW w:w="1061"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Masculin</w:t>
            </w:r>
          </w:p>
        </w:tc>
        <w:tc>
          <w:tcPr>
            <w:tcW w:w="983"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Féminin</w:t>
            </w:r>
          </w:p>
        </w:tc>
        <w:tc>
          <w:tcPr>
            <w:tcW w:w="1105"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F54557" w:rsidRPr="00F2154F">
        <w:trPr>
          <w:jc w:val="center"/>
        </w:trPr>
        <w:tc>
          <w:tcPr>
            <w:tcW w:w="1100"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15-19 ans</w:t>
            </w:r>
          </w:p>
        </w:tc>
        <w:tc>
          <w:tcPr>
            <w:tcW w:w="1061"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34,6</w:t>
            </w:r>
          </w:p>
        </w:tc>
        <w:tc>
          <w:tcPr>
            <w:tcW w:w="983"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15,7</w:t>
            </w:r>
          </w:p>
        </w:tc>
        <w:tc>
          <w:tcPr>
            <w:tcW w:w="1105"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25,4</w:t>
            </w:r>
          </w:p>
        </w:tc>
      </w:tr>
      <w:tr w:rsidR="00F54557" w:rsidRPr="00F2154F">
        <w:trPr>
          <w:jc w:val="center"/>
        </w:trPr>
        <w:tc>
          <w:tcPr>
            <w:tcW w:w="1100"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20-24 ans</w:t>
            </w:r>
          </w:p>
        </w:tc>
        <w:tc>
          <w:tcPr>
            <w:tcW w:w="1061"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75,4</w:t>
            </w:r>
          </w:p>
        </w:tc>
        <w:tc>
          <w:tcPr>
            <w:tcW w:w="983"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25,3</w:t>
            </w:r>
          </w:p>
        </w:tc>
        <w:tc>
          <w:tcPr>
            <w:tcW w:w="1105"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49,6</w:t>
            </w:r>
          </w:p>
        </w:tc>
      </w:tr>
      <w:tr w:rsidR="00F54557" w:rsidRPr="00F2154F">
        <w:trPr>
          <w:jc w:val="center"/>
        </w:trPr>
        <w:tc>
          <w:tcPr>
            <w:tcW w:w="1100"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25-29 ans</w:t>
            </w:r>
          </w:p>
        </w:tc>
        <w:tc>
          <w:tcPr>
            <w:tcW w:w="1061"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92,8</w:t>
            </w:r>
          </w:p>
        </w:tc>
        <w:tc>
          <w:tcPr>
            <w:tcW w:w="983"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24,6</w:t>
            </w:r>
          </w:p>
        </w:tc>
        <w:tc>
          <w:tcPr>
            <w:tcW w:w="1105"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57,3</w:t>
            </w:r>
          </w:p>
        </w:tc>
      </w:tr>
      <w:tr w:rsidR="00F54557" w:rsidRPr="00F2154F">
        <w:trPr>
          <w:jc w:val="center"/>
        </w:trPr>
        <w:tc>
          <w:tcPr>
            <w:tcW w:w="1100"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30-34 ans</w:t>
            </w:r>
          </w:p>
        </w:tc>
        <w:tc>
          <w:tcPr>
            <w:tcW w:w="1061"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95,3</w:t>
            </w:r>
          </w:p>
        </w:tc>
        <w:tc>
          <w:tcPr>
            <w:tcW w:w="983"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22,1</w:t>
            </w:r>
          </w:p>
        </w:tc>
        <w:tc>
          <w:tcPr>
            <w:tcW w:w="1105"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56,3</w:t>
            </w:r>
          </w:p>
        </w:tc>
      </w:tr>
      <w:tr w:rsidR="00F54557" w:rsidRPr="00F2154F">
        <w:trPr>
          <w:jc w:val="center"/>
        </w:trPr>
        <w:tc>
          <w:tcPr>
            <w:tcW w:w="1100"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35-39 ans</w:t>
            </w:r>
          </w:p>
        </w:tc>
        <w:tc>
          <w:tcPr>
            <w:tcW w:w="1061"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95,8</w:t>
            </w:r>
          </w:p>
        </w:tc>
        <w:tc>
          <w:tcPr>
            <w:tcW w:w="983"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21,6</w:t>
            </w:r>
          </w:p>
        </w:tc>
        <w:tc>
          <w:tcPr>
            <w:tcW w:w="1105"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56,0</w:t>
            </w:r>
          </w:p>
        </w:tc>
      </w:tr>
      <w:tr w:rsidR="00F54557" w:rsidRPr="00F2154F">
        <w:trPr>
          <w:jc w:val="center"/>
        </w:trPr>
        <w:tc>
          <w:tcPr>
            <w:tcW w:w="1100"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40-44 ans</w:t>
            </w:r>
          </w:p>
        </w:tc>
        <w:tc>
          <w:tcPr>
            <w:tcW w:w="1061"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95,2</w:t>
            </w:r>
          </w:p>
        </w:tc>
        <w:tc>
          <w:tcPr>
            <w:tcW w:w="983"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21,0</w:t>
            </w:r>
          </w:p>
        </w:tc>
        <w:tc>
          <w:tcPr>
            <w:tcW w:w="1105"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55,7</w:t>
            </w:r>
          </w:p>
        </w:tc>
      </w:tr>
      <w:tr w:rsidR="00F54557" w:rsidRPr="00F2154F">
        <w:trPr>
          <w:jc w:val="center"/>
        </w:trPr>
        <w:tc>
          <w:tcPr>
            <w:tcW w:w="1100"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45-49 ans</w:t>
            </w:r>
          </w:p>
        </w:tc>
        <w:tc>
          <w:tcPr>
            <w:tcW w:w="1061"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92,8</w:t>
            </w:r>
          </w:p>
        </w:tc>
        <w:tc>
          <w:tcPr>
            <w:tcW w:w="983"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19,4</w:t>
            </w:r>
          </w:p>
        </w:tc>
        <w:tc>
          <w:tcPr>
            <w:tcW w:w="1105"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53,7</w:t>
            </w:r>
          </w:p>
        </w:tc>
      </w:tr>
      <w:tr w:rsidR="00F54557" w:rsidRPr="00F2154F">
        <w:trPr>
          <w:jc w:val="center"/>
        </w:trPr>
        <w:tc>
          <w:tcPr>
            <w:tcW w:w="1100"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50-54 ans</w:t>
            </w:r>
          </w:p>
        </w:tc>
        <w:tc>
          <w:tcPr>
            <w:tcW w:w="1061"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78,5</w:t>
            </w:r>
          </w:p>
        </w:tc>
        <w:tc>
          <w:tcPr>
            <w:tcW w:w="983"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17,8</w:t>
            </w:r>
          </w:p>
        </w:tc>
        <w:tc>
          <w:tcPr>
            <w:tcW w:w="1105"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47,6</w:t>
            </w:r>
          </w:p>
        </w:tc>
      </w:tr>
      <w:tr w:rsidR="00F54557" w:rsidRPr="00F2154F">
        <w:trPr>
          <w:jc w:val="center"/>
        </w:trPr>
        <w:tc>
          <w:tcPr>
            <w:tcW w:w="1100"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55-59 ans</w:t>
            </w:r>
          </w:p>
        </w:tc>
        <w:tc>
          <w:tcPr>
            <w:tcW w:w="1061"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69,0</w:t>
            </w:r>
          </w:p>
        </w:tc>
        <w:tc>
          <w:tcPr>
            <w:tcW w:w="983"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14,7</w:t>
            </w:r>
          </w:p>
        </w:tc>
        <w:tc>
          <w:tcPr>
            <w:tcW w:w="1105" w:type="dxa"/>
          </w:tcPr>
          <w:p w:rsidR="00F54557" w:rsidRPr="00F2154F" w:rsidRDefault="006D4CD2" w:rsidP="00863E4D">
            <w:pPr>
              <w:pStyle w:val="Textebrut"/>
              <w:jc w:val="right"/>
              <w:rPr>
                <w:rFonts w:ascii="Times New Roman" w:hAnsi="Times New Roman" w:cs="Times New Roman"/>
              </w:rPr>
            </w:pPr>
            <w:r>
              <w:rPr>
                <w:rFonts w:ascii="Times New Roman" w:hAnsi="Times New Roman" w:cs="Times New Roman"/>
              </w:rPr>
              <w:t>43,6</w:t>
            </w:r>
          </w:p>
        </w:tc>
      </w:tr>
      <w:tr w:rsidR="00F54557" w:rsidRPr="00F2154F" w:rsidTr="00DB27E0">
        <w:trPr>
          <w:jc w:val="center"/>
        </w:trPr>
        <w:tc>
          <w:tcPr>
            <w:tcW w:w="1100"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60 ans</w:t>
            </w:r>
            <w:r w:rsidRPr="00F2154F">
              <w:rPr>
                <w:rFonts w:ascii="Times New Roman" w:hAnsi="Times New Roman" w:cs="Times New Roman"/>
              </w:rPr>
              <w:br/>
              <w:t xml:space="preserve"> et plus</w:t>
            </w:r>
          </w:p>
        </w:tc>
        <w:tc>
          <w:tcPr>
            <w:tcW w:w="1061" w:type="dxa"/>
            <w:vAlign w:val="center"/>
          </w:tcPr>
          <w:p w:rsidR="00F54557" w:rsidRPr="00F2154F" w:rsidRDefault="006D4CD2" w:rsidP="00DB27E0">
            <w:pPr>
              <w:pStyle w:val="Textebrut"/>
              <w:jc w:val="right"/>
              <w:rPr>
                <w:rFonts w:ascii="Times New Roman" w:hAnsi="Times New Roman" w:cs="Times New Roman"/>
              </w:rPr>
            </w:pPr>
            <w:r>
              <w:rPr>
                <w:rFonts w:ascii="Times New Roman" w:hAnsi="Times New Roman" w:cs="Times New Roman"/>
              </w:rPr>
              <w:t>41,3</w:t>
            </w:r>
          </w:p>
        </w:tc>
        <w:tc>
          <w:tcPr>
            <w:tcW w:w="983" w:type="dxa"/>
            <w:vAlign w:val="center"/>
          </w:tcPr>
          <w:p w:rsidR="00F54557" w:rsidRPr="00F2154F" w:rsidRDefault="006D4CD2" w:rsidP="00DB27E0">
            <w:pPr>
              <w:pStyle w:val="Textebrut"/>
              <w:jc w:val="right"/>
              <w:rPr>
                <w:rFonts w:ascii="Times New Roman" w:hAnsi="Times New Roman" w:cs="Times New Roman"/>
              </w:rPr>
            </w:pPr>
            <w:r>
              <w:rPr>
                <w:rFonts w:ascii="Times New Roman" w:hAnsi="Times New Roman" w:cs="Times New Roman"/>
              </w:rPr>
              <w:t>4,6</w:t>
            </w:r>
          </w:p>
        </w:tc>
        <w:tc>
          <w:tcPr>
            <w:tcW w:w="1105" w:type="dxa"/>
            <w:vAlign w:val="center"/>
          </w:tcPr>
          <w:p w:rsidR="00F54557" w:rsidRPr="00F2154F" w:rsidRDefault="006D4CD2" w:rsidP="00DB27E0">
            <w:pPr>
              <w:pStyle w:val="Textebrut"/>
              <w:jc w:val="right"/>
              <w:rPr>
                <w:rFonts w:ascii="Times New Roman" w:hAnsi="Times New Roman" w:cs="Times New Roman"/>
              </w:rPr>
            </w:pPr>
            <w:r>
              <w:rPr>
                <w:rFonts w:ascii="Times New Roman" w:hAnsi="Times New Roman" w:cs="Times New Roman"/>
              </w:rPr>
              <w:t>22,3</w:t>
            </w:r>
          </w:p>
        </w:tc>
      </w:tr>
    </w:tbl>
    <w:p w:rsidR="009F58AA" w:rsidRPr="00F2154F" w:rsidRDefault="009F58AA">
      <w:pPr>
        <w:pStyle w:val="Textebrut"/>
        <w:rPr>
          <w:rFonts w:ascii="Times New Roman" w:hAnsi="Times New Roman" w:cs="Times New Roman"/>
        </w:rPr>
      </w:pPr>
    </w:p>
    <w:p w:rsidR="005F72DD" w:rsidRPr="00F2154F" w:rsidRDefault="005F72DD">
      <w:pPr>
        <w:pStyle w:val="Textebrut"/>
        <w:rPr>
          <w:rFonts w:ascii="Times New Roman" w:hAnsi="Times New Roman" w:cs="Times New Roman"/>
        </w:rPr>
      </w:pPr>
    </w:p>
    <w:p w:rsidR="009F58AA" w:rsidRPr="00F2154F" w:rsidRDefault="00F84576" w:rsidP="006C267C">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411843" w:rsidRPr="00F2154F">
        <w:rPr>
          <w:rFonts w:ascii="Times New Roman" w:hAnsi="Times New Roman" w:cs="Times New Roman"/>
          <w:b w:val="0"/>
          <w:bCs w:val="0"/>
          <w:color w:val="0000FF"/>
        </w:rPr>
        <w:t>A.2</w:t>
      </w:r>
      <w:r w:rsidR="006C267C" w:rsidRPr="00F2154F">
        <w:rPr>
          <w:rFonts w:ascii="Times New Roman" w:hAnsi="Times New Roman" w:cs="Times New Roman"/>
          <w:b w:val="0"/>
          <w:bCs w:val="0"/>
          <w:color w:val="0000FF"/>
        </w:rPr>
        <w:t>1</w:t>
      </w:r>
      <w:r w:rsidR="00411843"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Population active selon la situation dans la profession et le milieu de résidence (%)</w:t>
      </w:r>
      <w:r w:rsidR="0045744C">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533"/>
        <w:gridCol w:w="872"/>
        <w:gridCol w:w="766"/>
        <w:gridCol w:w="1105"/>
      </w:tblGrid>
      <w:tr w:rsidR="009F58AA" w:rsidRPr="00F2154F">
        <w:trPr>
          <w:jc w:val="center"/>
        </w:trPr>
        <w:tc>
          <w:tcPr>
            <w:tcW w:w="2533"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Situation dans la profession</w:t>
            </w:r>
          </w:p>
        </w:tc>
        <w:tc>
          <w:tcPr>
            <w:tcW w:w="872"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Urbain</w:t>
            </w:r>
          </w:p>
        </w:tc>
        <w:tc>
          <w:tcPr>
            <w:tcW w:w="766"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Rural</w:t>
            </w:r>
          </w:p>
        </w:tc>
        <w:tc>
          <w:tcPr>
            <w:tcW w:w="1105"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F54557" w:rsidRPr="00F2154F">
        <w:trPr>
          <w:jc w:val="center"/>
        </w:trPr>
        <w:tc>
          <w:tcPr>
            <w:tcW w:w="2533"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Employeur</w:t>
            </w:r>
          </w:p>
        </w:tc>
        <w:tc>
          <w:tcPr>
            <w:tcW w:w="872"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4,0</w:t>
            </w:r>
          </w:p>
        </w:tc>
        <w:tc>
          <w:tcPr>
            <w:tcW w:w="766"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1,3</w:t>
            </w:r>
          </w:p>
        </w:tc>
        <w:tc>
          <w:tcPr>
            <w:tcW w:w="1105"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2,6</w:t>
            </w:r>
          </w:p>
        </w:tc>
      </w:tr>
      <w:tr w:rsidR="00F54557" w:rsidRPr="00F2154F">
        <w:trPr>
          <w:jc w:val="center"/>
        </w:trPr>
        <w:tc>
          <w:tcPr>
            <w:tcW w:w="2533"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Indépendant</w:t>
            </w:r>
          </w:p>
        </w:tc>
        <w:tc>
          <w:tcPr>
            <w:tcW w:w="872"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33,9</w:t>
            </w:r>
          </w:p>
        </w:tc>
        <w:tc>
          <w:tcPr>
            <w:tcW w:w="766"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42,2</w:t>
            </w:r>
          </w:p>
        </w:tc>
        <w:tc>
          <w:tcPr>
            <w:tcW w:w="1105"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38,1</w:t>
            </w:r>
          </w:p>
        </w:tc>
      </w:tr>
      <w:tr w:rsidR="00F54557" w:rsidRPr="00F2154F">
        <w:trPr>
          <w:jc w:val="center"/>
        </w:trPr>
        <w:tc>
          <w:tcPr>
            <w:tcW w:w="2533"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Salarié</w:t>
            </w:r>
          </w:p>
        </w:tc>
        <w:tc>
          <w:tcPr>
            <w:tcW w:w="872"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56,9</w:t>
            </w:r>
          </w:p>
        </w:tc>
        <w:tc>
          <w:tcPr>
            <w:tcW w:w="766"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35,8</w:t>
            </w:r>
          </w:p>
        </w:tc>
        <w:tc>
          <w:tcPr>
            <w:tcW w:w="1105"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46,1</w:t>
            </w:r>
          </w:p>
        </w:tc>
      </w:tr>
      <w:tr w:rsidR="00F54557" w:rsidRPr="00F2154F">
        <w:trPr>
          <w:jc w:val="center"/>
        </w:trPr>
        <w:tc>
          <w:tcPr>
            <w:tcW w:w="2533"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Aide familiale</w:t>
            </w:r>
          </w:p>
        </w:tc>
        <w:tc>
          <w:tcPr>
            <w:tcW w:w="872"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1,9</w:t>
            </w:r>
          </w:p>
        </w:tc>
        <w:tc>
          <w:tcPr>
            <w:tcW w:w="766"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18,0</w:t>
            </w:r>
          </w:p>
        </w:tc>
        <w:tc>
          <w:tcPr>
            <w:tcW w:w="1105"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10,1</w:t>
            </w:r>
          </w:p>
        </w:tc>
      </w:tr>
      <w:tr w:rsidR="00F54557" w:rsidRPr="00F2154F">
        <w:trPr>
          <w:jc w:val="center"/>
        </w:trPr>
        <w:tc>
          <w:tcPr>
            <w:tcW w:w="2533" w:type="dxa"/>
          </w:tcPr>
          <w:p w:rsidR="00F54557" w:rsidRPr="00F2154F" w:rsidRDefault="00F54557">
            <w:pPr>
              <w:pStyle w:val="Textebrut"/>
              <w:rPr>
                <w:rFonts w:ascii="Times New Roman" w:hAnsi="Times New Roman" w:cs="Times New Roman"/>
              </w:rPr>
            </w:pPr>
            <w:r w:rsidRPr="00F2154F">
              <w:rPr>
                <w:rFonts w:ascii="Times New Roman" w:hAnsi="Times New Roman" w:cs="Times New Roman"/>
              </w:rPr>
              <w:t>Apprenti</w:t>
            </w:r>
          </w:p>
        </w:tc>
        <w:tc>
          <w:tcPr>
            <w:tcW w:w="872"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1,0</w:t>
            </w:r>
          </w:p>
        </w:tc>
        <w:tc>
          <w:tcPr>
            <w:tcW w:w="766"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0,2</w:t>
            </w:r>
          </w:p>
        </w:tc>
        <w:tc>
          <w:tcPr>
            <w:tcW w:w="1105" w:type="dxa"/>
          </w:tcPr>
          <w:p w:rsidR="00F54557" w:rsidRPr="00F2154F" w:rsidRDefault="003613CE" w:rsidP="009E07AF">
            <w:pPr>
              <w:pStyle w:val="Textebrut"/>
              <w:jc w:val="right"/>
              <w:rPr>
                <w:rFonts w:ascii="Times New Roman" w:hAnsi="Times New Roman" w:cs="Times New Roman"/>
              </w:rPr>
            </w:pPr>
            <w:r>
              <w:rPr>
                <w:rFonts w:ascii="Times New Roman" w:hAnsi="Times New Roman" w:cs="Times New Roman"/>
              </w:rPr>
              <w:t>0,6</w:t>
            </w:r>
          </w:p>
        </w:tc>
      </w:tr>
      <w:tr w:rsidR="003613CE" w:rsidRPr="00F2154F">
        <w:trPr>
          <w:jc w:val="center"/>
        </w:trPr>
        <w:tc>
          <w:tcPr>
            <w:tcW w:w="2533" w:type="dxa"/>
          </w:tcPr>
          <w:p w:rsidR="003613CE" w:rsidRPr="00F2154F" w:rsidRDefault="003613CE">
            <w:pPr>
              <w:pStyle w:val="Textebrut"/>
              <w:rPr>
                <w:rFonts w:ascii="Times New Roman" w:hAnsi="Times New Roman" w:cs="Times New Roman"/>
              </w:rPr>
            </w:pPr>
            <w:r>
              <w:rPr>
                <w:rFonts w:ascii="Times New Roman" w:hAnsi="Times New Roman" w:cs="Times New Roman"/>
              </w:rPr>
              <w:t>Autre</w:t>
            </w:r>
          </w:p>
        </w:tc>
        <w:tc>
          <w:tcPr>
            <w:tcW w:w="872" w:type="dxa"/>
          </w:tcPr>
          <w:p w:rsidR="003613CE" w:rsidRPr="00F2154F" w:rsidRDefault="003613CE" w:rsidP="009E07AF">
            <w:pPr>
              <w:pStyle w:val="Textebrut"/>
              <w:jc w:val="right"/>
              <w:rPr>
                <w:rFonts w:ascii="Times New Roman" w:hAnsi="Times New Roman" w:cs="Times New Roman"/>
              </w:rPr>
            </w:pPr>
            <w:r>
              <w:rPr>
                <w:rFonts w:ascii="Times New Roman" w:hAnsi="Times New Roman" w:cs="Times New Roman"/>
              </w:rPr>
              <w:t>2,2</w:t>
            </w:r>
          </w:p>
        </w:tc>
        <w:tc>
          <w:tcPr>
            <w:tcW w:w="766" w:type="dxa"/>
          </w:tcPr>
          <w:p w:rsidR="003613CE" w:rsidRPr="00F2154F" w:rsidRDefault="003613CE" w:rsidP="009E07AF">
            <w:pPr>
              <w:pStyle w:val="Textebrut"/>
              <w:jc w:val="right"/>
              <w:rPr>
                <w:rFonts w:ascii="Times New Roman" w:hAnsi="Times New Roman" w:cs="Times New Roman"/>
              </w:rPr>
            </w:pPr>
            <w:r>
              <w:rPr>
                <w:rFonts w:ascii="Times New Roman" w:hAnsi="Times New Roman" w:cs="Times New Roman"/>
              </w:rPr>
              <w:t>2,4</w:t>
            </w:r>
          </w:p>
        </w:tc>
        <w:tc>
          <w:tcPr>
            <w:tcW w:w="1105" w:type="dxa"/>
          </w:tcPr>
          <w:p w:rsidR="003613CE" w:rsidRPr="00F2154F" w:rsidRDefault="003613CE" w:rsidP="009E07AF">
            <w:pPr>
              <w:pStyle w:val="Textebrut"/>
              <w:jc w:val="right"/>
              <w:rPr>
                <w:rFonts w:ascii="Times New Roman" w:hAnsi="Times New Roman" w:cs="Times New Roman"/>
              </w:rPr>
            </w:pPr>
            <w:r>
              <w:rPr>
                <w:rFonts w:ascii="Times New Roman" w:hAnsi="Times New Roman" w:cs="Times New Roman"/>
              </w:rPr>
              <w:t>2,3</w:t>
            </w:r>
          </w:p>
        </w:tc>
      </w:tr>
      <w:tr w:rsidR="00F54557" w:rsidRPr="00F2154F">
        <w:trPr>
          <w:jc w:val="center"/>
        </w:trPr>
        <w:tc>
          <w:tcPr>
            <w:tcW w:w="2533" w:type="dxa"/>
          </w:tcPr>
          <w:p w:rsidR="00F54557" w:rsidRPr="00A92518" w:rsidRDefault="00F54557">
            <w:pPr>
              <w:pStyle w:val="Textebrut"/>
              <w:rPr>
                <w:rFonts w:ascii="Times New Roman" w:hAnsi="Times New Roman" w:cs="Times New Roman"/>
                <w:b/>
                <w:bCs/>
              </w:rPr>
            </w:pPr>
            <w:r w:rsidRPr="00A92518">
              <w:rPr>
                <w:rFonts w:ascii="Times New Roman" w:hAnsi="Times New Roman" w:cs="Times New Roman"/>
                <w:b/>
                <w:bCs/>
              </w:rPr>
              <w:t>Total</w:t>
            </w:r>
          </w:p>
        </w:tc>
        <w:tc>
          <w:tcPr>
            <w:tcW w:w="872" w:type="dxa"/>
          </w:tcPr>
          <w:p w:rsidR="00F54557" w:rsidRPr="00A92518" w:rsidRDefault="00F54557" w:rsidP="009E07AF">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c>
          <w:tcPr>
            <w:tcW w:w="766" w:type="dxa"/>
          </w:tcPr>
          <w:p w:rsidR="00F54557" w:rsidRPr="00A92518" w:rsidRDefault="00F54557" w:rsidP="009E07AF">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c>
          <w:tcPr>
            <w:tcW w:w="1105" w:type="dxa"/>
          </w:tcPr>
          <w:p w:rsidR="00F54557" w:rsidRPr="00A92518" w:rsidRDefault="00F54557" w:rsidP="009E07AF">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r>
    </w:tbl>
    <w:p w:rsidR="005F72DD" w:rsidRPr="00F2154F" w:rsidRDefault="005F72DD">
      <w:pPr>
        <w:pStyle w:val="Textebrut"/>
        <w:rPr>
          <w:rFonts w:ascii="Times New Roman" w:hAnsi="Times New Roman" w:cs="Times New Roman"/>
        </w:rPr>
      </w:pPr>
    </w:p>
    <w:p w:rsidR="009F58AA" w:rsidRPr="00F2154F" w:rsidRDefault="00ED49C3">
      <w:pPr>
        <w:pStyle w:val="Textebrut"/>
        <w:rPr>
          <w:rFonts w:ascii="Times New Roman" w:hAnsi="Times New Roman" w:cs="Times New Roman"/>
        </w:rPr>
      </w:pPr>
      <w:r w:rsidRPr="00F2154F">
        <w:rPr>
          <w:rFonts w:ascii="Times New Roman" w:hAnsi="Times New Roman" w:cs="Times New Roman"/>
        </w:rPr>
        <w:br w:type="page"/>
      </w:r>
    </w:p>
    <w:p w:rsidR="009F58AA" w:rsidRPr="00F2154F" w:rsidRDefault="009F58AA" w:rsidP="00C5360C">
      <w:pPr>
        <w:pStyle w:val="Titre2"/>
        <w:rPr>
          <w:rFonts w:ascii="Times New Roman" w:hAnsi="Times New Roman" w:cs="Times New Roman"/>
          <w:color w:val="0000FF"/>
        </w:rPr>
      </w:pPr>
      <w:bookmarkStart w:id="278" w:name="_Toc148429717"/>
      <w:bookmarkStart w:id="279" w:name="_Toc148430025"/>
      <w:bookmarkStart w:id="280" w:name="_Toc149375016"/>
      <w:bookmarkStart w:id="281" w:name="_Toc149622911"/>
      <w:bookmarkStart w:id="282" w:name="_Toc514413941"/>
      <w:r w:rsidRPr="00F2154F">
        <w:rPr>
          <w:rFonts w:ascii="Times New Roman" w:hAnsi="Times New Roman" w:cs="Times New Roman"/>
          <w:color w:val="0000FF"/>
        </w:rPr>
        <w:lastRenderedPageBreak/>
        <w:t>V</w:t>
      </w:r>
      <w:r w:rsidR="00C5360C" w:rsidRPr="00F2154F">
        <w:rPr>
          <w:rFonts w:ascii="Times New Roman" w:hAnsi="Times New Roman" w:cs="Times New Roman"/>
          <w:color w:val="0000FF"/>
        </w:rPr>
        <w:t>.</w:t>
      </w:r>
      <w:r w:rsidRPr="00F2154F">
        <w:rPr>
          <w:rFonts w:ascii="Times New Roman" w:hAnsi="Times New Roman" w:cs="Times New Roman"/>
          <w:color w:val="0000FF"/>
        </w:rPr>
        <w:t xml:space="preserve"> MENAGES ET HABITAT</w:t>
      </w:r>
      <w:bookmarkEnd w:id="278"/>
      <w:bookmarkEnd w:id="279"/>
      <w:bookmarkEnd w:id="280"/>
      <w:bookmarkEnd w:id="281"/>
      <w:bookmarkEnd w:id="282"/>
      <w:r w:rsidRPr="00F2154F">
        <w:rPr>
          <w:rFonts w:ascii="Times New Roman" w:hAnsi="Times New Roman" w:cs="Times New Roman"/>
          <w:color w:val="0000FF"/>
        </w:rPr>
        <w:t xml:space="preserve"> </w:t>
      </w:r>
    </w:p>
    <w:p w:rsidR="009F58AA" w:rsidRPr="00F2154F" w:rsidRDefault="009F58AA" w:rsidP="009F58AA">
      <w:pPr>
        <w:pStyle w:val="Textebrut"/>
        <w:rPr>
          <w:rFonts w:ascii="Times New Roman" w:hAnsi="Times New Roman" w:cs="Times New Roman"/>
        </w:rPr>
      </w:pPr>
    </w:p>
    <w:p w:rsidR="009F58AA" w:rsidRPr="00F2154F" w:rsidRDefault="00F84576" w:rsidP="009E07AF">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411843" w:rsidRPr="00F2154F">
        <w:rPr>
          <w:rFonts w:ascii="Times New Roman" w:hAnsi="Times New Roman" w:cs="Times New Roman"/>
          <w:b w:val="0"/>
          <w:bCs w:val="0"/>
          <w:color w:val="0000FF"/>
        </w:rPr>
        <w:t>A.2</w:t>
      </w:r>
      <w:r w:rsidR="006C267C" w:rsidRPr="00F2154F">
        <w:rPr>
          <w:rFonts w:ascii="Times New Roman" w:hAnsi="Times New Roman" w:cs="Times New Roman"/>
          <w:b w:val="0"/>
          <w:bCs w:val="0"/>
          <w:color w:val="0000FF"/>
        </w:rPr>
        <w:t>2</w:t>
      </w:r>
      <w:r w:rsidR="00411843"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xml:space="preserve">: Répartition des ménages de la </w:t>
      </w:r>
      <w:r w:rsidR="009E07AF" w:rsidRPr="00F2154F">
        <w:rPr>
          <w:rFonts w:ascii="Times New Roman" w:hAnsi="Times New Roman" w:cs="Times New Roman"/>
          <w:b w:val="0"/>
          <w:bCs w:val="0"/>
          <w:color w:val="0000FF"/>
          <w:sz w:val="22"/>
          <w:szCs w:val="21"/>
        </w:rPr>
        <w:t>p</w:t>
      </w:r>
      <w:r w:rsidR="00A9683A" w:rsidRPr="00F2154F">
        <w:rPr>
          <w:rFonts w:ascii="Times New Roman" w:hAnsi="Times New Roman" w:cs="Times New Roman"/>
          <w:b w:val="0"/>
          <w:bCs w:val="0"/>
          <w:color w:val="0000FF"/>
          <w:sz w:val="22"/>
          <w:szCs w:val="21"/>
        </w:rPr>
        <w:t>rovince</w:t>
      </w:r>
      <w:r w:rsidR="009F58AA"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009F58AA" w:rsidRPr="00F2154F">
        <w:rPr>
          <w:rFonts w:ascii="Times New Roman" w:hAnsi="Times New Roman" w:cs="Times New Roman"/>
          <w:b w:val="0"/>
          <w:bCs w:val="0"/>
          <w:color w:val="0000FF"/>
          <w:sz w:val="22"/>
          <w:szCs w:val="21"/>
        </w:rPr>
        <w:t xml:space="preserve"> selon le type de logement occupé et le milieu de résidence</w:t>
      </w:r>
      <w:r w:rsidR="0045744C">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916"/>
        <w:gridCol w:w="928"/>
        <w:gridCol w:w="816"/>
        <w:gridCol w:w="1150"/>
      </w:tblGrid>
      <w:tr w:rsidR="009F58AA" w:rsidRPr="00F2154F">
        <w:trPr>
          <w:jc w:val="center"/>
        </w:trPr>
        <w:tc>
          <w:tcPr>
            <w:tcW w:w="2916"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Type de logement</w:t>
            </w:r>
          </w:p>
        </w:tc>
        <w:tc>
          <w:tcPr>
            <w:tcW w:w="928"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Urbain</w:t>
            </w:r>
          </w:p>
        </w:tc>
        <w:tc>
          <w:tcPr>
            <w:tcW w:w="816"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Rural</w:t>
            </w:r>
          </w:p>
        </w:tc>
        <w:tc>
          <w:tcPr>
            <w:tcW w:w="1150"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01659C" w:rsidRPr="00F2154F">
        <w:trPr>
          <w:jc w:val="center"/>
        </w:trPr>
        <w:tc>
          <w:tcPr>
            <w:tcW w:w="2916"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Villa, niveau de villa</w:t>
            </w:r>
          </w:p>
        </w:tc>
        <w:tc>
          <w:tcPr>
            <w:tcW w:w="928"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3,1</w:t>
            </w:r>
          </w:p>
        </w:tc>
        <w:tc>
          <w:tcPr>
            <w:tcW w:w="816"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0,9</w:t>
            </w:r>
          </w:p>
        </w:tc>
        <w:tc>
          <w:tcPr>
            <w:tcW w:w="1150"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2,1</w:t>
            </w:r>
          </w:p>
        </w:tc>
      </w:tr>
      <w:tr w:rsidR="0001659C" w:rsidRPr="00F2154F">
        <w:trPr>
          <w:jc w:val="center"/>
        </w:trPr>
        <w:tc>
          <w:tcPr>
            <w:tcW w:w="2916"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Appartement</w:t>
            </w:r>
          </w:p>
        </w:tc>
        <w:tc>
          <w:tcPr>
            <w:tcW w:w="928"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1,4</w:t>
            </w:r>
          </w:p>
        </w:tc>
        <w:tc>
          <w:tcPr>
            <w:tcW w:w="816"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0,2</w:t>
            </w:r>
          </w:p>
        </w:tc>
        <w:tc>
          <w:tcPr>
            <w:tcW w:w="1150"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0,8</w:t>
            </w:r>
          </w:p>
        </w:tc>
      </w:tr>
      <w:tr w:rsidR="0001659C" w:rsidRPr="00F2154F">
        <w:trPr>
          <w:jc w:val="center"/>
        </w:trPr>
        <w:tc>
          <w:tcPr>
            <w:tcW w:w="2916"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Maison marocaine traditionnelle</w:t>
            </w:r>
          </w:p>
        </w:tc>
        <w:tc>
          <w:tcPr>
            <w:tcW w:w="928"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2,5</w:t>
            </w:r>
          </w:p>
        </w:tc>
        <w:tc>
          <w:tcPr>
            <w:tcW w:w="816"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4,5</w:t>
            </w:r>
          </w:p>
        </w:tc>
        <w:tc>
          <w:tcPr>
            <w:tcW w:w="1150"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3,4</w:t>
            </w:r>
          </w:p>
        </w:tc>
      </w:tr>
      <w:tr w:rsidR="0001659C" w:rsidRPr="00F2154F">
        <w:trPr>
          <w:jc w:val="center"/>
        </w:trPr>
        <w:tc>
          <w:tcPr>
            <w:tcW w:w="2916"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Maison marocaine moderne</w:t>
            </w:r>
          </w:p>
        </w:tc>
        <w:tc>
          <w:tcPr>
            <w:tcW w:w="928"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84,4</w:t>
            </w:r>
          </w:p>
        </w:tc>
        <w:tc>
          <w:tcPr>
            <w:tcW w:w="816"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24,7</w:t>
            </w:r>
          </w:p>
        </w:tc>
        <w:tc>
          <w:tcPr>
            <w:tcW w:w="1150"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58,0</w:t>
            </w:r>
          </w:p>
        </w:tc>
      </w:tr>
      <w:tr w:rsidR="0001659C" w:rsidRPr="00F2154F">
        <w:trPr>
          <w:jc w:val="center"/>
        </w:trPr>
        <w:tc>
          <w:tcPr>
            <w:tcW w:w="2916"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Maison sommaire ou bidonville</w:t>
            </w:r>
          </w:p>
        </w:tc>
        <w:tc>
          <w:tcPr>
            <w:tcW w:w="928"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6,3</w:t>
            </w:r>
          </w:p>
        </w:tc>
        <w:tc>
          <w:tcPr>
            <w:tcW w:w="816"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9,9</w:t>
            </w:r>
          </w:p>
        </w:tc>
        <w:tc>
          <w:tcPr>
            <w:tcW w:w="1150"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7,9</w:t>
            </w:r>
          </w:p>
        </w:tc>
      </w:tr>
      <w:tr w:rsidR="0001659C" w:rsidRPr="00F2154F">
        <w:trPr>
          <w:jc w:val="center"/>
        </w:trPr>
        <w:tc>
          <w:tcPr>
            <w:tcW w:w="2916"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Habitation de type rural</w:t>
            </w:r>
          </w:p>
        </w:tc>
        <w:tc>
          <w:tcPr>
            <w:tcW w:w="928"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0,9</w:t>
            </w:r>
          </w:p>
        </w:tc>
        <w:tc>
          <w:tcPr>
            <w:tcW w:w="816"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59,1</w:t>
            </w:r>
          </w:p>
        </w:tc>
        <w:tc>
          <w:tcPr>
            <w:tcW w:w="1150"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26,6</w:t>
            </w:r>
          </w:p>
        </w:tc>
      </w:tr>
      <w:tr w:rsidR="0001659C" w:rsidRPr="00F2154F">
        <w:trPr>
          <w:jc w:val="center"/>
        </w:trPr>
        <w:tc>
          <w:tcPr>
            <w:tcW w:w="2916"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Autres</w:t>
            </w:r>
          </w:p>
        </w:tc>
        <w:tc>
          <w:tcPr>
            <w:tcW w:w="928"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1,5</w:t>
            </w:r>
          </w:p>
        </w:tc>
        <w:tc>
          <w:tcPr>
            <w:tcW w:w="816"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0,8</w:t>
            </w:r>
          </w:p>
        </w:tc>
        <w:tc>
          <w:tcPr>
            <w:tcW w:w="1150" w:type="dxa"/>
          </w:tcPr>
          <w:p w:rsidR="0001659C" w:rsidRPr="00F2154F" w:rsidRDefault="005D1B32">
            <w:pPr>
              <w:pStyle w:val="Textebrut"/>
              <w:jc w:val="right"/>
              <w:rPr>
                <w:rFonts w:ascii="Times New Roman" w:hAnsi="Times New Roman" w:cs="Times New Roman"/>
              </w:rPr>
            </w:pPr>
            <w:r>
              <w:rPr>
                <w:rFonts w:ascii="Times New Roman" w:hAnsi="Times New Roman" w:cs="Times New Roman"/>
              </w:rPr>
              <w:t>1,2</w:t>
            </w:r>
          </w:p>
        </w:tc>
      </w:tr>
      <w:tr w:rsidR="0001659C" w:rsidRPr="00F2154F">
        <w:trPr>
          <w:jc w:val="center"/>
        </w:trPr>
        <w:tc>
          <w:tcPr>
            <w:tcW w:w="2916" w:type="dxa"/>
          </w:tcPr>
          <w:p w:rsidR="0001659C" w:rsidRPr="00A92518" w:rsidRDefault="0001659C">
            <w:pPr>
              <w:pStyle w:val="Textebrut"/>
              <w:rPr>
                <w:rFonts w:ascii="Times New Roman" w:hAnsi="Times New Roman" w:cs="Times New Roman"/>
                <w:b/>
                <w:bCs/>
              </w:rPr>
            </w:pPr>
            <w:r w:rsidRPr="00A92518">
              <w:rPr>
                <w:rFonts w:ascii="Times New Roman" w:hAnsi="Times New Roman" w:cs="Times New Roman"/>
                <w:b/>
                <w:bCs/>
              </w:rPr>
              <w:t>Total</w:t>
            </w:r>
          </w:p>
        </w:tc>
        <w:tc>
          <w:tcPr>
            <w:tcW w:w="928" w:type="dxa"/>
          </w:tcPr>
          <w:p w:rsidR="0001659C" w:rsidRPr="00A92518" w:rsidRDefault="0001659C">
            <w:pPr>
              <w:pStyle w:val="Textebrut"/>
              <w:jc w:val="right"/>
              <w:rPr>
                <w:rFonts w:ascii="Times New Roman" w:hAnsi="Times New Roman" w:cs="Times New Roman"/>
                <w:b/>
                <w:bCs/>
              </w:rPr>
            </w:pPr>
            <w:r w:rsidRPr="00A92518">
              <w:rPr>
                <w:rFonts w:ascii="Times New Roman" w:hAnsi="Times New Roman" w:cs="Times New Roman"/>
                <w:b/>
                <w:bCs/>
              </w:rPr>
              <w:t>100,0</w:t>
            </w:r>
          </w:p>
        </w:tc>
        <w:tc>
          <w:tcPr>
            <w:tcW w:w="816" w:type="dxa"/>
          </w:tcPr>
          <w:p w:rsidR="0001659C" w:rsidRPr="00A92518" w:rsidRDefault="0001659C">
            <w:pPr>
              <w:pStyle w:val="Textebrut"/>
              <w:jc w:val="right"/>
              <w:rPr>
                <w:rFonts w:ascii="Times New Roman" w:hAnsi="Times New Roman" w:cs="Times New Roman"/>
                <w:b/>
                <w:bCs/>
              </w:rPr>
            </w:pPr>
            <w:r w:rsidRPr="00A92518">
              <w:rPr>
                <w:rFonts w:ascii="Times New Roman" w:hAnsi="Times New Roman" w:cs="Times New Roman"/>
                <w:b/>
                <w:bCs/>
              </w:rPr>
              <w:t>100,0</w:t>
            </w:r>
          </w:p>
        </w:tc>
        <w:tc>
          <w:tcPr>
            <w:tcW w:w="1150" w:type="dxa"/>
          </w:tcPr>
          <w:p w:rsidR="0001659C" w:rsidRPr="00A92518" w:rsidRDefault="0001659C">
            <w:pPr>
              <w:pStyle w:val="Textebrut"/>
              <w:jc w:val="right"/>
              <w:rPr>
                <w:rFonts w:ascii="Times New Roman" w:hAnsi="Times New Roman" w:cs="Times New Roman"/>
                <w:b/>
                <w:bCs/>
              </w:rPr>
            </w:pPr>
            <w:r w:rsidRPr="00A92518">
              <w:rPr>
                <w:rFonts w:ascii="Times New Roman" w:hAnsi="Times New Roman" w:cs="Times New Roman"/>
                <w:b/>
                <w:bCs/>
              </w:rPr>
              <w:t>100,0</w:t>
            </w:r>
          </w:p>
        </w:tc>
      </w:tr>
    </w:tbl>
    <w:p w:rsidR="009F58AA" w:rsidRPr="00F2154F" w:rsidRDefault="009F58AA">
      <w:pPr>
        <w:pStyle w:val="Textebrut"/>
        <w:rPr>
          <w:rFonts w:ascii="Times New Roman" w:hAnsi="Times New Roman" w:cs="Times New Roman"/>
        </w:rPr>
      </w:pPr>
    </w:p>
    <w:p w:rsidR="009F58AA" w:rsidRPr="00F2154F" w:rsidRDefault="00F84576" w:rsidP="009E07AF">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411843" w:rsidRPr="00F2154F">
        <w:rPr>
          <w:rFonts w:ascii="Times New Roman" w:hAnsi="Times New Roman" w:cs="Times New Roman"/>
          <w:b w:val="0"/>
          <w:bCs w:val="0"/>
          <w:color w:val="0000FF"/>
        </w:rPr>
        <w:t>A.2</w:t>
      </w:r>
      <w:r w:rsidR="006C267C" w:rsidRPr="00F2154F">
        <w:rPr>
          <w:rFonts w:ascii="Times New Roman" w:hAnsi="Times New Roman" w:cs="Times New Roman"/>
          <w:b w:val="0"/>
          <w:bCs w:val="0"/>
          <w:color w:val="0000FF"/>
        </w:rPr>
        <w:t>3</w:t>
      </w:r>
      <w:r w:rsidR="00411843"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xml:space="preserve">: Répartition des ménages de la </w:t>
      </w:r>
      <w:r w:rsidR="009E07AF" w:rsidRPr="00F2154F">
        <w:rPr>
          <w:rFonts w:ascii="Times New Roman" w:hAnsi="Times New Roman" w:cs="Times New Roman"/>
          <w:b w:val="0"/>
          <w:bCs w:val="0"/>
          <w:color w:val="0000FF"/>
          <w:sz w:val="22"/>
          <w:szCs w:val="21"/>
        </w:rPr>
        <w:t>p</w:t>
      </w:r>
      <w:r w:rsidR="00A9683A" w:rsidRPr="00F2154F">
        <w:rPr>
          <w:rFonts w:ascii="Times New Roman" w:hAnsi="Times New Roman" w:cs="Times New Roman"/>
          <w:b w:val="0"/>
          <w:bCs w:val="0"/>
          <w:color w:val="0000FF"/>
          <w:sz w:val="22"/>
          <w:szCs w:val="21"/>
        </w:rPr>
        <w:t>rovince</w:t>
      </w:r>
      <w:r w:rsidR="009F58AA"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009F58AA" w:rsidRPr="00F2154F">
        <w:rPr>
          <w:rFonts w:ascii="Times New Roman" w:hAnsi="Times New Roman" w:cs="Times New Roman"/>
          <w:b w:val="0"/>
          <w:bCs w:val="0"/>
          <w:color w:val="0000FF"/>
          <w:sz w:val="22"/>
          <w:szCs w:val="21"/>
        </w:rPr>
        <w:t xml:space="preserve"> selon le nombre de pièces habitées et le milieu de résidence</w:t>
      </w:r>
      <w:r w:rsidR="00C964D7">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1827"/>
        <w:gridCol w:w="928"/>
        <w:gridCol w:w="816"/>
        <w:gridCol w:w="1150"/>
      </w:tblGrid>
      <w:tr w:rsidR="009F58AA" w:rsidRPr="00F2154F">
        <w:trPr>
          <w:jc w:val="center"/>
        </w:trPr>
        <w:tc>
          <w:tcPr>
            <w:tcW w:w="1827"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Nombre de pièces</w:t>
            </w:r>
          </w:p>
        </w:tc>
        <w:tc>
          <w:tcPr>
            <w:tcW w:w="928"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Urbain</w:t>
            </w:r>
          </w:p>
        </w:tc>
        <w:tc>
          <w:tcPr>
            <w:tcW w:w="816"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Rural</w:t>
            </w:r>
          </w:p>
        </w:tc>
        <w:tc>
          <w:tcPr>
            <w:tcW w:w="1150"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01659C" w:rsidRPr="00F2154F">
        <w:trPr>
          <w:jc w:val="center"/>
        </w:trPr>
        <w:tc>
          <w:tcPr>
            <w:tcW w:w="1827"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1 pièce</w:t>
            </w:r>
          </w:p>
        </w:tc>
        <w:tc>
          <w:tcPr>
            <w:tcW w:w="928" w:type="dxa"/>
            <w:vAlign w:val="center"/>
          </w:tcPr>
          <w:p w:rsidR="0001659C" w:rsidRPr="00F2154F" w:rsidRDefault="00506E74">
            <w:pPr>
              <w:pStyle w:val="Textebrut"/>
              <w:jc w:val="right"/>
              <w:rPr>
                <w:rFonts w:ascii="Times New Roman" w:hAnsi="Times New Roman" w:cs="Times New Roman"/>
              </w:rPr>
            </w:pPr>
            <w:r>
              <w:rPr>
                <w:rFonts w:ascii="Times New Roman" w:hAnsi="Times New Roman" w:cs="Times New Roman"/>
              </w:rPr>
              <w:t>9,0</w:t>
            </w:r>
          </w:p>
        </w:tc>
        <w:tc>
          <w:tcPr>
            <w:tcW w:w="816"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13,0</w:t>
            </w:r>
          </w:p>
        </w:tc>
        <w:tc>
          <w:tcPr>
            <w:tcW w:w="1150"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10,8</w:t>
            </w:r>
          </w:p>
        </w:tc>
      </w:tr>
      <w:tr w:rsidR="0001659C" w:rsidRPr="00F2154F">
        <w:trPr>
          <w:jc w:val="center"/>
        </w:trPr>
        <w:tc>
          <w:tcPr>
            <w:tcW w:w="1827"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2 pièces</w:t>
            </w:r>
          </w:p>
        </w:tc>
        <w:tc>
          <w:tcPr>
            <w:tcW w:w="928"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21,9</w:t>
            </w:r>
          </w:p>
        </w:tc>
        <w:tc>
          <w:tcPr>
            <w:tcW w:w="816"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36,4</w:t>
            </w:r>
          </w:p>
        </w:tc>
        <w:tc>
          <w:tcPr>
            <w:tcW w:w="1150"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28,3</w:t>
            </w:r>
          </w:p>
        </w:tc>
      </w:tr>
      <w:tr w:rsidR="0001659C" w:rsidRPr="00F2154F">
        <w:trPr>
          <w:jc w:val="center"/>
        </w:trPr>
        <w:tc>
          <w:tcPr>
            <w:tcW w:w="1827"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3 pièces</w:t>
            </w:r>
          </w:p>
        </w:tc>
        <w:tc>
          <w:tcPr>
            <w:tcW w:w="928"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43,8</w:t>
            </w:r>
          </w:p>
        </w:tc>
        <w:tc>
          <w:tcPr>
            <w:tcW w:w="816"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33,3</w:t>
            </w:r>
          </w:p>
        </w:tc>
        <w:tc>
          <w:tcPr>
            <w:tcW w:w="1150"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39,2</w:t>
            </w:r>
          </w:p>
        </w:tc>
      </w:tr>
      <w:tr w:rsidR="0001659C" w:rsidRPr="00F2154F">
        <w:trPr>
          <w:jc w:val="center"/>
        </w:trPr>
        <w:tc>
          <w:tcPr>
            <w:tcW w:w="1827"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4 pièces</w:t>
            </w:r>
          </w:p>
        </w:tc>
        <w:tc>
          <w:tcPr>
            <w:tcW w:w="928"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11,9</w:t>
            </w:r>
          </w:p>
        </w:tc>
        <w:tc>
          <w:tcPr>
            <w:tcW w:w="816"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12,1</w:t>
            </w:r>
          </w:p>
        </w:tc>
        <w:tc>
          <w:tcPr>
            <w:tcW w:w="1150"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12,0</w:t>
            </w:r>
          </w:p>
        </w:tc>
      </w:tr>
      <w:tr w:rsidR="0001659C" w:rsidRPr="00F2154F">
        <w:trPr>
          <w:jc w:val="center"/>
        </w:trPr>
        <w:tc>
          <w:tcPr>
            <w:tcW w:w="1827"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5 pièces</w:t>
            </w:r>
          </w:p>
        </w:tc>
        <w:tc>
          <w:tcPr>
            <w:tcW w:w="928"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4,5</w:t>
            </w:r>
          </w:p>
        </w:tc>
        <w:tc>
          <w:tcPr>
            <w:tcW w:w="816"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3,2</w:t>
            </w:r>
          </w:p>
        </w:tc>
        <w:tc>
          <w:tcPr>
            <w:tcW w:w="1150"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4,0</w:t>
            </w:r>
          </w:p>
        </w:tc>
      </w:tr>
      <w:tr w:rsidR="0001659C" w:rsidRPr="00F2154F">
        <w:trPr>
          <w:jc w:val="center"/>
        </w:trPr>
        <w:tc>
          <w:tcPr>
            <w:tcW w:w="1827"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6 pièces</w:t>
            </w:r>
          </w:p>
        </w:tc>
        <w:tc>
          <w:tcPr>
            <w:tcW w:w="928"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5,5</w:t>
            </w:r>
          </w:p>
        </w:tc>
        <w:tc>
          <w:tcPr>
            <w:tcW w:w="816"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1,4</w:t>
            </w:r>
          </w:p>
        </w:tc>
        <w:tc>
          <w:tcPr>
            <w:tcW w:w="1150"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3,6</w:t>
            </w:r>
          </w:p>
        </w:tc>
      </w:tr>
      <w:tr w:rsidR="0001659C" w:rsidRPr="00F2154F">
        <w:trPr>
          <w:jc w:val="center"/>
        </w:trPr>
        <w:tc>
          <w:tcPr>
            <w:tcW w:w="1827"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7 pièces</w:t>
            </w:r>
          </w:p>
        </w:tc>
        <w:tc>
          <w:tcPr>
            <w:tcW w:w="928"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1,4</w:t>
            </w:r>
          </w:p>
        </w:tc>
        <w:tc>
          <w:tcPr>
            <w:tcW w:w="816"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0,4</w:t>
            </w:r>
          </w:p>
        </w:tc>
        <w:tc>
          <w:tcPr>
            <w:tcW w:w="1150"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0,9</w:t>
            </w:r>
          </w:p>
        </w:tc>
      </w:tr>
      <w:tr w:rsidR="0001659C" w:rsidRPr="00F2154F">
        <w:trPr>
          <w:jc w:val="center"/>
        </w:trPr>
        <w:tc>
          <w:tcPr>
            <w:tcW w:w="1827"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8 pièces et plus</w:t>
            </w:r>
          </w:p>
        </w:tc>
        <w:tc>
          <w:tcPr>
            <w:tcW w:w="928"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1,9</w:t>
            </w:r>
          </w:p>
        </w:tc>
        <w:tc>
          <w:tcPr>
            <w:tcW w:w="816"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0,4</w:t>
            </w:r>
          </w:p>
        </w:tc>
        <w:tc>
          <w:tcPr>
            <w:tcW w:w="1150"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1,2</w:t>
            </w:r>
          </w:p>
        </w:tc>
      </w:tr>
      <w:tr w:rsidR="0001659C" w:rsidRPr="00F2154F">
        <w:trPr>
          <w:jc w:val="center"/>
        </w:trPr>
        <w:tc>
          <w:tcPr>
            <w:tcW w:w="1827" w:type="dxa"/>
          </w:tcPr>
          <w:p w:rsidR="0001659C" w:rsidRPr="00F2154F" w:rsidRDefault="0001659C">
            <w:pPr>
              <w:pStyle w:val="Textebrut"/>
              <w:rPr>
                <w:rFonts w:ascii="Times New Roman" w:hAnsi="Times New Roman" w:cs="Times New Roman"/>
              </w:rPr>
            </w:pPr>
            <w:r w:rsidRPr="00F2154F">
              <w:rPr>
                <w:rFonts w:ascii="Times New Roman" w:hAnsi="Times New Roman" w:cs="Times New Roman"/>
              </w:rPr>
              <w:t>Non déclaré</w:t>
            </w:r>
          </w:p>
        </w:tc>
        <w:tc>
          <w:tcPr>
            <w:tcW w:w="928"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0,0</w:t>
            </w:r>
          </w:p>
        </w:tc>
        <w:tc>
          <w:tcPr>
            <w:tcW w:w="816"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0,0</w:t>
            </w:r>
          </w:p>
        </w:tc>
        <w:tc>
          <w:tcPr>
            <w:tcW w:w="1150" w:type="dxa"/>
          </w:tcPr>
          <w:p w:rsidR="0001659C" w:rsidRPr="00F2154F" w:rsidRDefault="00506E74">
            <w:pPr>
              <w:pStyle w:val="Textebrut"/>
              <w:jc w:val="right"/>
              <w:rPr>
                <w:rFonts w:ascii="Times New Roman" w:hAnsi="Times New Roman" w:cs="Times New Roman"/>
              </w:rPr>
            </w:pPr>
            <w:r>
              <w:rPr>
                <w:rFonts w:ascii="Times New Roman" w:hAnsi="Times New Roman" w:cs="Times New Roman"/>
              </w:rPr>
              <w:t>0,0</w:t>
            </w:r>
          </w:p>
        </w:tc>
      </w:tr>
      <w:tr w:rsidR="0001659C" w:rsidRPr="00F2154F">
        <w:trPr>
          <w:jc w:val="center"/>
        </w:trPr>
        <w:tc>
          <w:tcPr>
            <w:tcW w:w="1827" w:type="dxa"/>
          </w:tcPr>
          <w:p w:rsidR="0001659C" w:rsidRPr="00A92518" w:rsidRDefault="0001659C">
            <w:pPr>
              <w:pStyle w:val="Textebrut"/>
              <w:rPr>
                <w:rFonts w:ascii="Times New Roman" w:hAnsi="Times New Roman" w:cs="Times New Roman"/>
                <w:b/>
                <w:bCs/>
              </w:rPr>
            </w:pPr>
            <w:r w:rsidRPr="00A92518">
              <w:rPr>
                <w:rFonts w:ascii="Times New Roman" w:hAnsi="Times New Roman" w:cs="Times New Roman"/>
                <w:b/>
                <w:bCs/>
              </w:rPr>
              <w:t>Total</w:t>
            </w:r>
          </w:p>
        </w:tc>
        <w:tc>
          <w:tcPr>
            <w:tcW w:w="928" w:type="dxa"/>
          </w:tcPr>
          <w:p w:rsidR="0001659C" w:rsidRPr="00A92518" w:rsidRDefault="0001659C">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c>
          <w:tcPr>
            <w:tcW w:w="816" w:type="dxa"/>
          </w:tcPr>
          <w:p w:rsidR="0001659C" w:rsidRPr="00A92518" w:rsidRDefault="0001659C">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c>
          <w:tcPr>
            <w:tcW w:w="1150" w:type="dxa"/>
          </w:tcPr>
          <w:p w:rsidR="0001659C" w:rsidRPr="00A92518" w:rsidRDefault="0001659C">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r>
    </w:tbl>
    <w:p w:rsidR="009F58AA" w:rsidRPr="00F2154F" w:rsidRDefault="009F58AA">
      <w:pPr>
        <w:pStyle w:val="Textebrut"/>
        <w:rPr>
          <w:rFonts w:ascii="Times New Roman" w:hAnsi="Times New Roman" w:cs="Times New Roman"/>
        </w:rPr>
      </w:pPr>
    </w:p>
    <w:p w:rsidR="009F58AA" w:rsidRPr="00F2154F" w:rsidRDefault="009F58AA">
      <w:pPr>
        <w:pStyle w:val="Textebrut"/>
        <w:rPr>
          <w:rFonts w:ascii="Times New Roman" w:hAnsi="Times New Roman" w:cs="Times New Roman"/>
        </w:rPr>
      </w:pPr>
    </w:p>
    <w:p w:rsidR="009F58AA" w:rsidRPr="00F2154F" w:rsidRDefault="00F84576" w:rsidP="006C267C">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906364" w:rsidRPr="00F2154F">
        <w:rPr>
          <w:rFonts w:ascii="Times New Roman" w:hAnsi="Times New Roman" w:cs="Times New Roman"/>
          <w:b w:val="0"/>
          <w:bCs w:val="0"/>
          <w:color w:val="0000FF"/>
        </w:rPr>
        <w:t>A.2</w:t>
      </w:r>
      <w:r w:rsidR="006C267C" w:rsidRPr="00F2154F">
        <w:rPr>
          <w:rFonts w:ascii="Times New Roman" w:hAnsi="Times New Roman" w:cs="Times New Roman"/>
          <w:b w:val="0"/>
          <w:bCs w:val="0"/>
          <w:color w:val="0000FF"/>
        </w:rPr>
        <w:t>4</w:t>
      </w:r>
      <w:r w:rsidR="00906364"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Taux d'occupation des logements, ou nombre moyen de personnes par pièce selon le milieu de résidence</w:t>
      </w:r>
      <w:r w:rsidR="00C964D7">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928"/>
        <w:gridCol w:w="816"/>
        <w:gridCol w:w="1150"/>
      </w:tblGrid>
      <w:tr w:rsidR="009F58AA" w:rsidRPr="00F2154F">
        <w:trPr>
          <w:jc w:val="center"/>
        </w:trPr>
        <w:tc>
          <w:tcPr>
            <w:tcW w:w="928"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Urbain</w:t>
            </w:r>
          </w:p>
        </w:tc>
        <w:tc>
          <w:tcPr>
            <w:tcW w:w="816"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Rural</w:t>
            </w:r>
          </w:p>
        </w:tc>
        <w:tc>
          <w:tcPr>
            <w:tcW w:w="1150"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15771B" w:rsidRPr="00F2154F">
        <w:trPr>
          <w:jc w:val="center"/>
        </w:trPr>
        <w:tc>
          <w:tcPr>
            <w:tcW w:w="928" w:type="dxa"/>
          </w:tcPr>
          <w:p w:rsidR="0015771B" w:rsidRPr="00F2154F" w:rsidRDefault="006916B0">
            <w:pPr>
              <w:pStyle w:val="Textebrut"/>
              <w:jc w:val="right"/>
              <w:rPr>
                <w:rFonts w:ascii="Times New Roman" w:hAnsi="Times New Roman" w:cs="Times New Roman"/>
              </w:rPr>
            </w:pPr>
            <w:r>
              <w:rPr>
                <w:rFonts w:ascii="Times New Roman" w:hAnsi="Times New Roman" w:cs="Times New Roman"/>
              </w:rPr>
              <w:t xml:space="preserve"> 1,3</w:t>
            </w:r>
            <w:r w:rsidR="0015771B" w:rsidRPr="00F2154F">
              <w:rPr>
                <w:rFonts w:ascii="Times New Roman" w:hAnsi="Times New Roman" w:cs="Times New Roman"/>
              </w:rPr>
              <w:t xml:space="preserve"> </w:t>
            </w:r>
          </w:p>
        </w:tc>
        <w:tc>
          <w:tcPr>
            <w:tcW w:w="816" w:type="dxa"/>
          </w:tcPr>
          <w:p w:rsidR="0015771B" w:rsidRPr="00F2154F" w:rsidRDefault="006916B0" w:rsidP="006916B0">
            <w:pPr>
              <w:pStyle w:val="Textebrut"/>
              <w:jc w:val="right"/>
              <w:rPr>
                <w:rFonts w:ascii="Times New Roman" w:hAnsi="Times New Roman" w:cs="Times New Roman"/>
              </w:rPr>
            </w:pPr>
            <w:r>
              <w:rPr>
                <w:rFonts w:ascii="Times New Roman" w:hAnsi="Times New Roman" w:cs="Times New Roman"/>
              </w:rPr>
              <w:t xml:space="preserve"> 1,8</w:t>
            </w:r>
            <w:r w:rsidR="0015771B" w:rsidRPr="00F2154F">
              <w:rPr>
                <w:rFonts w:ascii="Times New Roman" w:hAnsi="Times New Roman" w:cs="Times New Roman"/>
              </w:rPr>
              <w:t xml:space="preserve"> </w:t>
            </w:r>
          </w:p>
        </w:tc>
        <w:tc>
          <w:tcPr>
            <w:tcW w:w="1150" w:type="dxa"/>
          </w:tcPr>
          <w:p w:rsidR="0015771B" w:rsidRPr="00F2154F" w:rsidRDefault="006916B0" w:rsidP="006916B0">
            <w:pPr>
              <w:pStyle w:val="Textebrut"/>
              <w:jc w:val="right"/>
              <w:rPr>
                <w:rFonts w:ascii="Times New Roman" w:hAnsi="Times New Roman" w:cs="Times New Roman"/>
              </w:rPr>
            </w:pPr>
            <w:r>
              <w:rPr>
                <w:rFonts w:ascii="Times New Roman" w:hAnsi="Times New Roman" w:cs="Times New Roman"/>
              </w:rPr>
              <w:t>1</w:t>
            </w:r>
            <w:r w:rsidR="0015771B" w:rsidRPr="00F2154F">
              <w:rPr>
                <w:rFonts w:ascii="Times New Roman" w:hAnsi="Times New Roman" w:cs="Times New Roman"/>
              </w:rPr>
              <w:t>,</w:t>
            </w:r>
            <w:r>
              <w:rPr>
                <w:rFonts w:ascii="Times New Roman" w:hAnsi="Times New Roman" w:cs="Times New Roman"/>
              </w:rPr>
              <w:t>5</w:t>
            </w:r>
            <w:r w:rsidR="0015771B" w:rsidRPr="00F2154F">
              <w:rPr>
                <w:rFonts w:ascii="Times New Roman" w:hAnsi="Times New Roman" w:cs="Times New Roman"/>
              </w:rPr>
              <w:t xml:space="preserve"> </w:t>
            </w:r>
          </w:p>
        </w:tc>
      </w:tr>
    </w:tbl>
    <w:p w:rsidR="009F58AA" w:rsidRPr="00F2154F" w:rsidRDefault="009F58AA">
      <w:pPr>
        <w:pStyle w:val="Textebrut"/>
        <w:rPr>
          <w:rFonts w:ascii="Times New Roman" w:hAnsi="Times New Roman" w:cs="Times New Roman"/>
        </w:rPr>
      </w:pPr>
    </w:p>
    <w:p w:rsidR="009F58AA" w:rsidRPr="00F2154F" w:rsidRDefault="009F58AA">
      <w:pPr>
        <w:pStyle w:val="Textebrut"/>
        <w:rPr>
          <w:rFonts w:ascii="Times New Roman" w:hAnsi="Times New Roman" w:cs="Times New Roman"/>
        </w:rPr>
      </w:pPr>
    </w:p>
    <w:p w:rsidR="00F1528C" w:rsidRPr="00F2154F" w:rsidRDefault="00F1528C">
      <w:pPr>
        <w:pStyle w:val="Textebrut"/>
        <w:rPr>
          <w:rFonts w:ascii="Times New Roman" w:hAnsi="Times New Roman" w:cs="Times New Roman"/>
        </w:rPr>
      </w:pPr>
    </w:p>
    <w:p w:rsidR="009F58AA" w:rsidRPr="00F2154F" w:rsidRDefault="00F84576" w:rsidP="006C267C">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lastRenderedPageBreak/>
        <w:t xml:space="preserve">Tableau </w:t>
      </w:r>
      <w:r w:rsidR="00906364" w:rsidRPr="00F2154F">
        <w:rPr>
          <w:rFonts w:ascii="Times New Roman" w:hAnsi="Times New Roman" w:cs="Times New Roman"/>
          <w:b w:val="0"/>
          <w:bCs w:val="0"/>
          <w:color w:val="0000FF"/>
        </w:rPr>
        <w:t>A.2</w:t>
      </w:r>
      <w:r w:rsidR="006C267C" w:rsidRPr="00F2154F">
        <w:rPr>
          <w:rFonts w:ascii="Times New Roman" w:hAnsi="Times New Roman" w:cs="Times New Roman"/>
          <w:b w:val="0"/>
          <w:bCs w:val="0"/>
          <w:color w:val="0000FF"/>
        </w:rPr>
        <w:t>5</w:t>
      </w:r>
      <w:r w:rsidR="00906364"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Répartition des ménages urbains selon l'ancienneté du logement</w:t>
      </w:r>
      <w:r w:rsidR="00C964D7">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200"/>
        <w:gridCol w:w="766"/>
      </w:tblGrid>
      <w:tr w:rsidR="009F58AA" w:rsidRPr="00F2154F">
        <w:trPr>
          <w:jc w:val="center"/>
        </w:trPr>
        <w:tc>
          <w:tcPr>
            <w:tcW w:w="2200"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 xml:space="preserve"> Age du logement </w:t>
            </w:r>
          </w:p>
        </w:tc>
        <w:tc>
          <w:tcPr>
            <w:tcW w:w="766" w:type="dxa"/>
          </w:tcPr>
          <w:p w:rsidR="009F58AA" w:rsidRPr="00F2154F" w:rsidRDefault="009F58AA" w:rsidP="00FA3CFD">
            <w:pPr>
              <w:pStyle w:val="Textebrut"/>
              <w:jc w:val="center"/>
              <w:rPr>
                <w:rFonts w:ascii="Times New Roman" w:hAnsi="Times New Roman" w:cs="Times New Roman"/>
              </w:rPr>
            </w:pPr>
            <w:r w:rsidRPr="00F2154F">
              <w:rPr>
                <w:rFonts w:ascii="Times New Roman" w:hAnsi="Times New Roman" w:cs="Times New Roman"/>
              </w:rPr>
              <w:t>%</w:t>
            </w:r>
          </w:p>
        </w:tc>
      </w:tr>
      <w:tr w:rsidR="0015771B" w:rsidRPr="00F2154F">
        <w:trPr>
          <w:jc w:val="center"/>
        </w:trPr>
        <w:tc>
          <w:tcPr>
            <w:tcW w:w="2200"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Moins de 10 ans </w:t>
            </w:r>
          </w:p>
        </w:tc>
        <w:tc>
          <w:tcPr>
            <w:tcW w:w="766" w:type="dxa"/>
          </w:tcPr>
          <w:p w:rsidR="0015771B" w:rsidRPr="00F2154F" w:rsidRDefault="00052F55" w:rsidP="00052F55">
            <w:pPr>
              <w:pStyle w:val="Textebrut"/>
              <w:tabs>
                <w:tab w:val="right" w:pos="550"/>
              </w:tabs>
              <w:rPr>
                <w:rFonts w:ascii="Times New Roman" w:hAnsi="Times New Roman" w:cs="Times New Roman"/>
              </w:rPr>
            </w:pPr>
            <w:r>
              <w:rPr>
                <w:rFonts w:ascii="Times New Roman" w:hAnsi="Times New Roman" w:cs="Times New Roman"/>
              </w:rPr>
              <w:t>26,2</w:t>
            </w:r>
          </w:p>
        </w:tc>
      </w:tr>
      <w:tr w:rsidR="0015771B" w:rsidRPr="00F2154F">
        <w:trPr>
          <w:jc w:val="center"/>
        </w:trPr>
        <w:tc>
          <w:tcPr>
            <w:tcW w:w="2200"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De 10 à moins 20 ans </w:t>
            </w:r>
          </w:p>
        </w:tc>
        <w:tc>
          <w:tcPr>
            <w:tcW w:w="766" w:type="dxa"/>
          </w:tcPr>
          <w:p w:rsidR="0015771B" w:rsidRPr="00F2154F" w:rsidRDefault="00052F55">
            <w:pPr>
              <w:pStyle w:val="Textebrut"/>
              <w:jc w:val="right"/>
              <w:rPr>
                <w:rFonts w:ascii="Times New Roman" w:hAnsi="Times New Roman" w:cs="Times New Roman"/>
              </w:rPr>
            </w:pPr>
            <w:r>
              <w:rPr>
                <w:rFonts w:ascii="Times New Roman" w:hAnsi="Times New Roman" w:cs="Times New Roman"/>
              </w:rPr>
              <w:t>26,9</w:t>
            </w:r>
          </w:p>
        </w:tc>
      </w:tr>
      <w:tr w:rsidR="0015771B" w:rsidRPr="00F2154F">
        <w:trPr>
          <w:jc w:val="center"/>
        </w:trPr>
        <w:tc>
          <w:tcPr>
            <w:tcW w:w="2200"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De 20 à moins 50 ans </w:t>
            </w:r>
          </w:p>
        </w:tc>
        <w:tc>
          <w:tcPr>
            <w:tcW w:w="766" w:type="dxa"/>
          </w:tcPr>
          <w:p w:rsidR="0015771B" w:rsidRPr="00F2154F" w:rsidRDefault="00052F55">
            <w:pPr>
              <w:pStyle w:val="Textebrut"/>
              <w:jc w:val="right"/>
              <w:rPr>
                <w:rFonts w:ascii="Times New Roman" w:hAnsi="Times New Roman" w:cs="Times New Roman"/>
              </w:rPr>
            </w:pPr>
            <w:r>
              <w:rPr>
                <w:rFonts w:ascii="Times New Roman" w:hAnsi="Times New Roman" w:cs="Times New Roman"/>
              </w:rPr>
              <w:t>36,4</w:t>
            </w:r>
          </w:p>
        </w:tc>
      </w:tr>
      <w:tr w:rsidR="0015771B" w:rsidRPr="00F2154F">
        <w:trPr>
          <w:jc w:val="center"/>
        </w:trPr>
        <w:tc>
          <w:tcPr>
            <w:tcW w:w="2200"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Plus de 50 ans </w:t>
            </w:r>
          </w:p>
        </w:tc>
        <w:tc>
          <w:tcPr>
            <w:tcW w:w="766" w:type="dxa"/>
          </w:tcPr>
          <w:p w:rsidR="0015771B" w:rsidRPr="00F2154F" w:rsidRDefault="00052F55">
            <w:pPr>
              <w:pStyle w:val="Textebrut"/>
              <w:jc w:val="right"/>
              <w:rPr>
                <w:rFonts w:ascii="Times New Roman" w:hAnsi="Times New Roman" w:cs="Times New Roman"/>
              </w:rPr>
            </w:pPr>
            <w:r>
              <w:rPr>
                <w:rFonts w:ascii="Times New Roman" w:hAnsi="Times New Roman" w:cs="Times New Roman"/>
              </w:rPr>
              <w:t>10,6</w:t>
            </w:r>
          </w:p>
        </w:tc>
      </w:tr>
      <w:tr w:rsidR="0015771B" w:rsidRPr="00F2154F">
        <w:trPr>
          <w:jc w:val="center"/>
        </w:trPr>
        <w:tc>
          <w:tcPr>
            <w:tcW w:w="2200" w:type="dxa"/>
          </w:tcPr>
          <w:p w:rsidR="0015771B" w:rsidRPr="00A92518" w:rsidRDefault="0015771B">
            <w:pPr>
              <w:pStyle w:val="Textebrut"/>
              <w:rPr>
                <w:rFonts w:ascii="Times New Roman" w:hAnsi="Times New Roman" w:cs="Times New Roman"/>
                <w:b/>
                <w:bCs/>
              </w:rPr>
            </w:pPr>
            <w:r w:rsidRPr="00A92518">
              <w:rPr>
                <w:rFonts w:ascii="Times New Roman" w:hAnsi="Times New Roman" w:cs="Times New Roman"/>
                <w:b/>
                <w:bCs/>
              </w:rPr>
              <w:t xml:space="preserve"> Total </w:t>
            </w:r>
          </w:p>
        </w:tc>
        <w:tc>
          <w:tcPr>
            <w:tcW w:w="766" w:type="dxa"/>
          </w:tcPr>
          <w:p w:rsidR="0015771B" w:rsidRPr="00A92518" w:rsidRDefault="0015771B">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r>
    </w:tbl>
    <w:p w:rsidR="009F58AA" w:rsidRPr="00F2154F" w:rsidRDefault="009F58AA">
      <w:pPr>
        <w:pStyle w:val="Textebrut"/>
        <w:rPr>
          <w:rFonts w:ascii="Times New Roman" w:hAnsi="Times New Roman" w:cs="Times New Roman"/>
        </w:rPr>
      </w:pPr>
    </w:p>
    <w:p w:rsidR="009F58AA" w:rsidRPr="00F2154F" w:rsidRDefault="009F58AA">
      <w:pPr>
        <w:pStyle w:val="Textebrut"/>
        <w:rPr>
          <w:rFonts w:ascii="Times New Roman" w:hAnsi="Times New Roman" w:cs="Times New Roman"/>
        </w:rPr>
      </w:pPr>
    </w:p>
    <w:p w:rsidR="009F58AA" w:rsidRPr="00F2154F" w:rsidRDefault="00F84576" w:rsidP="00E53768">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906364" w:rsidRPr="00F2154F">
        <w:rPr>
          <w:rFonts w:ascii="Times New Roman" w:hAnsi="Times New Roman" w:cs="Times New Roman"/>
          <w:b w:val="0"/>
          <w:bCs w:val="0"/>
          <w:color w:val="0000FF"/>
        </w:rPr>
        <w:t>A.2</w:t>
      </w:r>
      <w:r w:rsidR="006C267C" w:rsidRPr="00F2154F">
        <w:rPr>
          <w:rFonts w:ascii="Times New Roman" w:hAnsi="Times New Roman" w:cs="Times New Roman"/>
          <w:b w:val="0"/>
          <w:bCs w:val="0"/>
          <w:color w:val="0000FF"/>
        </w:rPr>
        <w:t>6</w:t>
      </w:r>
      <w:r w:rsidR="00906364"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xml:space="preserve">: Répartition des ménages de la </w:t>
      </w:r>
      <w:r w:rsidR="009E07AF" w:rsidRPr="00F2154F">
        <w:rPr>
          <w:rFonts w:ascii="Times New Roman" w:hAnsi="Times New Roman" w:cs="Times New Roman"/>
          <w:b w:val="0"/>
          <w:bCs w:val="0"/>
          <w:color w:val="0000FF"/>
          <w:sz w:val="22"/>
          <w:szCs w:val="21"/>
        </w:rPr>
        <w:t>p</w:t>
      </w:r>
      <w:r w:rsidR="00A9683A" w:rsidRPr="00F2154F">
        <w:rPr>
          <w:rFonts w:ascii="Times New Roman" w:hAnsi="Times New Roman" w:cs="Times New Roman"/>
          <w:b w:val="0"/>
          <w:bCs w:val="0"/>
          <w:color w:val="0000FF"/>
          <w:sz w:val="22"/>
          <w:szCs w:val="21"/>
        </w:rPr>
        <w:t>rovince</w:t>
      </w:r>
      <w:r w:rsidR="009F58AA"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009F58AA" w:rsidRPr="00F2154F">
        <w:rPr>
          <w:rFonts w:ascii="Times New Roman" w:hAnsi="Times New Roman" w:cs="Times New Roman"/>
          <w:b w:val="0"/>
          <w:bCs w:val="0"/>
          <w:color w:val="0000FF"/>
          <w:sz w:val="22"/>
          <w:szCs w:val="21"/>
        </w:rPr>
        <w:t xml:space="preserve"> selon le statut d'occupation de leur logement </w:t>
      </w:r>
      <w:r w:rsidR="00E53768" w:rsidRPr="00F2154F">
        <w:rPr>
          <w:rFonts w:ascii="Times New Roman" w:hAnsi="Times New Roman" w:cs="Times New Roman"/>
          <w:b w:val="0"/>
          <w:bCs w:val="0"/>
          <w:color w:val="0000FF"/>
          <w:sz w:val="22"/>
          <w:szCs w:val="21"/>
        </w:rPr>
        <w:t>et le milieu de résidence</w:t>
      </w:r>
      <w:r w:rsidR="00C964D7">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782"/>
        <w:gridCol w:w="872"/>
        <w:gridCol w:w="766"/>
        <w:gridCol w:w="1105"/>
      </w:tblGrid>
      <w:tr w:rsidR="009F58AA" w:rsidRPr="00F2154F">
        <w:trPr>
          <w:jc w:val="center"/>
        </w:trPr>
        <w:tc>
          <w:tcPr>
            <w:tcW w:w="2782"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Statut d'occupation</w:t>
            </w:r>
          </w:p>
        </w:tc>
        <w:tc>
          <w:tcPr>
            <w:tcW w:w="872"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Urbain</w:t>
            </w:r>
          </w:p>
        </w:tc>
        <w:tc>
          <w:tcPr>
            <w:tcW w:w="766"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Rural</w:t>
            </w:r>
          </w:p>
        </w:tc>
        <w:tc>
          <w:tcPr>
            <w:tcW w:w="1105"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15771B" w:rsidRPr="00F2154F">
        <w:trPr>
          <w:jc w:val="center"/>
        </w:trPr>
        <w:tc>
          <w:tcPr>
            <w:tcW w:w="2782"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Propriétaire ou copropriétaire </w:t>
            </w:r>
          </w:p>
        </w:tc>
        <w:tc>
          <w:tcPr>
            <w:tcW w:w="872"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59,5</w:t>
            </w:r>
          </w:p>
        </w:tc>
        <w:tc>
          <w:tcPr>
            <w:tcW w:w="766"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80,1</w:t>
            </w:r>
          </w:p>
        </w:tc>
        <w:tc>
          <w:tcPr>
            <w:tcW w:w="1105"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68,6</w:t>
            </w:r>
          </w:p>
        </w:tc>
      </w:tr>
      <w:tr w:rsidR="0015771B" w:rsidRPr="00F2154F">
        <w:trPr>
          <w:jc w:val="center"/>
        </w:trPr>
        <w:tc>
          <w:tcPr>
            <w:tcW w:w="2782"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Accédant à la propriété </w:t>
            </w:r>
          </w:p>
        </w:tc>
        <w:tc>
          <w:tcPr>
            <w:tcW w:w="872"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2,0</w:t>
            </w:r>
          </w:p>
        </w:tc>
        <w:tc>
          <w:tcPr>
            <w:tcW w:w="766"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1,4</w:t>
            </w:r>
          </w:p>
        </w:tc>
        <w:tc>
          <w:tcPr>
            <w:tcW w:w="1105"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1,7</w:t>
            </w:r>
          </w:p>
        </w:tc>
      </w:tr>
      <w:tr w:rsidR="0015771B" w:rsidRPr="00F2154F">
        <w:trPr>
          <w:jc w:val="center"/>
        </w:trPr>
        <w:tc>
          <w:tcPr>
            <w:tcW w:w="2782"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Locataire </w:t>
            </w:r>
          </w:p>
        </w:tc>
        <w:tc>
          <w:tcPr>
            <w:tcW w:w="872"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26,6</w:t>
            </w:r>
          </w:p>
        </w:tc>
        <w:tc>
          <w:tcPr>
            <w:tcW w:w="766"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1,7</w:t>
            </w:r>
          </w:p>
        </w:tc>
        <w:tc>
          <w:tcPr>
            <w:tcW w:w="1105"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15,6</w:t>
            </w:r>
          </w:p>
        </w:tc>
      </w:tr>
      <w:tr w:rsidR="0015771B" w:rsidRPr="00F2154F">
        <w:trPr>
          <w:jc w:val="center"/>
        </w:trPr>
        <w:tc>
          <w:tcPr>
            <w:tcW w:w="2782"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Logement de fonction </w:t>
            </w:r>
          </w:p>
        </w:tc>
        <w:tc>
          <w:tcPr>
            <w:tcW w:w="872"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1,6</w:t>
            </w:r>
          </w:p>
        </w:tc>
        <w:tc>
          <w:tcPr>
            <w:tcW w:w="766"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1,8</w:t>
            </w:r>
          </w:p>
        </w:tc>
        <w:tc>
          <w:tcPr>
            <w:tcW w:w="1105"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1,7</w:t>
            </w:r>
          </w:p>
        </w:tc>
      </w:tr>
      <w:tr w:rsidR="0015771B" w:rsidRPr="00F2154F">
        <w:trPr>
          <w:jc w:val="center"/>
        </w:trPr>
        <w:tc>
          <w:tcPr>
            <w:tcW w:w="2782"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Logé gratuitement </w:t>
            </w:r>
          </w:p>
        </w:tc>
        <w:tc>
          <w:tcPr>
            <w:tcW w:w="872"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9,6</w:t>
            </w:r>
          </w:p>
        </w:tc>
        <w:tc>
          <w:tcPr>
            <w:tcW w:w="766"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13,3</w:t>
            </w:r>
          </w:p>
        </w:tc>
        <w:tc>
          <w:tcPr>
            <w:tcW w:w="1105"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11,2</w:t>
            </w:r>
          </w:p>
        </w:tc>
      </w:tr>
      <w:tr w:rsidR="0015771B" w:rsidRPr="00F2154F">
        <w:trPr>
          <w:jc w:val="center"/>
        </w:trPr>
        <w:tc>
          <w:tcPr>
            <w:tcW w:w="2782"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Autres </w:t>
            </w:r>
          </w:p>
        </w:tc>
        <w:tc>
          <w:tcPr>
            <w:tcW w:w="872"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0,7</w:t>
            </w:r>
          </w:p>
        </w:tc>
        <w:tc>
          <w:tcPr>
            <w:tcW w:w="766"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1,8</w:t>
            </w:r>
          </w:p>
        </w:tc>
        <w:tc>
          <w:tcPr>
            <w:tcW w:w="1105"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1,2</w:t>
            </w:r>
          </w:p>
        </w:tc>
      </w:tr>
      <w:tr w:rsidR="0015771B" w:rsidRPr="00F2154F">
        <w:trPr>
          <w:jc w:val="center"/>
        </w:trPr>
        <w:tc>
          <w:tcPr>
            <w:tcW w:w="2782"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Non déclaré </w:t>
            </w:r>
          </w:p>
        </w:tc>
        <w:tc>
          <w:tcPr>
            <w:tcW w:w="872"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0,0</w:t>
            </w:r>
          </w:p>
        </w:tc>
        <w:tc>
          <w:tcPr>
            <w:tcW w:w="766"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0,0</w:t>
            </w:r>
          </w:p>
        </w:tc>
        <w:tc>
          <w:tcPr>
            <w:tcW w:w="1105" w:type="dxa"/>
          </w:tcPr>
          <w:p w:rsidR="0015771B" w:rsidRPr="00F2154F" w:rsidRDefault="009B6595">
            <w:pPr>
              <w:pStyle w:val="Textebrut"/>
              <w:jc w:val="right"/>
              <w:rPr>
                <w:rFonts w:ascii="Times New Roman" w:hAnsi="Times New Roman" w:cs="Times New Roman"/>
              </w:rPr>
            </w:pPr>
            <w:r>
              <w:rPr>
                <w:rFonts w:ascii="Times New Roman" w:hAnsi="Times New Roman" w:cs="Times New Roman"/>
              </w:rPr>
              <w:t>0,0</w:t>
            </w:r>
          </w:p>
        </w:tc>
      </w:tr>
      <w:tr w:rsidR="0015771B" w:rsidRPr="00F2154F">
        <w:trPr>
          <w:jc w:val="center"/>
        </w:trPr>
        <w:tc>
          <w:tcPr>
            <w:tcW w:w="2782" w:type="dxa"/>
          </w:tcPr>
          <w:p w:rsidR="0015771B" w:rsidRPr="00F2154F" w:rsidRDefault="0015771B">
            <w:pPr>
              <w:pStyle w:val="Textebrut"/>
              <w:rPr>
                <w:rFonts w:ascii="Times New Roman" w:hAnsi="Times New Roman" w:cs="Times New Roman"/>
              </w:rPr>
            </w:pPr>
            <w:r w:rsidRPr="00F2154F">
              <w:rPr>
                <w:rFonts w:ascii="Times New Roman" w:hAnsi="Times New Roman" w:cs="Times New Roman"/>
              </w:rPr>
              <w:t xml:space="preserve"> Total </w:t>
            </w:r>
          </w:p>
        </w:tc>
        <w:tc>
          <w:tcPr>
            <w:tcW w:w="872" w:type="dxa"/>
          </w:tcPr>
          <w:p w:rsidR="0015771B" w:rsidRPr="00F2154F" w:rsidRDefault="0015771B">
            <w:pPr>
              <w:pStyle w:val="Textebrut"/>
              <w:jc w:val="right"/>
              <w:rPr>
                <w:rFonts w:ascii="Times New Roman" w:hAnsi="Times New Roman" w:cs="Times New Roman"/>
              </w:rPr>
            </w:pPr>
            <w:r w:rsidRPr="00F2154F">
              <w:rPr>
                <w:rFonts w:ascii="Times New Roman" w:hAnsi="Times New Roman" w:cs="Times New Roman"/>
              </w:rPr>
              <w:t>100,0</w:t>
            </w:r>
          </w:p>
        </w:tc>
        <w:tc>
          <w:tcPr>
            <w:tcW w:w="766" w:type="dxa"/>
          </w:tcPr>
          <w:p w:rsidR="0015771B" w:rsidRPr="00F2154F" w:rsidRDefault="0015771B">
            <w:pPr>
              <w:pStyle w:val="Textebrut"/>
              <w:jc w:val="right"/>
              <w:rPr>
                <w:rFonts w:ascii="Times New Roman" w:hAnsi="Times New Roman" w:cs="Times New Roman"/>
              </w:rPr>
            </w:pPr>
            <w:r w:rsidRPr="00F2154F">
              <w:rPr>
                <w:rFonts w:ascii="Times New Roman" w:hAnsi="Times New Roman" w:cs="Times New Roman"/>
              </w:rPr>
              <w:t>100,0</w:t>
            </w:r>
          </w:p>
        </w:tc>
        <w:tc>
          <w:tcPr>
            <w:tcW w:w="1105" w:type="dxa"/>
          </w:tcPr>
          <w:p w:rsidR="0015771B" w:rsidRPr="00F2154F" w:rsidRDefault="0015771B">
            <w:pPr>
              <w:pStyle w:val="Textebrut"/>
              <w:jc w:val="right"/>
              <w:rPr>
                <w:rFonts w:ascii="Times New Roman" w:hAnsi="Times New Roman" w:cs="Times New Roman"/>
              </w:rPr>
            </w:pPr>
            <w:r w:rsidRPr="00F2154F">
              <w:rPr>
                <w:rFonts w:ascii="Times New Roman" w:hAnsi="Times New Roman" w:cs="Times New Roman"/>
              </w:rPr>
              <w:t>100,0</w:t>
            </w:r>
          </w:p>
        </w:tc>
      </w:tr>
    </w:tbl>
    <w:p w:rsidR="009F58AA" w:rsidRPr="00F2154F" w:rsidRDefault="009F58AA">
      <w:pPr>
        <w:pStyle w:val="Textebrut"/>
        <w:rPr>
          <w:rFonts w:ascii="Times New Roman" w:hAnsi="Times New Roman" w:cs="Times New Roman"/>
        </w:rPr>
      </w:pPr>
    </w:p>
    <w:p w:rsidR="005F72DD" w:rsidRPr="00F2154F" w:rsidRDefault="005F72DD">
      <w:pPr>
        <w:pStyle w:val="Textebrut"/>
        <w:rPr>
          <w:rFonts w:ascii="Times New Roman" w:hAnsi="Times New Roman" w:cs="Times New Roman"/>
        </w:rPr>
      </w:pPr>
    </w:p>
    <w:p w:rsidR="009F58AA" w:rsidRPr="00F2154F" w:rsidRDefault="00F84576" w:rsidP="009E07AF">
      <w:pPr>
        <w:pStyle w:val="Lgende"/>
        <w:keepNext/>
        <w:ind w:left="1134" w:right="1134"/>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906364" w:rsidRPr="00F2154F">
        <w:rPr>
          <w:rFonts w:ascii="Times New Roman" w:hAnsi="Times New Roman" w:cs="Times New Roman"/>
          <w:b w:val="0"/>
          <w:bCs w:val="0"/>
          <w:color w:val="0000FF"/>
        </w:rPr>
        <w:t>A.2</w:t>
      </w:r>
      <w:r w:rsidR="006C267C" w:rsidRPr="00F2154F">
        <w:rPr>
          <w:rFonts w:ascii="Times New Roman" w:hAnsi="Times New Roman" w:cs="Times New Roman"/>
          <w:b w:val="0"/>
          <w:bCs w:val="0"/>
          <w:color w:val="0000FF"/>
        </w:rPr>
        <w:t>7</w:t>
      </w:r>
      <w:r w:rsidR="00906364"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 xml:space="preserve">: Ménages de la </w:t>
      </w:r>
      <w:r w:rsidR="009E07AF" w:rsidRPr="00F2154F">
        <w:rPr>
          <w:rFonts w:ascii="Times New Roman" w:hAnsi="Times New Roman" w:cs="Times New Roman"/>
          <w:b w:val="0"/>
          <w:bCs w:val="0"/>
          <w:color w:val="0000FF"/>
          <w:sz w:val="22"/>
          <w:szCs w:val="21"/>
        </w:rPr>
        <w:t>p</w:t>
      </w:r>
      <w:r w:rsidR="00A9683A" w:rsidRPr="00F2154F">
        <w:rPr>
          <w:rFonts w:ascii="Times New Roman" w:hAnsi="Times New Roman" w:cs="Times New Roman"/>
          <w:b w:val="0"/>
          <w:bCs w:val="0"/>
          <w:color w:val="0000FF"/>
          <w:sz w:val="22"/>
          <w:szCs w:val="21"/>
        </w:rPr>
        <w:t>rovince</w:t>
      </w:r>
      <w:r w:rsidR="009F58AA"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009F58AA" w:rsidRPr="00F2154F">
        <w:rPr>
          <w:rFonts w:ascii="Times New Roman" w:hAnsi="Times New Roman" w:cs="Times New Roman"/>
          <w:b w:val="0"/>
          <w:bCs w:val="0"/>
          <w:color w:val="0000FF"/>
          <w:sz w:val="22"/>
          <w:szCs w:val="21"/>
        </w:rPr>
        <w:t xml:space="preserve"> selon les équipements de base de leur logement par milieu de résidence</w:t>
      </w:r>
      <w:r w:rsidR="00C964D7">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421"/>
        <w:gridCol w:w="928"/>
        <w:gridCol w:w="816"/>
        <w:gridCol w:w="1150"/>
      </w:tblGrid>
      <w:tr w:rsidR="009F58AA" w:rsidRPr="00F2154F" w:rsidTr="00025D28">
        <w:trPr>
          <w:jc w:val="center"/>
        </w:trPr>
        <w:tc>
          <w:tcPr>
            <w:tcW w:w="2421"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 xml:space="preserve"> Elément de confort</w:t>
            </w:r>
            <w:r w:rsidR="00F1528C" w:rsidRPr="00F2154F">
              <w:rPr>
                <w:rFonts w:ascii="Times New Roman" w:hAnsi="Times New Roman" w:cs="Times New Roman"/>
              </w:rPr>
              <w:t xml:space="preserve"> </w:t>
            </w:r>
            <w:r w:rsidR="00F1528C" w:rsidRPr="00F2154F">
              <w:rPr>
                <w:rFonts w:ascii="Times New Roman" w:hAnsi="Times New Roman" w:cs="Times New Roman"/>
              </w:rPr>
              <w:br/>
            </w:r>
            <w:r w:rsidRPr="00F2154F">
              <w:rPr>
                <w:rFonts w:ascii="Times New Roman" w:hAnsi="Times New Roman" w:cs="Times New Roman"/>
              </w:rPr>
              <w:t xml:space="preserve">dans le logement </w:t>
            </w:r>
          </w:p>
        </w:tc>
        <w:tc>
          <w:tcPr>
            <w:tcW w:w="928"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Urbain</w:t>
            </w:r>
          </w:p>
        </w:tc>
        <w:tc>
          <w:tcPr>
            <w:tcW w:w="816"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Rural</w:t>
            </w:r>
          </w:p>
        </w:tc>
        <w:tc>
          <w:tcPr>
            <w:tcW w:w="1150"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Ensemble</w:t>
            </w:r>
          </w:p>
        </w:tc>
      </w:tr>
      <w:tr w:rsidR="00212468" w:rsidRPr="00F2154F">
        <w:trPr>
          <w:jc w:val="center"/>
        </w:trPr>
        <w:tc>
          <w:tcPr>
            <w:tcW w:w="2421" w:type="dxa"/>
          </w:tcPr>
          <w:p w:rsidR="00212468" w:rsidRPr="00F2154F" w:rsidRDefault="00212468">
            <w:pPr>
              <w:pStyle w:val="Textebrut"/>
              <w:rPr>
                <w:rFonts w:ascii="Times New Roman" w:hAnsi="Times New Roman" w:cs="Times New Roman"/>
              </w:rPr>
            </w:pPr>
            <w:r w:rsidRPr="00F2154F">
              <w:rPr>
                <w:rFonts w:ascii="Times New Roman" w:hAnsi="Times New Roman" w:cs="Times New Roman"/>
              </w:rPr>
              <w:t xml:space="preserve"> Cuisine </w:t>
            </w:r>
          </w:p>
        </w:tc>
        <w:tc>
          <w:tcPr>
            <w:tcW w:w="928"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95,3</w:t>
            </w:r>
          </w:p>
        </w:tc>
        <w:tc>
          <w:tcPr>
            <w:tcW w:w="816"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88,2</w:t>
            </w:r>
          </w:p>
        </w:tc>
        <w:tc>
          <w:tcPr>
            <w:tcW w:w="1150"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92,1</w:t>
            </w:r>
          </w:p>
        </w:tc>
      </w:tr>
      <w:tr w:rsidR="00212468" w:rsidRPr="00F2154F">
        <w:trPr>
          <w:jc w:val="center"/>
        </w:trPr>
        <w:tc>
          <w:tcPr>
            <w:tcW w:w="2421" w:type="dxa"/>
          </w:tcPr>
          <w:p w:rsidR="00212468" w:rsidRPr="00F2154F" w:rsidRDefault="00212468">
            <w:pPr>
              <w:pStyle w:val="Textebrut"/>
              <w:rPr>
                <w:rFonts w:ascii="Times New Roman" w:hAnsi="Times New Roman" w:cs="Times New Roman"/>
              </w:rPr>
            </w:pPr>
            <w:r w:rsidRPr="00F2154F">
              <w:rPr>
                <w:rFonts w:ascii="Times New Roman" w:hAnsi="Times New Roman" w:cs="Times New Roman"/>
              </w:rPr>
              <w:t xml:space="preserve"> W.C </w:t>
            </w:r>
          </w:p>
        </w:tc>
        <w:tc>
          <w:tcPr>
            <w:tcW w:w="928"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98,0</w:t>
            </w:r>
          </w:p>
        </w:tc>
        <w:tc>
          <w:tcPr>
            <w:tcW w:w="816"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54,9</w:t>
            </w:r>
          </w:p>
        </w:tc>
        <w:tc>
          <w:tcPr>
            <w:tcW w:w="1150"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79,0</w:t>
            </w:r>
          </w:p>
        </w:tc>
      </w:tr>
      <w:tr w:rsidR="00212468" w:rsidRPr="00F2154F">
        <w:trPr>
          <w:jc w:val="center"/>
        </w:trPr>
        <w:tc>
          <w:tcPr>
            <w:tcW w:w="2421" w:type="dxa"/>
          </w:tcPr>
          <w:p w:rsidR="00212468" w:rsidRPr="00F2154F" w:rsidRDefault="00212468">
            <w:pPr>
              <w:pStyle w:val="Textebrut"/>
              <w:rPr>
                <w:rFonts w:ascii="Times New Roman" w:hAnsi="Times New Roman" w:cs="Times New Roman"/>
              </w:rPr>
            </w:pPr>
            <w:r w:rsidRPr="00F2154F">
              <w:rPr>
                <w:rFonts w:ascii="Times New Roman" w:hAnsi="Times New Roman" w:cs="Times New Roman"/>
              </w:rPr>
              <w:t xml:space="preserve"> Bain moderne ou douche </w:t>
            </w:r>
          </w:p>
        </w:tc>
        <w:tc>
          <w:tcPr>
            <w:tcW w:w="928"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54,3</w:t>
            </w:r>
          </w:p>
        </w:tc>
        <w:tc>
          <w:tcPr>
            <w:tcW w:w="816"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9,1</w:t>
            </w:r>
          </w:p>
        </w:tc>
        <w:tc>
          <w:tcPr>
            <w:tcW w:w="1150"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34,3</w:t>
            </w:r>
          </w:p>
        </w:tc>
      </w:tr>
      <w:tr w:rsidR="00212468" w:rsidRPr="00F2154F">
        <w:trPr>
          <w:jc w:val="center"/>
        </w:trPr>
        <w:tc>
          <w:tcPr>
            <w:tcW w:w="2421" w:type="dxa"/>
          </w:tcPr>
          <w:p w:rsidR="00212468" w:rsidRPr="00F2154F" w:rsidRDefault="00212468">
            <w:pPr>
              <w:pStyle w:val="Textebrut"/>
              <w:rPr>
                <w:rFonts w:ascii="Times New Roman" w:hAnsi="Times New Roman" w:cs="Times New Roman"/>
              </w:rPr>
            </w:pPr>
            <w:r w:rsidRPr="00F2154F">
              <w:rPr>
                <w:rFonts w:ascii="Times New Roman" w:hAnsi="Times New Roman" w:cs="Times New Roman"/>
              </w:rPr>
              <w:t xml:space="preserve"> Bain local </w:t>
            </w:r>
          </w:p>
        </w:tc>
        <w:tc>
          <w:tcPr>
            <w:tcW w:w="928"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4,8</w:t>
            </w:r>
          </w:p>
        </w:tc>
        <w:tc>
          <w:tcPr>
            <w:tcW w:w="816"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26,8</w:t>
            </w:r>
          </w:p>
        </w:tc>
        <w:tc>
          <w:tcPr>
            <w:tcW w:w="1150"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14,5</w:t>
            </w:r>
          </w:p>
        </w:tc>
      </w:tr>
      <w:tr w:rsidR="00212468" w:rsidRPr="00F2154F">
        <w:trPr>
          <w:jc w:val="center"/>
        </w:trPr>
        <w:tc>
          <w:tcPr>
            <w:tcW w:w="2421" w:type="dxa"/>
          </w:tcPr>
          <w:p w:rsidR="00212468" w:rsidRPr="00F2154F" w:rsidRDefault="00212468">
            <w:pPr>
              <w:pStyle w:val="Textebrut"/>
              <w:rPr>
                <w:rFonts w:ascii="Times New Roman" w:hAnsi="Times New Roman" w:cs="Times New Roman"/>
              </w:rPr>
            </w:pPr>
            <w:r w:rsidRPr="00F2154F">
              <w:rPr>
                <w:rFonts w:ascii="Times New Roman" w:hAnsi="Times New Roman" w:cs="Times New Roman"/>
              </w:rPr>
              <w:t xml:space="preserve"> Eau courante </w:t>
            </w:r>
          </w:p>
        </w:tc>
        <w:tc>
          <w:tcPr>
            <w:tcW w:w="928"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90,5</w:t>
            </w:r>
          </w:p>
        </w:tc>
        <w:tc>
          <w:tcPr>
            <w:tcW w:w="816"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61,3</w:t>
            </w:r>
          </w:p>
        </w:tc>
        <w:tc>
          <w:tcPr>
            <w:tcW w:w="1150" w:type="dxa"/>
          </w:tcPr>
          <w:p w:rsidR="00212468" w:rsidRPr="00F2154F" w:rsidRDefault="00776B0F" w:rsidP="00776B0F">
            <w:pPr>
              <w:pStyle w:val="Textebrut"/>
              <w:jc w:val="right"/>
              <w:rPr>
                <w:rFonts w:ascii="Times New Roman" w:hAnsi="Times New Roman" w:cs="Times New Roman"/>
              </w:rPr>
            </w:pPr>
            <w:r>
              <w:rPr>
                <w:rFonts w:ascii="Times New Roman" w:hAnsi="Times New Roman" w:cs="Times New Roman"/>
              </w:rPr>
              <w:t>58,2</w:t>
            </w:r>
          </w:p>
        </w:tc>
      </w:tr>
      <w:tr w:rsidR="00212468" w:rsidRPr="00F2154F">
        <w:trPr>
          <w:jc w:val="center"/>
        </w:trPr>
        <w:tc>
          <w:tcPr>
            <w:tcW w:w="2421" w:type="dxa"/>
          </w:tcPr>
          <w:p w:rsidR="00212468" w:rsidRPr="00F2154F" w:rsidRDefault="00212468">
            <w:pPr>
              <w:pStyle w:val="Textebrut"/>
              <w:rPr>
                <w:rFonts w:ascii="Times New Roman" w:hAnsi="Times New Roman" w:cs="Times New Roman"/>
              </w:rPr>
            </w:pPr>
            <w:r w:rsidRPr="00F2154F">
              <w:rPr>
                <w:rFonts w:ascii="Times New Roman" w:hAnsi="Times New Roman" w:cs="Times New Roman"/>
              </w:rPr>
              <w:t xml:space="preserve"> Electricité </w:t>
            </w:r>
          </w:p>
        </w:tc>
        <w:tc>
          <w:tcPr>
            <w:tcW w:w="928"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90,6</w:t>
            </w:r>
          </w:p>
        </w:tc>
        <w:tc>
          <w:tcPr>
            <w:tcW w:w="816"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17,5</w:t>
            </w:r>
          </w:p>
        </w:tc>
        <w:tc>
          <w:tcPr>
            <w:tcW w:w="1150" w:type="dxa"/>
          </w:tcPr>
          <w:p w:rsidR="00212468" w:rsidRPr="00F2154F" w:rsidRDefault="00776B0F">
            <w:pPr>
              <w:pStyle w:val="Textebrut"/>
              <w:jc w:val="right"/>
              <w:rPr>
                <w:rFonts w:ascii="Times New Roman" w:hAnsi="Times New Roman" w:cs="Times New Roman"/>
              </w:rPr>
            </w:pPr>
            <w:r>
              <w:rPr>
                <w:rFonts w:ascii="Times New Roman" w:hAnsi="Times New Roman" w:cs="Times New Roman"/>
              </w:rPr>
              <w:t>77,6</w:t>
            </w:r>
          </w:p>
        </w:tc>
      </w:tr>
    </w:tbl>
    <w:p w:rsidR="009F58AA" w:rsidRPr="00F2154F" w:rsidRDefault="009F58AA">
      <w:pPr>
        <w:pStyle w:val="Textebrut"/>
        <w:rPr>
          <w:rFonts w:ascii="Times New Roman" w:hAnsi="Times New Roman" w:cs="Times New Roman"/>
        </w:rPr>
      </w:pPr>
    </w:p>
    <w:p w:rsidR="00F1528C" w:rsidRPr="00F2154F" w:rsidRDefault="00F1528C">
      <w:pPr>
        <w:pStyle w:val="Textebrut"/>
        <w:rPr>
          <w:rFonts w:ascii="Times New Roman" w:hAnsi="Times New Roman" w:cs="Times New Roman"/>
        </w:rPr>
      </w:pPr>
    </w:p>
    <w:p w:rsidR="00F1528C" w:rsidRPr="00F2154F" w:rsidRDefault="00F1528C">
      <w:pPr>
        <w:pStyle w:val="Textebrut"/>
        <w:rPr>
          <w:rFonts w:ascii="Times New Roman" w:hAnsi="Times New Roman" w:cs="Times New Roman"/>
        </w:rPr>
      </w:pPr>
    </w:p>
    <w:p w:rsidR="00F1528C" w:rsidRPr="00F2154F" w:rsidRDefault="00F1528C">
      <w:pPr>
        <w:pStyle w:val="Textebrut"/>
        <w:rPr>
          <w:rFonts w:ascii="Times New Roman" w:hAnsi="Times New Roman" w:cs="Times New Roman"/>
        </w:rPr>
      </w:pPr>
    </w:p>
    <w:p w:rsidR="00F1528C" w:rsidRPr="00F2154F" w:rsidRDefault="00F1528C">
      <w:pPr>
        <w:pStyle w:val="Textebrut"/>
        <w:rPr>
          <w:rFonts w:ascii="Times New Roman" w:hAnsi="Times New Roman" w:cs="Times New Roman"/>
        </w:rPr>
      </w:pPr>
    </w:p>
    <w:p w:rsidR="00F1528C" w:rsidRPr="00F2154F" w:rsidRDefault="00F1528C">
      <w:pPr>
        <w:pStyle w:val="Textebrut"/>
        <w:rPr>
          <w:rFonts w:ascii="Times New Roman" w:hAnsi="Times New Roman" w:cs="Times New Roman"/>
        </w:rPr>
      </w:pPr>
    </w:p>
    <w:p w:rsidR="00F1528C" w:rsidRPr="00F2154F" w:rsidRDefault="00F1528C">
      <w:pPr>
        <w:pStyle w:val="Textebrut"/>
        <w:rPr>
          <w:rFonts w:ascii="Times New Roman" w:hAnsi="Times New Roman" w:cs="Times New Roman"/>
        </w:rPr>
      </w:pPr>
    </w:p>
    <w:p w:rsidR="00F1528C" w:rsidRPr="00F2154F" w:rsidRDefault="00F1528C">
      <w:pPr>
        <w:pStyle w:val="Textebrut"/>
        <w:rPr>
          <w:rFonts w:ascii="Times New Roman" w:hAnsi="Times New Roman" w:cs="Times New Roman"/>
        </w:rPr>
      </w:pPr>
    </w:p>
    <w:p w:rsidR="009F58AA" w:rsidRPr="00F2154F" w:rsidRDefault="00F84576" w:rsidP="006C267C">
      <w:pPr>
        <w:pStyle w:val="Lgende"/>
        <w:keepNext/>
        <w:ind w:left="567" w:right="567"/>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lastRenderedPageBreak/>
        <w:t xml:space="preserve">Tableau </w:t>
      </w:r>
      <w:r w:rsidR="00906364" w:rsidRPr="00F2154F">
        <w:rPr>
          <w:rFonts w:ascii="Times New Roman" w:hAnsi="Times New Roman" w:cs="Times New Roman"/>
          <w:b w:val="0"/>
          <w:bCs w:val="0"/>
          <w:color w:val="0000FF"/>
        </w:rPr>
        <w:t>A.2</w:t>
      </w:r>
      <w:r w:rsidR="006C267C" w:rsidRPr="00F2154F">
        <w:rPr>
          <w:rFonts w:ascii="Times New Roman" w:hAnsi="Times New Roman" w:cs="Times New Roman"/>
          <w:b w:val="0"/>
          <w:bCs w:val="0"/>
          <w:color w:val="0000FF"/>
        </w:rPr>
        <w:t>8</w:t>
      </w:r>
      <w:r w:rsidR="00906364" w:rsidRPr="00F2154F">
        <w:rPr>
          <w:rFonts w:ascii="Times New Roman" w:hAnsi="Times New Roman" w:cs="Times New Roman"/>
          <w:b w:val="0"/>
          <w:bCs w:val="0"/>
          <w:color w:val="0000FF"/>
        </w:rPr>
        <w:t xml:space="preserve"> </w:t>
      </w:r>
      <w:r w:rsidR="009F58AA" w:rsidRPr="00F2154F">
        <w:rPr>
          <w:rFonts w:ascii="Times New Roman" w:hAnsi="Times New Roman" w:cs="Times New Roman"/>
          <w:b w:val="0"/>
          <w:bCs w:val="0"/>
          <w:color w:val="0000FF"/>
          <w:sz w:val="22"/>
          <w:szCs w:val="21"/>
        </w:rPr>
        <w:t>:</w:t>
      </w:r>
      <w:r w:rsidR="00D073EA">
        <w:rPr>
          <w:rFonts w:ascii="Times New Roman" w:hAnsi="Times New Roman" w:cs="Times New Roman"/>
          <w:b w:val="0"/>
          <w:bCs w:val="0"/>
          <w:color w:val="0000FF"/>
          <w:sz w:val="22"/>
          <w:szCs w:val="21"/>
        </w:rPr>
        <w:t xml:space="preserve"> Répartition des  m</w:t>
      </w:r>
      <w:r w:rsidR="009F58AA" w:rsidRPr="00F2154F">
        <w:rPr>
          <w:rFonts w:ascii="Times New Roman" w:hAnsi="Times New Roman" w:cs="Times New Roman"/>
          <w:b w:val="0"/>
          <w:bCs w:val="0"/>
          <w:color w:val="0000FF"/>
          <w:sz w:val="22"/>
          <w:szCs w:val="21"/>
        </w:rPr>
        <w:t>énages dont le logement n'est pas relié à un réseau public de distribution selon le mode d'approvisionnement en eau par milieu de résidence</w:t>
      </w:r>
      <w:r w:rsidR="00C964D7">
        <w:rPr>
          <w:rFonts w:ascii="Times New Roman" w:hAnsi="Times New Roman" w:cs="Times New Roman"/>
          <w:b w:val="0"/>
          <w:bCs w:val="0"/>
          <w:color w:val="0000FF"/>
          <w:sz w:val="22"/>
          <w:szCs w:val="21"/>
        </w:rPr>
        <w:t xml:space="preserve"> en 2014</w:t>
      </w:r>
      <w:r w:rsidR="009F58AA" w:rsidRPr="00F2154F">
        <w:rPr>
          <w:rFonts w:ascii="Times New Roman" w:hAnsi="Times New Roman" w:cs="Times New Roman"/>
          <w:b w:val="0"/>
          <w:bCs w:val="0"/>
          <w:color w:val="0000FF"/>
          <w:sz w:val="22"/>
          <w:szCs w:val="21"/>
        </w:rPr>
        <w:t>.</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035"/>
        <w:gridCol w:w="928"/>
        <w:gridCol w:w="816"/>
        <w:gridCol w:w="1150"/>
      </w:tblGrid>
      <w:tr w:rsidR="009F58AA" w:rsidRPr="00F2154F" w:rsidTr="00025D28">
        <w:trPr>
          <w:jc w:val="center"/>
        </w:trPr>
        <w:tc>
          <w:tcPr>
            <w:tcW w:w="2035"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 xml:space="preserve">Approvisionnement </w:t>
            </w:r>
            <w:r w:rsidR="00F1528C" w:rsidRPr="00F2154F">
              <w:rPr>
                <w:rFonts w:ascii="Times New Roman" w:hAnsi="Times New Roman" w:cs="Times New Roman"/>
              </w:rPr>
              <w:br/>
            </w:r>
            <w:r w:rsidRPr="00F2154F">
              <w:rPr>
                <w:rFonts w:ascii="Times New Roman" w:hAnsi="Times New Roman" w:cs="Times New Roman"/>
              </w:rPr>
              <w:t>en eau potable</w:t>
            </w:r>
          </w:p>
        </w:tc>
        <w:tc>
          <w:tcPr>
            <w:tcW w:w="928"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Urbain</w:t>
            </w:r>
          </w:p>
        </w:tc>
        <w:tc>
          <w:tcPr>
            <w:tcW w:w="816"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Rural</w:t>
            </w:r>
          </w:p>
        </w:tc>
        <w:tc>
          <w:tcPr>
            <w:tcW w:w="1150"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Ensemble</w:t>
            </w:r>
          </w:p>
        </w:tc>
      </w:tr>
      <w:tr w:rsidR="00212468" w:rsidRPr="00F2154F">
        <w:trPr>
          <w:jc w:val="center"/>
        </w:trPr>
        <w:tc>
          <w:tcPr>
            <w:tcW w:w="2035" w:type="dxa"/>
          </w:tcPr>
          <w:p w:rsidR="00212468" w:rsidRPr="00F2154F" w:rsidRDefault="00AA4219">
            <w:pPr>
              <w:pStyle w:val="Textebrut"/>
              <w:rPr>
                <w:rFonts w:ascii="Times New Roman" w:hAnsi="Times New Roman" w:cs="Times New Roman"/>
              </w:rPr>
            </w:pPr>
            <w:r>
              <w:rPr>
                <w:rFonts w:ascii="Times New Roman" w:hAnsi="Times New Roman" w:cs="Times New Roman"/>
              </w:rPr>
              <w:t xml:space="preserve"> Puits,fontaine,matfia équipé</w:t>
            </w:r>
          </w:p>
        </w:tc>
        <w:tc>
          <w:tcPr>
            <w:tcW w:w="928"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67,1</w:t>
            </w:r>
          </w:p>
        </w:tc>
        <w:tc>
          <w:tcPr>
            <w:tcW w:w="816"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75,3</w:t>
            </w:r>
          </w:p>
        </w:tc>
        <w:tc>
          <w:tcPr>
            <w:tcW w:w="1150"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73,6</w:t>
            </w:r>
          </w:p>
        </w:tc>
      </w:tr>
      <w:tr w:rsidR="00212468" w:rsidRPr="00F2154F">
        <w:trPr>
          <w:jc w:val="center"/>
        </w:trPr>
        <w:tc>
          <w:tcPr>
            <w:tcW w:w="2035" w:type="dxa"/>
          </w:tcPr>
          <w:p w:rsidR="00212468" w:rsidRPr="00F2154F" w:rsidRDefault="00AA4219">
            <w:pPr>
              <w:pStyle w:val="Textebrut"/>
              <w:rPr>
                <w:rFonts w:ascii="Times New Roman" w:hAnsi="Times New Roman" w:cs="Times New Roman"/>
              </w:rPr>
            </w:pPr>
            <w:r>
              <w:rPr>
                <w:rFonts w:ascii="Times New Roman" w:hAnsi="Times New Roman" w:cs="Times New Roman"/>
              </w:rPr>
              <w:t xml:space="preserve"> Vendeur d’eau potable</w:t>
            </w:r>
          </w:p>
        </w:tc>
        <w:tc>
          <w:tcPr>
            <w:tcW w:w="928"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4,3</w:t>
            </w:r>
          </w:p>
        </w:tc>
        <w:tc>
          <w:tcPr>
            <w:tcW w:w="816"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0,6</w:t>
            </w:r>
          </w:p>
        </w:tc>
        <w:tc>
          <w:tcPr>
            <w:tcW w:w="1150"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1,4</w:t>
            </w:r>
          </w:p>
        </w:tc>
      </w:tr>
      <w:tr w:rsidR="00212468" w:rsidRPr="00F2154F">
        <w:trPr>
          <w:jc w:val="center"/>
        </w:trPr>
        <w:tc>
          <w:tcPr>
            <w:tcW w:w="2035" w:type="dxa"/>
          </w:tcPr>
          <w:p w:rsidR="00212468" w:rsidRPr="00F2154F" w:rsidRDefault="00AA4219">
            <w:pPr>
              <w:pStyle w:val="Textebrut"/>
              <w:rPr>
                <w:rFonts w:ascii="Times New Roman" w:hAnsi="Times New Roman" w:cs="Times New Roman"/>
              </w:rPr>
            </w:pPr>
            <w:r>
              <w:rPr>
                <w:rFonts w:ascii="Times New Roman" w:hAnsi="Times New Roman" w:cs="Times New Roman"/>
              </w:rPr>
              <w:t xml:space="preserve"> Puits ou matfia non équipés</w:t>
            </w:r>
          </w:p>
        </w:tc>
        <w:tc>
          <w:tcPr>
            <w:tcW w:w="928"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14,1</w:t>
            </w:r>
          </w:p>
        </w:tc>
        <w:tc>
          <w:tcPr>
            <w:tcW w:w="816"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19,0</w:t>
            </w:r>
          </w:p>
        </w:tc>
        <w:tc>
          <w:tcPr>
            <w:tcW w:w="1150"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18,0</w:t>
            </w:r>
          </w:p>
        </w:tc>
      </w:tr>
      <w:tr w:rsidR="00AA4219" w:rsidRPr="00F2154F">
        <w:trPr>
          <w:jc w:val="center"/>
        </w:trPr>
        <w:tc>
          <w:tcPr>
            <w:tcW w:w="2035" w:type="dxa"/>
          </w:tcPr>
          <w:p w:rsidR="00AA4219" w:rsidRPr="00F2154F" w:rsidRDefault="00AA4219">
            <w:pPr>
              <w:pStyle w:val="Textebrut"/>
              <w:rPr>
                <w:rFonts w:ascii="Times New Roman" w:hAnsi="Times New Roman" w:cs="Times New Roman"/>
              </w:rPr>
            </w:pPr>
            <w:r>
              <w:rPr>
                <w:rFonts w:ascii="Times New Roman" w:hAnsi="Times New Roman" w:cs="Times New Roman"/>
              </w:rPr>
              <w:t>Source, oued ou ruissseau</w:t>
            </w:r>
          </w:p>
        </w:tc>
        <w:tc>
          <w:tcPr>
            <w:tcW w:w="928" w:type="dxa"/>
          </w:tcPr>
          <w:p w:rsidR="00AA4219" w:rsidRPr="00F2154F" w:rsidRDefault="00AA4219">
            <w:pPr>
              <w:pStyle w:val="Textebrut"/>
              <w:jc w:val="right"/>
              <w:rPr>
                <w:rFonts w:ascii="Times New Roman" w:hAnsi="Times New Roman" w:cs="Times New Roman"/>
              </w:rPr>
            </w:pPr>
            <w:r>
              <w:rPr>
                <w:rFonts w:ascii="Times New Roman" w:hAnsi="Times New Roman" w:cs="Times New Roman"/>
              </w:rPr>
              <w:t>0,6</w:t>
            </w:r>
          </w:p>
        </w:tc>
        <w:tc>
          <w:tcPr>
            <w:tcW w:w="816" w:type="dxa"/>
          </w:tcPr>
          <w:p w:rsidR="00AA4219" w:rsidRPr="00F2154F" w:rsidRDefault="00AA4219">
            <w:pPr>
              <w:pStyle w:val="Textebrut"/>
              <w:jc w:val="right"/>
              <w:rPr>
                <w:rFonts w:ascii="Times New Roman" w:hAnsi="Times New Roman" w:cs="Times New Roman"/>
              </w:rPr>
            </w:pPr>
            <w:r>
              <w:rPr>
                <w:rFonts w:ascii="Times New Roman" w:hAnsi="Times New Roman" w:cs="Times New Roman"/>
              </w:rPr>
              <w:t>2,7</w:t>
            </w:r>
          </w:p>
        </w:tc>
        <w:tc>
          <w:tcPr>
            <w:tcW w:w="1150" w:type="dxa"/>
          </w:tcPr>
          <w:p w:rsidR="00AA4219" w:rsidRPr="00F2154F" w:rsidRDefault="00AA4219">
            <w:pPr>
              <w:pStyle w:val="Textebrut"/>
              <w:jc w:val="right"/>
              <w:rPr>
                <w:rFonts w:ascii="Times New Roman" w:hAnsi="Times New Roman" w:cs="Times New Roman"/>
              </w:rPr>
            </w:pPr>
            <w:r>
              <w:rPr>
                <w:rFonts w:ascii="Times New Roman" w:hAnsi="Times New Roman" w:cs="Times New Roman"/>
              </w:rPr>
              <w:t>2,3</w:t>
            </w:r>
          </w:p>
        </w:tc>
      </w:tr>
      <w:tr w:rsidR="00AA4219" w:rsidRPr="00F2154F">
        <w:trPr>
          <w:jc w:val="center"/>
        </w:trPr>
        <w:tc>
          <w:tcPr>
            <w:tcW w:w="2035" w:type="dxa"/>
          </w:tcPr>
          <w:p w:rsidR="00AA4219" w:rsidRPr="00F2154F" w:rsidRDefault="00AA4219">
            <w:pPr>
              <w:pStyle w:val="Textebrut"/>
              <w:rPr>
                <w:rFonts w:ascii="Times New Roman" w:hAnsi="Times New Roman" w:cs="Times New Roman"/>
              </w:rPr>
            </w:pPr>
            <w:r>
              <w:rPr>
                <w:rFonts w:ascii="Times New Roman" w:hAnsi="Times New Roman" w:cs="Times New Roman"/>
              </w:rPr>
              <w:t>Autre</w:t>
            </w:r>
          </w:p>
        </w:tc>
        <w:tc>
          <w:tcPr>
            <w:tcW w:w="928" w:type="dxa"/>
          </w:tcPr>
          <w:p w:rsidR="00AA4219" w:rsidRPr="00F2154F" w:rsidRDefault="00AA4219">
            <w:pPr>
              <w:pStyle w:val="Textebrut"/>
              <w:jc w:val="right"/>
              <w:rPr>
                <w:rFonts w:ascii="Times New Roman" w:hAnsi="Times New Roman" w:cs="Times New Roman"/>
              </w:rPr>
            </w:pPr>
            <w:r>
              <w:rPr>
                <w:rFonts w:ascii="Times New Roman" w:hAnsi="Times New Roman" w:cs="Times New Roman"/>
              </w:rPr>
              <w:t>13,9</w:t>
            </w:r>
          </w:p>
        </w:tc>
        <w:tc>
          <w:tcPr>
            <w:tcW w:w="816" w:type="dxa"/>
          </w:tcPr>
          <w:p w:rsidR="00AA4219" w:rsidRPr="00F2154F" w:rsidRDefault="00AA4219">
            <w:pPr>
              <w:pStyle w:val="Textebrut"/>
              <w:jc w:val="right"/>
              <w:rPr>
                <w:rFonts w:ascii="Times New Roman" w:hAnsi="Times New Roman" w:cs="Times New Roman"/>
              </w:rPr>
            </w:pPr>
            <w:r>
              <w:rPr>
                <w:rFonts w:ascii="Times New Roman" w:hAnsi="Times New Roman" w:cs="Times New Roman"/>
              </w:rPr>
              <w:t>2,4</w:t>
            </w:r>
          </w:p>
        </w:tc>
        <w:tc>
          <w:tcPr>
            <w:tcW w:w="1150" w:type="dxa"/>
          </w:tcPr>
          <w:p w:rsidR="00AA4219" w:rsidRPr="00F2154F" w:rsidRDefault="00AA4219">
            <w:pPr>
              <w:pStyle w:val="Textebrut"/>
              <w:jc w:val="right"/>
              <w:rPr>
                <w:rFonts w:ascii="Times New Roman" w:hAnsi="Times New Roman" w:cs="Times New Roman"/>
              </w:rPr>
            </w:pPr>
            <w:r>
              <w:rPr>
                <w:rFonts w:ascii="Times New Roman" w:hAnsi="Times New Roman" w:cs="Times New Roman"/>
              </w:rPr>
              <w:t>4,8</w:t>
            </w:r>
          </w:p>
        </w:tc>
      </w:tr>
      <w:tr w:rsidR="00212468" w:rsidRPr="00F2154F">
        <w:trPr>
          <w:jc w:val="center"/>
        </w:trPr>
        <w:tc>
          <w:tcPr>
            <w:tcW w:w="2035" w:type="dxa"/>
          </w:tcPr>
          <w:p w:rsidR="00212468" w:rsidRPr="00F2154F" w:rsidRDefault="00AA4219">
            <w:pPr>
              <w:pStyle w:val="Textebrut"/>
              <w:rPr>
                <w:rFonts w:ascii="Times New Roman" w:hAnsi="Times New Roman" w:cs="Times New Roman"/>
              </w:rPr>
            </w:pPr>
            <w:r>
              <w:rPr>
                <w:rFonts w:ascii="Times New Roman" w:hAnsi="Times New Roman" w:cs="Times New Roman"/>
              </w:rPr>
              <w:t>Ensemble</w:t>
            </w:r>
          </w:p>
        </w:tc>
        <w:tc>
          <w:tcPr>
            <w:tcW w:w="928"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100,0</w:t>
            </w:r>
          </w:p>
        </w:tc>
        <w:tc>
          <w:tcPr>
            <w:tcW w:w="816"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100,0</w:t>
            </w:r>
          </w:p>
        </w:tc>
        <w:tc>
          <w:tcPr>
            <w:tcW w:w="1150" w:type="dxa"/>
          </w:tcPr>
          <w:p w:rsidR="00212468" w:rsidRPr="00F2154F" w:rsidRDefault="00AA4219">
            <w:pPr>
              <w:pStyle w:val="Textebrut"/>
              <w:jc w:val="right"/>
              <w:rPr>
                <w:rFonts w:ascii="Times New Roman" w:hAnsi="Times New Roman" w:cs="Times New Roman"/>
              </w:rPr>
            </w:pPr>
            <w:r>
              <w:rPr>
                <w:rFonts w:ascii="Times New Roman" w:hAnsi="Times New Roman" w:cs="Times New Roman"/>
              </w:rPr>
              <w:t>100,0</w:t>
            </w:r>
          </w:p>
        </w:tc>
      </w:tr>
    </w:tbl>
    <w:p w:rsidR="009F58AA" w:rsidRPr="00F2154F" w:rsidRDefault="009F58AA">
      <w:pPr>
        <w:pStyle w:val="Textebrut"/>
        <w:rPr>
          <w:rFonts w:ascii="Times New Roman" w:hAnsi="Times New Roman" w:cs="Times New Roman"/>
        </w:rPr>
      </w:pPr>
    </w:p>
    <w:p w:rsidR="009F58AA" w:rsidRPr="00F2154F" w:rsidRDefault="00F84576" w:rsidP="00D073EA">
      <w:pPr>
        <w:pStyle w:val="Lgende"/>
        <w:keepNext/>
        <w:ind w:left="567" w:right="567"/>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906364" w:rsidRPr="00F2154F">
        <w:rPr>
          <w:rFonts w:ascii="Times New Roman" w:hAnsi="Times New Roman" w:cs="Times New Roman"/>
          <w:b w:val="0"/>
          <w:bCs w:val="0"/>
          <w:color w:val="0000FF"/>
          <w:sz w:val="22"/>
          <w:szCs w:val="21"/>
        </w:rPr>
        <w:t>A.2</w:t>
      </w:r>
      <w:r w:rsidR="006C267C" w:rsidRPr="00F2154F">
        <w:rPr>
          <w:rFonts w:ascii="Times New Roman" w:hAnsi="Times New Roman" w:cs="Times New Roman"/>
          <w:b w:val="0"/>
          <w:bCs w:val="0"/>
          <w:color w:val="0000FF"/>
          <w:sz w:val="22"/>
          <w:szCs w:val="21"/>
        </w:rPr>
        <w:t>9</w:t>
      </w:r>
      <w:r w:rsidR="00906364" w:rsidRPr="00F2154F">
        <w:rPr>
          <w:rFonts w:ascii="Times New Roman" w:hAnsi="Times New Roman" w:cs="Times New Roman"/>
          <w:b w:val="0"/>
          <w:bCs w:val="0"/>
          <w:color w:val="0000FF"/>
          <w:sz w:val="22"/>
          <w:szCs w:val="21"/>
        </w:rPr>
        <w:t xml:space="preserve"> </w:t>
      </w:r>
      <w:r w:rsidR="009F58AA" w:rsidRPr="00F2154F">
        <w:rPr>
          <w:rFonts w:ascii="Times New Roman" w:hAnsi="Times New Roman" w:cs="Times New Roman"/>
          <w:b w:val="0"/>
          <w:bCs w:val="0"/>
          <w:color w:val="0000FF"/>
          <w:sz w:val="22"/>
          <w:szCs w:val="21"/>
        </w:rPr>
        <w:t xml:space="preserve">: </w:t>
      </w:r>
      <w:r w:rsidR="00D073EA">
        <w:rPr>
          <w:rFonts w:ascii="Times New Roman" w:hAnsi="Times New Roman" w:cs="Times New Roman"/>
          <w:b w:val="0"/>
          <w:bCs w:val="0"/>
          <w:color w:val="0000FF"/>
          <w:sz w:val="22"/>
          <w:szCs w:val="21"/>
        </w:rPr>
        <w:t>Répartition des m</w:t>
      </w:r>
      <w:r w:rsidR="009F58AA" w:rsidRPr="00F2154F">
        <w:rPr>
          <w:rFonts w:ascii="Times New Roman" w:hAnsi="Times New Roman" w:cs="Times New Roman"/>
          <w:b w:val="0"/>
          <w:bCs w:val="0"/>
          <w:color w:val="0000FF"/>
          <w:sz w:val="22"/>
          <w:szCs w:val="21"/>
        </w:rPr>
        <w:t>énages dont le logement n'est pas relié à un réseau public de distribution d'électricité selon le mode d'éclairage utilisé par milieu de résidence</w:t>
      </w:r>
      <w:r w:rsidR="00C964D7">
        <w:rPr>
          <w:rFonts w:ascii="Times New Roman" w:hAnsi="Times New Roman" w:cs="Times New Roman"/>
          <w:b w:val="0"/>
          <w:bCs w:val="0"/>
          <w:color w:val="0000FF"/>
          <w:sz w:val="22"/>
          <w:szCs w:val="21"/>
        </w:rPr>
        <w:t xml:space="preserve"> en 2014</w:t>
      </w:r>
      <w:r w:rsidR="009F58AA" w:rsidRPr="00F2154F">
        <w:rPr>
          <w:rFonts w:ascii="Times New Roman" w:hAnsi="Times New Roman" w:cs="Times New Roman"/>
          <w:b w:val="0"/>
          <w:bCs w:val="0"/>
          <w:color w:val="0000FF"/>
          <w:sz w:val="22"/>
          <w:szCs w:val="21"/>
        </w:rPr>
        <w:t>.</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088"/>
        <w:gridCol w:w="928"/>
        <w:gridCol w:w="816"/>
        <w:gridCol w:w="1150"/>
      </w:tblGrid>
      <w:tr w:rsidR="009F58AA" w:rsidRPr="00F2154F" w:rsidTr="00025D28">
        <w:trPr>
          <w:jc w:val="center"/>
        </w:trPr>
        <w:tc>
          <w:tcPr>
            <w:tcW w:w="2088"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Mode d'éclairage</w:t>
            </w:r>
          </w:p>
        </w:tc>
        <w:tc>
          <w:tcPr>
            <w:tcW w:w="928"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Urbain</w:t>
            </w:r>
          </w:p>
        </w:tc>
        <w:tc>
          <w:tcPr>
            <w:tcW w:w="816"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Rural</w:t>
            </w:r>
          </w:p>
        </w:tc>
        <w:tc>
          <w:tcPr>
            <w:tcW w:w="1150"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Ensemble</w:t>
            </w:r>
          </w:p>
        </w:tc>
      </w:tr>
      <w:tr w:rsidR="001F62CD" w:rsidRPr="00F2154F">
        <w:trPr>
          <w:jc w:val="center"/>
        </w:trPr>
        <w:tc>
          <w:tcPr>
            <w:tcW w:w="2088"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Gaz </w:t>
            </w:r>
            <w:r w:rsidR="00A83C06">
              <w:rPr>
                <w:rFonts w:ascii="Times New Roman" w:hAnsi="Times New Roman" w:cs="Times New Roman"/>
              </w:rPr>
              <w:t>(butane)</w:t>
            </w:r>
          </w:p>
        </w:tc>
        <w:tc>
          <w:tcPr>
            <w:tcW w:w="928"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23,6</w:t>
            </w:r>
          </w:p>
        </w:tc>
        <w:tc>
          <w:tcPr>
            <w:tcW w:w="816"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32,7</w:t>
            </w:r>
          </w:p>
        </w:tc>
        <w:tc>
          <w:tcPr>
            <w:tcW w:w="1150"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28,1</w:t>
            </w:r>
          </w:p>
        </w:tc>
      </w:tr>
      <w:tr w:rsidR="001F62CD" w:rsidRPr="00F2154F">
        <w:trPr>
          <w:jc w:val="center"/>
        </w:trPr>
        <w:tc>
          <w:tcPr>
            <w:tcW w:w="2088"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Kandil, Bougie </w:t>
            </w:r>
          </w:p>
        </w:tc>
        <w:tc>
          <w:tcPr>
            <w:tcW w:w="928"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16,5</w:t>
            </w:r>
          </w:p>
        </w:tc>
        <w:tc>
          <w:tcPr>
            <w:tcW w:w="816"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35,2</w:t>
            </w:r>
          </w:p>
        </w:tc>
        <w:tc>
          <w:tcPr>
            <w:tcW w:w="1150"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25,8</w:t>
            </w:r>
          </w:p>
        </w:tc>
      </w:tr>
      <w:tr w:rsidR="001F62CD" w:rsidRPr="00F2154F">
        <w:trPr>
          <w:jc w:val="center"/>
        </w:trPr>
        <w:tc>
          <w:tcPr>
            <w:tcW w:w="2088"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Energie solaire </w:t>
            </w:r>
          </w:p>
        </w:tc>
        <w:tc>
          <w:tcPr>
            <w:tcW w:w="928"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15,8</w:t>
            </w:r>
          </w:p>
        </w:tc>
        <w:tc>
          <w:tcPr>
            <w:tcW w:w="816"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8,8</w:t>
            </w:r>
          </w:p>
        </w:tc>
        <w:tc>
          <w:tcPr>
            <w:tcW w:w="1150"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12,3</w:t>
            </w:r>
          </w:p>
        </w:tc>
      </w:tr>
      <w:tr w:rsidR="001F62CD" w:rsidRPr="00F2154F">
        <w:trPr>
          <w:jc w:val="center"/>
        </w:trPr>
        <w:tc>
          <w:tcPr>
            <w:tcW w:w="2088"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Groupe électrogène </w:t>
            </w:r>
          </w:p>
        </w:tc>
        <w:tc>
          <w:tcPr>
            <w:tcW w:w="928"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6,9</w:t>
            </w:r>
          </w:p>
        </w:tc>
        <w:tc>
          <w:tcPr>
            <w:tcW w:w="816"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6,1</w:t>
            </w:r>
          </w:p>
        </w:tc>
        <w:tc>
          <w:tcPr>
            <w:tcW w:w="1150" w:type="dxa"/>
            <w:vAlign w:val="center"/>
          </w:tcPr>
          <w:p w:rsidR="001F62CD" w:rsidRPr="00F2154F" w:rsidRDefault="00A83C06" w:rsidP="008D3712">
            <w:pPr>
              <w:pStyle w:val="Textebrut"/>
              <w:jc w:val="right"/>
              <w:rPr>
                <w:rFonts w:ascii="Times New Roman" w:hAnsi="Times New Roman" w:cs="Times New Roman"/>
              </w:rPr>
            </w:pPr>
            <w:r>
              <w:rPr>
                <w:rFonts w:ascii="Times New Roman" w:hAnsi="Times New Roman" w:cs="Times New Roman"/>
              </w:rPr>
              <w:t>6,5</w:t>
            </w:r>
          </w:p>
        </w:tc>
      </w:tr>
      <w:tr w:rsidR="00A83C06" w:rsidRPr="00F2154F">
        <w:trPr>
          <w:jc w:val="center"/>
        </w:trPr>
        <w:tc>
          <w:tcPr>
            <w:tcW w:w="2088" w:type="dxa"/>
          </w:tcPr>
          <w:p w:rsidR="00A83C06" w:rsidRPr="00F2154F" w:rsidRDefault="00A83C06">
            <w:pPr>
              <w:pStyle w:val="Textebrut"/>
              <w:rPr>
                <w:rFonts w:ascii="Times New Roman" w:hAnsi="Times New Roman" w:cs="Times New Roman"/>
              </w:rPr>
            </w:pPr>
            <w:r>
              <w:rPr>
                <w:rFonts w:ascii="Times New Roman" w:hAnsi="Times New Roman" w:cs="Times New Roman"/>
              </w:rPr>
              <w:t>Autres</w:t>
            </w:r>
          </w:p>
        </w:tc>
        <w:tc>
          <w:tcPr>
            <w:tcW w:w="928" w:type="dxa"/>
            <w:vAlign w:val="center"/>
          </w:tcPr>
          <w:p w:rsidR="00A83C06" w:rsidRPr="00F2154F" w:rsidRDefault="00A83C06" w:rsidP="008D3712">
            <w:pPr>
              <w:pStyle w:val="Textebrut"/>
              <w:jc w:val="right"/>
              <w:rPr>
                <w:rFonts w:ascii="Times New Roman" w:hAnsi="Times New Roman" w:cs="Times New Roman"/>
              </w:rPr>
            </w:pPr>
            <w:r>
              <w:rPr>
                <w:rFonts w:ascii="Times New Roman" w:hAnsi="Times New Roman" w:cs="Times New Roman"/>
              </w:rPr>
              <w:t>37,1</w:t>
            </w:r>
          </w:p>
        </w:tc>
        <w:tc>
          <w:tcPr>
            <w:tcW w:w="816" w:type="dxa"/>
            <w:vAlign w:val="center"/>
          </w:tcPr>
          <w:p w:rsidR="00A83C06" w:rsidRPr="00F2154F" w:rsidRDefault="00A83C06" w:rsidP="008D3712">
            <w:pPr>
              <w:pStyle w:val="Textebrut"/>
              <w:jc w:val="right"/>
              <w:rPr>
                <w:rFonts w:ascii="Times New Roman" w:hAnsi="Times New Roman" w:cs="Times New Roman"/>
              </w:rPr>
            </w:pPr>
            <w:r>
              <w:rPr>
                <w:rFonts w:ascii="Times New Roman" w:hAnsi="Times New Roman" w:cs="Times New Roman"/>
              </w:rPr>
              <w:t>17,2</w:t>
            </w:r>
          </w:p>
        </w:tc>
        <w:tc>
          <w:tcPr>
            <w:tcW w:w="1150" w:type="dxa"/>
            <w:vAlign w:val="center"/>
          </w:tcPr>
          <w:p w:rsidR="00A83C06" w:rsidRPr="00F2154F" w:rsidRDefault="00A83C06" w:rsidP="008D3712">
            <w:pPr>
              <w:pStyle w:val="Textebrut"/>
              <w:jc w:val="right"/>
              <w:rPr>
                <w:rFonts w:ascii="Times New Roman" w:hAnsi="Times New Roman" w:cs="Times New Roman"/>
              </w:rPr>
            </w:pPr>
            <w:r>
              <w:rPr>
                <w:rFonts w:ascii="Times New Roman" w:hAnsi="Times New Roman" w:cs="Times New Roman"/>
              </w:rPr>
              <w:t>27,2</w:t>
            </w:r>
          </w:p>
        </w:tc>
      </w:tr>
      <w:tr w:rsidR="001F62CD" w:rsidRPr="00F2154F">
        <w:trPr>
          <w:jc w:val="center"/>
        </w:trPr>
        <w:tc>
          <w:tcPr>
            <w:tcW w:w="2088" w:type="dxa"/>
          </w:tcPr>
          <w:p w:rsidR="001F62CD" w:rsidRPr="00A92518" w:rsidRDefault="00A83C06">
            <w:pPr>
              <w:pStyle w:val="Textebrut"/>
              <w:rPr>
                <w:rFonts w:ascii="Times New Roman" w:hAnsi="Times New Roman" w:cs="Times New Roman"/>
                <w:b/>
                <w:bCs/>
              </w:rPr>
            </w:pPr>
            <w:r w:rsidRPr="00A92518">
              <w:rPr>
                <w:rFonts w:ascii="Times New Roman" w:hAnsi="Times New Roman" w:cs="Times New Roman"/>
                <w:b/>
                <w:bCs/>
              </w:rPr>
              <w:t xml:space="preserve"> Ensemble</w:t>
            </w:r>
          </w:p>
        </w:tc>
        <w:tc>
          <w:tcPr>
            <w:tcW w:w="928" w:type="dxa"/>
            <w:vAlign w:val="center"/>
          </w:tcPr>
          <w:p w:rsidR="001F62CD" w:rsidRPr="00A92518" w:rsidRDefault="00A83C06" w:rsidP="008D3712">
            <w:pPr>
              <w:pStyle w:val="Textebrut"/>
              <w:jc w:val="right"/>
              <w:rPr>
                <w:rFonts w:ascii="Times New Roman" w:hAnsi="Times New Roman" w:cs="Times New Roman"/>
                <w:b/>
                <w:bCs/>
              </w:rPr>
            </w:pPr>
            <w:r w:rsidRPr="00A92518">
              <w:rPr>
                <w:rFonts w:ascii="Times New Roman" w:hAnsi="Times New Roman" w:cs="Times New Roman"/>
                <w:b/>
                <w:bCs/>
              </w:rPr>
              <w:t>100,0</w:t>
            </w:r>
          </w:p>
        </w:tc>
        <w:tc>
          <w:tcPr>
            <w:tcW w:w="816" w:type="dxa"/>
            <w:vAlign w:val="center"/>
          </w:tcPr>
          <w:p w:rsidR="001F62CD" w:rsidRPr="00A92518" w:rsidRDefault="00A83C06" w:rsidP="008D3712">
            <w:pPr>
              <w:pStyle w:val="Textebrut"/>
              <w:jc w:val="right"/>
              <w:rPr>
                <w:rFonts w:ascii="Times New Roman" w:hAnsi="Times New Roman" w:cs="Times New Roman"/>
                <w:b/>
                <w:bCs/>
              </w:rPr>
            </w:pPr>
            <w:r w:rsidRPr="00A92518">
              <w:rPr>
                <w:rFonts w:ascii="Times New Roman" w:hAnsi="Times New Roman" w:cs="Times New Roman"/>
                <w:b/>
                <w:bCs/>
              </w:rPr>
              <w:t>100,0</w:t>
            </w:r>
          </w:p>
        </w:tc>
        <w:tc>
          <w:tcPr>
            <w:tcW w:w="1150" w:type="dxa"/>
            <w:vAlign w:val="center"/>
          </w:tcPr>
          <w:p w:rsidR="001F62CD" w:rsidRPr="00A92518" w:rsidRDefault="00A83C06" w:rsidP="008D3712">
            <w:pPr>
              <w:pStyle w:val="Textebrut"/>
              <w:jc w:val="right"/>
              <w:rPr>
                <w:rFonts w:ascii="Times New Roman" w:hAnsi="Times New Roman" w:cs="Times New Roman"/>
                <w:b/>
                <w:bCs/>
              </w:rPr>
            </w:pPr>
            <w:r w:rsidRPr="00A92518">
              <w:rPr>
                <w:rFonts w:ascii="Times New Roman" w:hAnsi="Times New Roman" w:cs="Times New Roman"/>
                <w:b/>
                <w:bCs/>
              </w:rPr>
              <w:t>100,0</w:t>
            </w:r>
          </w:p>
        </w:tc>
      </w:tr>
    </w:tbl>
    <w:p w:rsidR="005F72DD" w:rsidRPr="00F2154F" w:rsidRDefault="005F72DD">
      <w:pPr>
        <w:pStyle w:val="Textebrut"/>
        <w:rPr>
          <w:rFonts w:ascii="Times New Roman" w:hAnsi="Times New Roman" w:cs="Times New Roman"/>
        </w:rPr>
      </w:pPr>
    </w:p>
    <w:p w:rsidR="009F58AA" w:rsidRPr="00F2154F" w:rsidRDefault="00F84576" w:rsidP="006C267C">
      <w:pPr>
        <w:pStyle w:val="Lgende"/>
        <w:keepNext/>
        <w:ind w:left="567" w:right="567"/>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t xml:space="preserve">Tableau </w:t>
      </w:r>
      <w:r w:rsidR="00906364" w:rsidRPr="00F2154F">
        <w:rPr>
          <w:rFonts w:ascii="Times New Roman" w:hAnsi="Times New Roman" w:cs="Times New Roman"/>
          <w:b w:val="0"/>
          <w:bCs w:val="0"/>
          <w:color w:val="0000FF"/>
          <w:sz w:val="22"/>
          <w:szCs w:val="21"/>
        </w:rPr>
        <w:t>A.</w:t>
      </w:r>
      <w:r w:rsidR="006C267C" w:rsidRPr="00F2154F">
        <w:rPr>
          <w:rFonts w:ascii="Times New Roman" w:hAnsi="Times New Roman" w:cs="Times New Roman"/>
          <w:b w:val="0"/>
          <w:bCs w:val="0"/>
          <w:color w:val="0000FF"/>
          <w:sz w:val="22"/>
          <w:szCs w:val="21"/>
        </w:rPr>
        <w:t>30</w:t>
      </w:r>
      <w:r w:rsidR="00906364" w:rsidRPr="00F2154F">
        <w:rPr>
          <w:rFonts w:ascii="Times New Roman" w:hAnsi="Times New Roman" w:cs="Times New Roman"/>
          <w:b w:val="0"/>
          <w:bCs w:val="0"/>
          <w:color w:val="0000FF"/>
          <w:sz w:val="22"/>
          <w:szCs w:val="21"/>
        </w:rPr>
        <w:t xml:space="preserve"> </w:t>
      </w:r>
      <w:r w:rsidR="009F58AA" w:rsidRPr="00F2154F">
        <w:rPr>
          <w:rFonts w:ascii="Times New Roman" w:hAnsi="Times New Roman" w:cs="Times New Roman"/>
          <w:b w:val="0"/>
          <w:bCs w:val="0"/>
          <w:color w:val="0000FF"/>
          <w:sz w:val="22"/>
          <w:szCs w:val="21"/>
        </w:rPr>
        <w:t>: Ménages selon le réseau d'évacuation des eaux usées par milieu</w:t>
      </w:r>
      <w:r w:rsidR="00C964D7">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572"/>
        <w:gridCol w:w="928"/>
        <w:gridCol w:w="816"/>
        <w:gridCol w:w="1150"/>
      </w:tblGrid>
      <w:tr w:rsidR="009F58AA" w:rsidRPr="00F2154F" w:rsidTr="00025D28">
        <w:trPr>
          <w:jc w:val="center"/>
        </w:trPr>
        <w:tc>
          <w:tcPr>
            <w:tcW w:w="2572"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 xml:space="preserve"> Mode d'évacuation </w:t>
            </w:r>
          </w:p>
        </w:tc>
        <w:tc>
          <w:tcPr>
            <w:tcW w:w="928"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Urbain</w:t>
            </w:r>
          </w:p>
        </w:tc>
        <w:tc>
          <w:tcPr>
            <w:tcW w:w="816"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Rural</w:t>
            </w:r>
          </w:p>
        </w:tc>
        <w:tc>
          <w:tcPr>
            <w:tcW w:w="1150" w:type="dxa"/>
            <w:vAlign w:val="center"/>
          </w:tcPr>
          <w:p w:rsidR="009F58AA" w:rsidRPr="00F2154F" w:rsidRDefault="009F58AA" w:rsidP="00025D28">
            <w:pPr>
              <w:pStyle w:val="Textebrut"/>
              <w:jc w:val="center"/>
              <w:rPr>
                <w:rFonts w:ascii="Times New Roman" w:hAnsi="Times New Roman" w:cs="Times New Roman"/>
              </w:rPr>
            </w:pPr>
            <w:r w:rsidRPr="00F2154F">
              <w:rPr>
                <w:rFonts w:ascii="Times New Roman" w:hAnsi="Times New Roman" w:cs="Times New Roman"/>
              </w:rPr>
              <w:t>Ensemble</w:t>
            </w:r>
          </w:p>
        </w:tc>
      </w:tr>
      <w:tr w:rsidR="001F62CD" w:rsidRPr="00F2154F">
        <w:trPr>
          <w:jc w:val="center"/>
        </w:trPr>
        <w:tc>
          <w:tcPr>
            <w:tcW w:w="2572"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Réseau public </w:t>
            </w:r>
          </w:p>
        </w:tc>
        <w:tc>
          <w:tcPr>
            <w:tcW w:w="928"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90,6</w:t>
            </w:r>
          </w:p>
        </w:tc>
        <w:tc>
          <w:tcPr>
            <w:tcW w:w="816"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5,5</w:t>
            </w:r>
          </w:p>
        </w:tc>
        <w:tc>
          <w:tcPr>
            <w:tcW w:w="1150"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53,0</w:t>
            </w:r>
          </w:p>
        </w:tc>
      </w:tr>
      <w:tr w:rsidR="001F62CD" w:rsidRPr="00F2154F">
        <w:trPr>
          <w:jc w:val="center"/>
        </w:trPr>
        <w:tc>
          <w:tcPr>
            <w:tcW w:w="2572"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Fosse sceptique </w:t>
            </w:r>
          </w:p>
        </w:tc>
        <w:tc>
          <w:tcPr>
            <w:tcW w:w="928"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7,0</w:t>
            </w:r>
          </w:p>
        </w:tc>
        <w:tc>
          <w:tcPr>
            <w:tcW w:w="816"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31,7</w:t>
            </w:r>
          </w:p>
        </w:tc>
        <w:tc>
          <w:tcPr>
            <w:tcW w:w="1150"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17,9</w:t>
            </w:r>
          </w:p>
        </w:tc>
      </w:tr>
      <w:tr w:rsidR="001F62CD" w:rsidRPr="00F2154F">
        <w:trPr>
          <w:jc w:val="center"/>
        </w:trPr>
        <w:tc>
          <w:tcPr>
            <w:tcW w:w="2572"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Puits perdu </w:t>
            </w:r>
          </w:p>
        </w:tc>
        <w:tc>
          <w:tcPr>
            <w:tcW w:w="928"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0,4</w:t>
            </w:r>
          </w:p>
        </w:tc>
        <w:tc>
          <w:tcPr>
            <w:tcW w:w="816"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8,1</w:t>
            </w:r>
          </w:p>
        </w:tc>
        <w:tc>
          <w:tcPr>
            <w:tcW w:w="1150"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3,8</w:t>
            </w:r>
          </w:p>
        </w:tc>
      </w:tr>
      <w:tr w:rsidR="009170DE" w:rsidRPr="00F2154F">
        <w:trPr>
          <w:jc w:val="center"/>
        </w:trPr>
        <w:tc>
          <w:tcPr>
            <w:tcW w:w="2572" w:type="dxa"/>
          </w:tcPr>
          <w:p w:rsidR="009170DE" w:rsidRPr="00F2154F" w:rsidRDefault="009170DE">
            <w:pPr>
              <w:pStyle w:val="Textebrut"/>
              <w:rPr>
                <w:rFonts w:ascii="Times New Roman" w:hAnsi="Times New Roman" w:cs="Times New Roman"/>
              </w:rPr>
            </w:pPr>
            <w:r>
              <w:rPr>
                <w:rFonts w:ascii="Times New Roman" w:hAnsi="Times New Roman" w:cs="Times New Roman"/>
              </w:rPr>
              <w:t>Dans la nature</w:t>
            </w:r>
          </w:p>
        </w:tc>
        <w:tc>
          <w:tcPr>
            <w:tcW w:w="928" w:type="dxa"/>
            <w:vAlign w:val="center"/>
          </w:tcPr>
          <w:p w:rsidR="009170DE" w:rsidRPr="00F2154F" w:rsidRDefault="009170DE" w:rsidP="008D3712">
            <w:pPr>
              <w:pStyle w:val="Textebrut"/>
              <w:jc w:val="right"/>
              <w:rPr>
                <w:rFonts w:ascii="Times New Roman" w:hAnsi="Times New Roman" w:cs="Times New Roman"/>
              </w:rPr>
            </w:pPr>
            <w:r>
              <w:rPr>
                <w:rFonts w:ascii="Times New Roman" w:hAnsi="Times New Roman" w:cs="Times New Roman"/>
              </w:rPr>
              <w:t>1,9</w:t>
            </w:r>
          </w:p>
        </w:tc>
        <w:tc>
          <w:tcPr>
            <w:tcW w:w="816" w:type="dxa"/>
            <w:vAlign w:val="center"/>
          </w:tcPr>
          <w:p w:rsidR="009170DE" w:rsidRPr="00F2154F" w:rsidRDefault="009170DE" w:rsidP="008D3712">
            <w:pPr>
              <w:pStyle w:val="Textebrut"/>
              <w:jc w:val="right"/>
              <w:rPr>
                <w:rFonts w:ascii="Times New Roman" w:hAnsi="Times New Roman" w:cs="Times New Roman"/>
              </w:rPr>
            </w:pPr>
            <w:r>
              <w:rPr>
                <w:rFonts w:ascii="Times New Roman" w:hAnsi="Times New Roman" w:cs="Times New Roman"/>
              </w:rPr>
              <w:t>54,4</w:t>
            </w:r>
          </w:p>
        </w:tc>
        <w:tc>
          <w:tcPr>
            <w:tcW w:w="1150" w:type="dxa"/>
            <w:vAlign w:val="center"/>
          </w:tcPr>
          <w:p w:rsidR="009170DE" w:rsidRPr="00F2154F" w:rsidRDefault="009170DE" w:rsidP="008D3712">
            <w:pPr>
              <w:pStyle w:val="Textebrut"/>
              <w:jc w:val="right"/>
              <w:rPr>
                <w:rFonts w:ascii="Times New Roman" w:hAnsi="Times New Roman" w:cs="Times New Roman"/>
              </w:rPr>
            </w:pPr>
            <w:r>
              <w:rPr>
                <w:rFonts w:ascii="Times New Roman" w:hAnsi="Times New Roman" w:cs="Times New Roman"/>
              </w:rPr>
              <w:t>25,1</w:t>
            </w:r>
          </w:p>
        </w:tc>
      </w:tr>
      <w:tr w:rsidR="001F62CD" w:rsidRPr="00F2154F">
        <w:trPr>
          <w:jc w:val="center"/>
        </w:trPr>
        <w:tc>
          <w:tcPr>
            <w:tcW w:w="2572"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Autre mode d'évacuation </w:t>
            </w:r>
          </w:p>
        </w:tc>
        <w:tc>
          <w:tcPr>
            <w:tcW w:w="928"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0,1</w:t>
            </w:r>
          </w:p>
        </w:tc>
        <w:tc>
          <w:tcPr>
            <w:tcW w:w="816"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0,4</w:t>
            </w:r>
          </w:p>
        </w:tc>
        <w:tc>
          <w:tcPr>
            <w:tcW w:w="1150" w:type="dxa"/>
            <w:vAlign w:val="center"/>
          </w:tcPr>
          <w:p w:rsidR="001F62CD" w:rsidRPr="00F2154F" w:rsidRDefault="009170DE" w:rsidP="008D3712">
            <w:pPr>
              <w:pStyle w:val="Textebrut"/>
              <w:jc w:val="right"/>
              <w:rPr>
                <w:rFonts w:ascii="Times New Roman" w:hAnsi="Times New Roman" w:cs="Times New Roman"/>
              </w:rPr>
            </w:pPr>
            <w:r>
              <w:rPr>
                <w:rFonts w:ascii="Times New Roman" w:hAnsi="Times New Roman" w:cs="Times New Roman"/>
              </w:rPr>
              <w:t>0,2</w:t>
            </w:r>
          </w:p>
        </w:tc>
      </w:tr>
      <w:tr w:rsidR="001F62CD" w:rsidRPr="00F2154F">
        <w:trPr>
          <w:jc w:val="center"/>
        </w:trPr>
        <w:tc>
          <w:tcPr>
            <w:tcW w:w="2572" w:type="dxa"/>
          </w:tcPr>
          <w:p w:rsidR="001F62CD" w:rsidRPr="00A92518" w:rsidRDefault="001F62CD">
            <w:pPr>
              <w:pStyle w:val="Textebrut"/>
              <w:rPr>
                <w:rFonts w:ascii="Times New Roman" w:hAnsi="Times New Roman" w:cs="Times New Roman"/>
                <w:b/>
                <w:bCs/>
              </w:rPr>
            </w:pPr>
            <w:r w:rsidRPr="00A92518">
              <w:rPr>
                <w:rFonts w:ascii="Times New Roman" w:hAnsi="Times New Roman" w:cs="Times New Roman"/>
                <w:b/>
                <w:bCs/>
              </w:rPr>
              <w:t xml:space="preserve"> Total </w:t>
            </w:r>
          </w:p>
        </w:tc>
        <w:tc>
          <w:tcPr>
            <w:tcW w:w="928" w:type="dxa"/>
            <w:vAlign w:val="center"/>
          </w:tcPr>
          <w:p w:rsidR="001F62CD" w:rsidRPr="00A92518" w:rsidRDefault="001F62CD" w:rsidP="008D3712">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c>
          <w:tcPr>
            <w:tcW w:w="816" w:type="dxa"/>
            <w:vAlign w:val="center"/>
          </w:tcPr>
          <w:p w:rsidR="001F62CD" w:rsidRPr="00A92518" w:rsidRDefault="001F62CD" w:rsidP="008D3712">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c>
          <w:tcPr>
            <w:tcW w:w="1150" w:type="dxa"/>
            <w:vAlign w:val="center"/>
          </w:tcPr>
          <w:p w:rsidR="001F62CD" w:rsidRPr="00A92518" w:rsidRDefault="001F62CD" w:rsidP="008D3712">
            <w:pPr>
              <w:pStyle w:val="Textebrut"/>
              <w:jc w:val="right"/>
              <w:rPr>
                <w:rFonts w:ascii="Times New Roman" w:hAnsi="Times New Roman" w:cs="Times New Roman"/>
                <w:b/>
                <w:bCs/>
              </w:rPr>
            </w:pPr>
            <w:r w:rsidRPr="00A92518">
              <w:rPr>
                <w:rFonts w:ascii="Times New Roman" w:hAnsi="Times New Roman" w:cs="Times New Roman"/>
                <w:b/>
                <w:bCs/>
              </w:rPr>
              <w:t xml:space="preserve"> 100,0 </w:t>
            </w:r>
          </w:p>
        </w:tc>
      </w:tr>
    </w:tbl>
    <w:p w:rsidR="00F50FCB" w:rsidRDefault="00F50FCB" w:rsidP="00F50FCB">
      <w:pPr>
        <w:rPr>
          <w:rFonts w:ascii="Times New Roman" w:hAnsi="Times New Roman" w:cs="Times New Roman"/>
        </w:rPr>
      </w:pPr>
    </w:p>
    <w:p w:rsidR="00A20603" w:rsidRPr="00F2154F" w:rsidRDefault="00A20603" w:rsidP="00F50FCB">
      <w:pPr>
        <w:rPr>
          <w:rFonts w:ascii="Times New Roman" w:hAnsi="Times New Roman" w:cs="Times New Roman"/>
        </w:rPr>
      </w:pPr>
    </w:p>
    <w:p w:rsidR="009F58AA" w:rsidRPr="00F2154F" w:rsidRDefault="00F84576" w:rsidP="009E07AF">
      <w:pPr>
        <w:pStyle w:val="Lgende"/>
        <w:keepNext/>
        <w:ind w:left="567" w:right="567"/>
        <w:jc w:val="center"/>
        <w:rPr>
          <w:rFonts w:ascii="Times New Roman" w:hAnsi="Times New Roman" w:cs="Times New Roman"/>
          <w:b w:val="0"/>
          <w:bCs w:val="0"/>
          <w:color w:val="0000FF"/>
          <w:sz w:val="22"/>
          <w:szCs w:val="21"/>
        </w:rPr>
      </w:pPr>
      <w:r w:rsidRPr="00F2154F">
        <w:rPr>
          <w:rFonts w:ascii="Times New Roman" w:hAnsi="Times New Roman" w:cs="Times New Roman"/>
          <w:b w:val="0"/>
          <w:bCs w:val="0"/>
          <w:color w:val="0000FF"/>
          <w:sz w:val="22"/>
          <w:szCs w:val="21"/>
        </w:rPr>
        <w:lastRenderedPageBreak/>
        <w:t xml:space="preserve">Tableau </w:t>
      </w:r>
      <w:r w:rsidR="00906364" w:rsidRPr="00F2154F">
        <w:rPr>
          <w:rFonts w:ascii="Times New Roman" w:hAnsi="Times New Roman" w:cs="Times New Roman"/>
          <w:b w:val="0"/>
          <w:bCs w:val="0"/>
          <w:color w:val="0000FF"/>
          <w:sz w:val="22"/>
          <w:szCs w:val="21"/>
        </w:rPr>
        <w:t>A.3</w:t>
      </w:r>
      <w:r w:rsidR="006C267C" w:rsidRPr="00F2154F">
        <w:rPr>
          <w:rFonts w:ascii="Times New Roman" w:hAnsi="Times New Roman" w:cs="Times New Roman"/>
          <w:b w:val="0"/>
          <w:bCs w:val="0"/>
          <w:color w:val="0000FF"/>
          <w:sz w:val="22"/>
          <w:szCs w:val="21"/>
        </w:rPr>
        <w:t>1</w:t>
      </w:r>
      <w:r w:rsidR="00906364" w:rsidRPr="00F2154F">
        <w:rPr>
          <w:rFonts w:ascii="Times New Roman" w:hAnsi="Times New Roman" w:cs="Times New Roman"/>
          <w:b w:val="0"/>
          <w:bCs w:val="0"/>
          <w:color w:val="0000FF"/>
          <w:sz w:val="22"/>
          <w:szCs w:val="21"/>
        </w:rPr>
        <w:t xml:space="preserve"> </w:t>
      </w:r>
      <w:r w:rsidR="009F58AA" w:rsidRPr="00F2154F">
        <w:rPr>
          <w:rFonts w:ascii="Times New Roman" w:hAnsi="Times New Roman" w:cs="Times New Roman"/>
          <w:b w:val="0"/>
          <w:bCs w:val="0"/>
          <w:color w:val="0000FF"/>
          <w:sz w:val="22"/>
          <w:szCs w:val="21"/>
        </w:rPr>
        <w:t xml:space="preserve">: Pourcentage des ménages de la </w:t>
      </w:r>
      <w:r w:rsidR="009E07AF" w:rsidRPr="00F2154F">
        <w:rPr>
          <w:rFonts w:ascii="Times New Roman" w:hAnsi="Times New Roman" w:cs="Times New Roman"/>
          <w:b w:val="0"/>
          <w:bCs w:val="0"/>
          <w:color w:val="0000FF"/>
          <w:sz w:val="22"/>
          <w:szCs w:val="21"/>
        </w:rPr>
        <w:t>p</w:t>
      </w:r>
      <w:r w:rsidR="00A9683A" w:rsidRPr="00F2154F">
        <w:rPr>
          <w:rFonts w:ascii="Times New Roman" w:hAnsi="Times New Roman" w:cs="Times New Roman"/>
          <w:b w:val="0"/>
          <w:bCs w:val="0"/>
          <w:color w:val="0000FF"/>
          <w:sz w:val="22"/>
          <w:szCs w:val="21"/>
        </w:rPr>
        <w:t>rovince</w:t>
      </w:r>
      <w:r w:rsidR="009F58AA" w:rsidRPr="00F2154F">
        <w:rPr>
          <w:rFonts w:ascii="Times New Roman" w:hAnsi="Times New Roman" w:cs="Times New Roman"/>
          <w:b w:val="0"/>
          <w:bCs w:val="0"/>
          <w:color w:val="0000FF"/>
          <w:sz w:val="22"/>
          <w:szCs w:val="21"/>
        </w:rPr>
        <w:t xml:space="preserve"> de </w:t>
      </w:r>
      <w:r w:rsidR="00B33792" w:rsidRPr="00F2154F">
        <w:rPr>
          <w:rFonts w:ascii="Times New Roman" w:hAnsi="Times New Roman" w:cs="Times New Roman"/>
          <w:b w:val="0"/>
          <w:bCs w:val="0"/>
          <w:color w:val="0000FF"/>
          <w:sz w:val="22"/>
          <w:szCs w:val="21"/>
        </w:rPr>
        <w:t>Khémisset</w:t>
      </w:r>
      <w:r w:rsidR="009F58AA" w:rsidRPr="00F2154F">
        <w:rPr>
          <w:rFonts w:ascii="Times New Roman" w:hAnsi="Times New Roman" w:cs="Times New Roman"/>
          <w:b w:val="0"/>
          <w:bCs w:val="0"/>
          <w:color w:val="0000FF"/>
          <w:sz w:val="22"/>
          <w:szCs w:val="21"/>
        </w:rPr>
        <w:t xml:space="preserve"> dotés de certains équipements domestiques par milieu de résidence</w:t>
      </w:r>
      <w:r w:rsidR="00C964D7">
        <w:rPr>
          <w:rFonts w:ascii="Times New Roman" w:hAnsi="Times New Roman" w:cs="Times New Roman"/>
          <w:b w:val="0"/>
          <w:bCs w:val="0"/>
          <w:color w:val="0000FF"/>
          <w:sz w:val="22"/>
          <w:szCs w:val="21"/>
        </w:rPr>
        <w:t xml:space="preserve"> en 2014</w:t>
      </w:r>
    </w:p>
    <w:tbl>
      <w:tblPr>
        <w:tblW w:w="0" w:type="auto"/>
        <w:jc w:val="center"/>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tblPr>
      <w:tblGrid>
        <w:gridCol w:w="2645"/>
        <w:gridCol w:w="928"/>
        <w:gridCol w:w="816"/>
        <w:gridCol w:w="1150"/>
      </w:tblGrid>
      <w:tr w:rsidR="009F58AA" w:rsidRPr="00F2154F">
        <w:trPr>
          <w:jc w:val="center"/>
        </w:trPr>
        <w:tc>
          <w:tcPr>
            <w:tcW w:w="2645"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 xml:space="preserve"> Equipements domestiques </w:t>
            </w:r>
          </w:p>
        </w:tc>
        <w:tc>
          <w:tcPr>
            <w:tcW w:w="928"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Urbain</w:t>
            </w:r>
          </w:p>
        </w:tc>
        <w:tc>
          <w:tcPr>
            <w:tcW w:w="816"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Rural</w:t>
            </w:r>
          </w:p>
        </w:tc>
        <w:tc>
          <w:tcPr>
            <w:tcW w:w="1150" w:type="dxa"/>
          </w:tcPr>
          <w:p w:rsidR="009F58AA" w:rsidRPr="00F2154F" w:rsidRDefault="009F58AA">
            <w:pPr>
              <w:pStyle w:val="Textebrut"/>
              <w:rPr>
                <w:rFonts w:ascii="Times New Roman" w:hAnsi="Times New Roman" w:cs="Times New Roman"/>
              </w:rPr>
            </w:pPr>
            <w:r w:rsidRPr="00F2154F">
              <w:rPr>
                <w:rFonts w:ascii="Times New Roman" w:hAnsi="Times New Roman" w:cs="Times New Roman"/>
              </w:rPr>
              <w:t>Ensemble</w:t>
            </w:r>
          </w:p>
        </w:tc>
      </w:tr>
      <w:tr w:rsidR="001F62CD" w:rsidRPr="00F2154F">
        <w:trPr>
          <w:jc w:val="center"/>
        </w:trPr>
        <w:tc>
          <w:tcPr>
            <w:tcW w:w="2645"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Télévision </w:t>
            </w:r>
          </w:p>
        </w:tc>
        <w:tc>
          <w:tcPr>
            <w:tcW w:w="928"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93,2</w:t>
            </w:r>
          </w:p>
        </w:tc>
        <w:tc>
          <w:tcPr>
            <w:tcW w:w="816"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70,7</w:t>
            </w:r>
          </w:p>
        </w:tc>
        <w:tc>
          <w:tcPr>
            <w:tcW w:w="1150"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83,3</w:t>
            </w:r>
          </w:p>
        </w:tc>
      </w:tr>
      <w:tr w:rsidR="001F62CD" w:rsidRPr="00F2154F">
        <w:trPr>
          <w:jc w:val="center"/>
        </w:trPr>
        <w:tc>
          <w:tcPr>
            <w:tcW w:w="2645"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Parabole </w:t>
            </w:r>
          </w:p>
        </w:tc>
        <w:tc>
          <w:tcPr>
            <w:tcW w:w="928"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49,3</w:t>
            </w:r>
          </w:p>
        </w:tc>
        <w:tc>
          <w:tcPr>
            <w:tcW w:w="816"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52,7</w:t>
            </w:r>
          </w:p>
        </w:tc>
        <w:tc>
          <w:tcPr>
            <w:tcW w:w="1150"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50,8</w:t>
            </w:r>
          </w:p>
        </w:tc>
      </w:tr>
      <w:tr w:rsidR="001F62CD" w:rsidRPr="00F2154F">
        <w:trPr>
          <w:jc w:val="center"/>
        </w:trPr>
        <w:tc>
          <w:tcPr>
            <w:tcW w:w="2645"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Téléphone Fixe </w:t>
            </w:r>
          </w:p>
        </w:tc>
        <w:tc>
          <w:tcPr>
            <w:tcW w:w="928"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94,6</w:t>
            </w:r>
          </w:p>
        </w:tc>
        <w:tc>
          <w:tcPr>
            <w:tcW w:w="816"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88,3</w:t>
            </w:r>
          </w:p>
        </w:tc>
        <w:tc>
          <w:tcPr>
            <w:tcW w:w="1150"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91,8</w:t>
            </w:r>
          </w:p>
        </w:tc>
      </w:tr>
      <w:tr w:rsidR="001F62CD" w:rsidRPr="00F2154F">
        <w:trPr>
          <w:jc w:val="center"/>
        </w:trPr>
        <w:tc>
          <w:tcPr>
            <w:tcW w:w="2645" w:type="dxa"/>
          </w:tcPr>
          <w:p w:rsidR="001F62CD" w:rsidRPr="00F2154F" w:rsidRDefault="001F62CD">
            <w:pPr>
              <w:pStyle w:val="Textebrut"/>
              <w:rPr>
                <w:rFonts w:ascii="Times New Roman" w:hAnsi="Times New Roman" w:cs="Times New Roman"/>
              </w:rPr>
            </w:pPr>
            <w:r w:rsidRPr="00F2154F">
              <w:rPr>
                <w:rFonts w:ascii="Times New Roman" w:hAnsi="Times New Roman" w:cs="Times New Roman"/>
              </w:rPr>
              <w:t xml:space="preserve"> Portable </w:t>
            </w:r>
          </w:p>
        </w:tc>
        <w:tc>
          <w:tcPr>
            <w:tcW w:w="928"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85,1</w:t>
            </w:r>
          </w:p>
        </w:tc>
        <w:tc>
          <w:tcPr>
            <w:tcW w:w="816"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47,0</w:t>
            </w:r>
          </w:p>
        </w:tc>
        <w:tc>
          <w:tcPr>
            <w:tcW w:w="1150" w:type="dxa"/>
            <w:vAlign w:val="center"/>
          </w:tcPr>
          <w:p w:rsidR="001F62CD" w:rsidRPr="00F2154F" w:rsidRDefault="005A3BD8" w:rsidP="008D3712">
            <w:pPr>
              <w:pStyle w:val="Textebrut"/>
              <w:jc w:val="right"/>
              <w:rPr>
                <w:rFonts w:ascii="Times New Roman" w:hAnsi="Times New Roman" w:cs="Times New Roman"/>
              </w:rPr>
            </w:pPr>
            <w:r>
              <w:rPr>
                <w:rFonts w:ascii="Times New Roman" w:hAnsi="Times New Roman" w:cs="Times New Roman"/>
              </w:rPr>
              <w:t>68,1</w:t>
            </w:r>
          </w:p>
        </w:tc>
      </w:tr>
    </w:tbl>
    <w:p w:rsidR="00CA29CC" w:rsidRPr="00F2154F" w:rsidRDefault="00CA29CC" w:rsidP="00694FEB">
      <w:pPr>
        <w:pStyle w:val="Lgende"/>
        <w:rPr>
          <w:rFonts w:ascii="Times New Roman" w:hAnsi="Times New Roman" w:cs="Times New Roman"/>
        </w:rPr>
      </w:pPr>
    </w:p>
    <w:p w:rsidR="00CA29CC" w:rsidRPr="00F2154F" w:rsidRDefault="00CA29CC" w:rsidP="00CA29CC">
      <w:pPr>
        <w:rPr>
          <w:rFonts w:ascii="Times New Roman" w:hAnsi="Times New Roman" w:cs="Times New Roman"/>
        </w:rPr>
      </w:pPr>
    </w:p>
    <w:p w:rsidR="00CA29CC" w:rsidRPr="00F2154F" w:rsidRDefault="00CA29CC" w:rsidP="00CA29CC">
      <w:pPr>
        <w:rPr>
          <w:rFonts w:ascii="Times New Roman" w:hAnsi="Times New Roman" w:cs="Times New Roman"/>
        </w:rPr>
      </w:pPr>
    </w:p>
    <w:p w:rsidR="009F58AA" w:rsidRPr="00F2154F" w:rsidRDefault="0093558F" w:rsidP="0049255D">
      <w:pPr>
        <w:pStyle w:val="Lgende"/>
        <w:rPr>
          <w:rFonts w:ascii="Times New Roman" w:hAnsi="Times New Roman" w:cs="Times New Roman"/>
        </w:rPr>
      </w:pPr>
      <w:r>
        <w:rPr>
          <w:rFonts w:ascii="Times New Roman" w:hAnsi="Times New Roman" w:cs="Times New Roman"/>
        </w:rPr>
        <w:br w:type="page"/>
      </w:r>
    </w:p>
    <w:p w:rsidR="00694FEB" w:rsidRPr="00F2154F" w:rsidRDefault="00694FEB"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42789C" w:rsidRPr="00F2154F" w:rsidRDefault="0042789C" w:rsidP="007F53CB">
      <w:pPr>
        <w:shd w:val="clear" w:color="auto" w:fill="99CC86"/>
        <w:rPr>
          <w:rFonts w:ascii="Times New Roman" w:hAnsi="Times New Roman" w:cs="Times New Roman"/>
        </w:rPr>
      </w:pPr>
    </w:p>
    <w:p w:rsidR="00B30047" w:rsidRPr="00F2154F" w:rsidRDefault="00B30047" w:rsidP="007F53CB">
      <w:pPr>
        <w:shd w:val="clear" w:color="auto" w:fill="99CC86"/>
        <w:rPr>
          <w:rFonts w:ascii="Times New Roman" w:hAnsi="Times New Roman" w:cs="Times New Roman"/>
        </w:rPr>
      </w:pPr>
    </w:p>
    <w:p w:rsidR="00CA29CC" w:rsidRPr="00F2154F" w:rsidRDefault="00CA29CC" w:rsidP="007F53CB">
      <w:pPr>
        <w:shd w:val="clear" w:color="auto" w:fill="99CC86"/>
        <w:rPr>
          <w:rFonts w:ascii="Times New Roman" w:hAnsi="Times New Roman" w:cs="Times New Roman"/>
        </w:rPr>
      </w:pPr>
    </w:p>
    <w:p w:rsidR="00B30047" w:rsidRPr="00F2154F" w:rsidRDefault="00B30047" w:rsidP="007F53CB">
      <w:pPr>
        <w:shd w:val="clear" w:color="auto" w:fill="99CC86"/>
        <w:rPr>
          <w:rFonts w:ascii="Times New Roman" w:hAnsi="Times New Roman" w:cs="Times New Roman"/>
          <w:color w:val="000080"/>
        </w:rPr>
      </w:pPr>
    </w:p>
    <w:p w:rsidR="0042789C" w:rsidRPr="00F2154F" w:rsidRDefault="0042789C" w:rsidP="007F53CB">
      <w:pPr>
        <w:shd w:val="clear" w:color="auto" w:fill="99CC86"/>
        <w:rPr>
          <w:rFonts w:ascii="Times New Roman" w:hAnsi="Times New Roman" w:cs="Times New Roman"/>
          <w:color w:val="000080"/>
        </w:rPr>
      </w:pPr>
    </w:p>
    <w:p w:rsidR="00BE6DD6" w:rsidRPr="00F2154F" w:rsidRDefault="00BE6DD6" w:rsidP="00974573">
      <w:pPr>
        <w:pStyle w:val="En-tte"/>
        <w:shd w:val="clear" w:color="auto" w:fill="99CC86"/>
        <w:jc w:val="center"/>
        <w:rPr>
          <w:rFonts w:ascii="Times New Roman" w:hAnsi="Times New Roman" w:cs="Times New Roman"/>
          <w:b/>
          <w:bCs/>
          <w:caps/>
          <w:smallCaps/>
          <w:color w:val="000080"/>
        </w:rPr>
      </w:pPr>
      <w:r w:rsidRPr="00F2154F">
        <w:rPr>
          <w:rFonts w:ascii="Times New Roman" w:hAnsi="Times New Roman" w:cs="Times New Roman"/>
          <w:b/>
          <w:bCs/>
          <w:smallCaps/>
          <w:color w:val="000080"/>
        </w:rPr>
        <w:t>Direction Régionale de</w:t>
      </w:r>
      <w:r w:rsidRPr="00F2154F">
        <w:rPr>
          <w:rFonts w:ascii="Times New Roman" w:hAnsi="Times New Roman" w:cs="Times New Roman"/>
          <w:b/>
          <w:bCs/>
          <w:smallCaps/>
          <w:color w:val="000080"/>
        </w:rPr>
        <w:br/>
        <w:t>Rabat-Salé-</w:t>
      </w:r>
      <w:r w:rsidR="00974573">
        <w:rPr>
          <w:rFonts w:ascii="Times New Roman" w:hAnsi="Times New Roman" w:cs="Times New Roman"/>
          <w:b/>
          <w:bCs/>
          <w:smallCaps/>
          <w:color w:val="000080"/>
        </w:rPr>
        <w:t>KENITRA</w:t>
      </w:r>
    </w:p>
    <w:p w:rsidR="00BE6DD6" w:rsidRPr="00F2154F" w:rsidRDefault="00BE6DD6" w:rsidP="009A1710">
      <w:pPr>
        <w:shd w:val="clear" w:color="auto" w:fill="99CC86"/>
        <w:tabs>
          <w:tab w:val="left" w:pos="1980"/>
        </w:tabs>
        <w:jc w:val="center"/>
        <w:rPr>
          <w:rFonts w:ascii="Times New Roman" w:hAnsi="Times New Roman" w:cs="Times New Roman"/>
          <w:color w:val="000080"/>
        </w:rPr>
      </w:pPr>
      <w:r w:rsidRPr="00F2154F">
        <w:rPr>
          <w:rFonts w:ascii="Times New Roman" w:hAnsi="Times New Roman" w:cs="Times New Roman"/>
          <w:color w:val="000080"/>
        </w:rPr>
        <w:sym w:font="Webdings" w:char="F09B"/>
      </w:r>
      <w:r w:rsidR="00E641A2" w:rsidRPr="00F2154F">
        <w:rPr>
          <w:rFonts w:ascii="Times New Roman" w:hAnsi="Times New Roman" w:cs="Times New Roman"/>
          <w:color w:val="000080"/>
        </w:rPr>
        <w:t xml:space="preserve"> 4, Rue </w:t>
      </w:r>
      <w:r w:rsidR="009A1710">
        <w:rPr>
          <w:rFonts w:ascii="Times New Roman" w:hAnsi="Times New Roman" w:cs="Times New Roman"/>
          <w:color w:val="000080"/>
        </w:rPr>
        <w:t>Idriss</w:t>
      </w:r>
      <w:r w:rsidR="00E641A2" w:rsidRPr="00F2154F">
        <w:rPr>
          <w:rFonts w:ascii="Times New Roman" w:hAnsi="Times New Roman" w:cs="Times New Roman"/>
          <w:color w:val="000080"/>
        </w:rPr>
        <w:t xml:space="preserve"> </w:t>
      </w:r>
      <w:r w:rsidR="009A1710">
        <w:rPr>
          <w:rFonts w:ascii="Times New Roman" w:hAnsi="Times New Roman" w:cs="Times New Roman"/>
          <w:color w:val="000080"/>
        </w:rPr>
        <w:t>Al Akbar</w:t>
      </w:r>
      <w:r w:rsidRPr="00F2154F">
        <w:rPr>
          <w:rFonts w:ascii="Times New Roman" w:hAnsi="Times New Roman" w:cs="Times New Roman"/>
          <w:color w:val="000080"/>
        </w:rPr>
        <w:br/>
      </w:r>
      <w:r w:rsidR="009A1710">
        <w:rPr>
          <w:rFonts w:ascii="Times New Roman" w:hAnsi="Times New Roman" w:cs="Times New Roman"/>
          <w:color w:val="000080"/>
        </w:rPr>
        <w:t>10090</w:t>
      </w:r>
      <w:r w:rsidRPr="00F2154F">
        <w:rPr>
          <w:rFonts w:ascii="Times New Roman" w:hAnsi="Times New Roman" w:cs="Times New Roman"/>
          <w:color w:val="000080"/>
        </w:rPr>
        <w:t xml:space="preserve"> </w:t>
      </w:r>
      <w:r w:rsidR="009A1710">
        <w:rPr>
          <w:rFonts w:ascii="Times New Roman" w:hAnsi="Times New Roman" w:cs="Times New Roman"/>
          <w:color w:val="000080"/>
        </w:rPr>
        <w:t>Hassan</w:t>
      </w:r>
      <w:r w:rsidRPr="00F2154F">
        <w:rPr>
          <w:rFonts w:ascii="Times New Roman" w:hAnsi="Times New Roman" w:cs="Times New Roman"/>
          <w:color w:val="000080"/>
        </w:rPr>
        <w:t xml:space="preserve">-Rabat-Maroc </w:t>
      </w:r>
      <w:r w:rsidRPr="00F2154F">
        <w:rPr>
          <w:rFonts w:ascii="Times New Roman" w:hAnsi="Times New Roman" w:cs="Times New Roman"/>
          <w:color w:val="000080"/>
        </w:rPr>
        <w:sym w:font="Wingdings" w:char="F02C"/>
      </w:r>
      <w:r w:rsidRPr="00F2154F">
        <w:rPr>
          <w:rFonts w:ascii="Times New Roman" w:hAnsi="Times New Roman" w:cs="Times New Roman"/>
          <w:color w:val="000080"/>
        </w:rPr>
        <w:t xml:space="preserve">   BP 8823</w:t>
      </w:r>
    </w:p>
    <w:p w:rsidR="0042789C" w:rsidRPr="00F2154F" w:rsidRDefault="00BE6DD6" w:rsidP="009A1710">
      <w:pPr>
        <w:shd w:val="clear" w:color="auto" w:fill="99CC86"/>
        <w:tabs>
          <w:tab w:val="left" w:pos="1980"/>
        </w:tabs>
        <w:jc w:val="center"/>
        <w:rPr>
          <w:rFonts w:ascii="Times New Roman" w:hAnsi="Times New Roman" w:cs="Times New Roman"/>
          <w:color w:val="000080"/>
          <w:lang w:val="en-GB"/>
        </w:rPr>
      </w:pPr>
      <w:r w:rsidRPr="00F2154F">
        <w:rPr>
          <w:rFonts w:ascii="Times New Roman" w:hAnsi="Times New Roman" w:cs="Times New Roman"/>
          <w:color w:val="000080"/>
        </w:rPr>
        <w:sym w:font="Wingdings" w:char="F028"/>
      </w:r>
      <w:r w:rsidRPr="00F2154F">
        <w:rPr>
          <w:rFonts w:ascii="Times New Roman" w:hAnsi="Times New Roman" w:cs="Times New Roman"/>
          <w:color w:val="000080"/>
          <w:lang w:val="en-GB"/>
        </w:rPr>
        <w:t xml:space="preserve"> (+212 ) </w:t>
      </w:r>
      <w:r w:rsidR="009A1710">
        <w:rPr>
          <w:rFonts w:ascii="Times New Roman" w:hAnsi="Times New Roman" w:cs="Times New Roman"/>
          <w:color w:val="000080"/>
          <w:lang w:val="en-GB"/>
        </w:rPr>
        <w:t xml:space="preserve"> 5 </w:t>
      </w:r>
      <w:r w:rsidRPr="00F2154F">
        <w:rPr>
          <w:rFonts w:ascii="Times New Roman" w:hAnsi="Times New Roman" w:cs="Times New Roman"/>
          <w:color w:val="000080"/>
          <w:lang w:val="en-GB"/>
        </w:rPr>
        <w:t xml:space="preserve">37 </w:t>
      </w:r>
      <w:r w:rsidR="009A1710">
        <w:rPr>
          <w:rFonts w:ascii="Times New Roman" w:hAnsi="Times New Roman" w:cs="Times New Roman"/>
          <w:color w:val="000080"/>
          <w:lang w:val="en-GB"/>
        </w:rPr>
        <w:t>734297.57.77</w:t>
      </w:r>
      <w:r w:rsidRPr="00F2154F">
        <w:rPr>
          <w:rFonts w:ascii="Times New Roman" w:hAnsi="Times New Roman" w:cs="Times New Roman"/>
          <w:color w:val="000080"/>
          <w:lang w:val="en-GB"/>
        </w:rPr>
        <w:br/>
      </w:r>
      <w:r w:rsidRPr="00F2154F">
        <w:rPr>
          <w:rFonts w:ascii="Times New Roman" w:hAnsi="Times New Roman" w:cs="Times New Roman"/>
          <w:color w:val="000080"/>
        </w:rPr>
        <w:sym w:font="Wingdings 2" w:char="F037"/>
      </w:r>
      <w:r w:rsidRPr="00F2154F">
        <w:rPr>
          <w:rFonts w:ascii="Times New Roman" w:hAnsi="Times New Roman" w:cs="Times New Roman"/>
          <w:color w:val="000080"/>
          <w:lang w:val="en-GB"/>
        </w:rPr>
        <w:t xml:space="preserve"> (+212) </w:t>
      </w:r>
      <w:r w:rsidR="009A1710">
        <w:rPr>
          <w:rFonts w:ascii="Times New Roman" w:hAnsi="Times New Roman" w:cs="Times New Roman"/>
          <w:color w:val="000080"/>
          <w:lang w:val="en-GB"/>
        </w:rPr>
        <w:t xml:space="preserve"> 5 </w:t>
      </w:r>
      <w:r w:rsidRPr="00F2154F">
        <w:rPr>
          <w:rFonts w:ascii="Times New Roman" w:hAnsi="Times New Roman" w:cs="Times New Roman"/>
          <w:color w:val="000080"/>
          <w:lang w:val="en-GB"/>
        </w:rPr>
        <w:t xml:space="preserve">37 </w:t>
      </w:r>
      <w:r w:rsidR="009A1710">
        <w:rPr>
          <w:rFonts w:ascii="Times New Roman" w:hAnsi="Times New Roman" w:cs="Times New Roman"/>
          <w:color w:val="000080"/>
          <w:lang w:val="en-GB"/>
        </w:rPr>
        <w:t>734249</w:t>
      </w:r>
      <w:r w:rsidRPr="00F2154F">
        <w:rPr>
          <w:rFonts w:ascii="Times New Roman" w:hAnsi="Times New Roman" w:cs="Times New Roman"/>
          <w:color w:val="000080"/>
          <w:lang w:val="en-GB"/>
        </w:rPr>
        <w:br/>
      </w:r>
      <w:r w:rsidRPr="00F2154F">
        <w:rPr>
          <w:rFonts w:ascii="Times New Roman" w:hAnsi="Times New Roman" w:cs="Times New Roman"/>
          <w:color w:val="000080"/>
          <w:lang w:val="en-US"/>
        </w:rPr>
        <w:sym w:font="Wingdings" w:char="F03A"/>
      </w:r>
      <w:r w:rsidRPr="00F2154F">
        <w:rPr>
          <w:rFonts w:ascii="Times New Roman" w:hAnsi="Times New Roman" w:cs="Times New Roman"/>
          <w:color w:val="000080"/>
          <w:lang w:val="en-GB"/>
        </w:rPr>
        <w:t xml:space="preserve"> </w:t>
      </w:r>
      <w:r w:rsidR="009A1710">
        <w:rPr>
          <w:rFonts w:ascii="Times New Roman" w:hAnsi="Times New Roman" w:cs="Times New Roman"/>
          <w:color w:val="000080"/>
          <w:lang w:val="en-GB"/>
        </w:rPr>
        <w:t>www.</w:t>
      </w:r>
      <w:r w:rsidR="009A1710" w:rsidRPr="009A1710">
        <w:rPr>
          <w:rFonts w:ascii="Times New Roman" w:hAnsi="Times New Roman" w:cs="Times New Roman"/>
          <w:color w:val="000080"/>
          <w:lang w:val="en-GB"/>
        </w:rPr>
        <w:t>hcp</w:t>
      </w:r>
      <w:r w:rsidR="009A1710">
        <w:rPr>
          <w:rFonts w:ascii="Times New Roman" w:hAnsi="Times New Roman" w:cs="Times New Roman"/>
          <w:color w:val="000080"/>
          <w:lang w:val="en-GB"/>
        </w:rPr>
        <w:t>.ma/region rabat</w:t>
      </w:r>
    </w:p>
    <w:p w:rsidR="00AF1F4B" w:rsidRPr="00F2154F" w:rsidRDefault="00AF1F4B" w:rsidP="007F53CB">
      <w:pPr>
        <w:shd w:val="clear" w:color="auto" w:fill="99CC86"/>
        <w:tabs>
          <w:tab w:val="left" w:pos="1980"/>
        </w:tabs>
        <w:jc w:val="center"/>
        <w:rPr>
          <w:rFonts w:ascii="Times New Roman" w:hAnsi="Times New Roman" w:cs="Times New Roman"/>
          <w:color w:val="000080"/>
        </w:rPr>
      </w:pPr>
    </w:p>
    <w:sectPr w:rsidR="00AF1F4B" w:rsidRPr="00F2154F" w:rsidSect="00C51709">
      <w:footerReference w:type="even" r:id="rId48"/>
      <w:footerReference w:type="default" r:id="rId49"/>
      <w:type w:val="nextColumn"/>
      <w:pgSz w:w="11907" w:h="16840" w:code="9"/>
      <w:pgMar w:top="2835" w:right="2552" w:bottom="2835" w:left="2552" w:header="2835" w:footer="2835" w:gutter="0"/>
      <w:pgBorders w:display="firstPage" w:offsetFrom="page">
        <w:top w:val="single" w:sz="4" w:space="24" w:color="FFFFFF"/>
        <w:left w:val="single" w:sz="4" w:space="24" w:color="FFFFFF"/>
        <w:bottom w:val="single" w:sz="4" w:space="24" w:color="FFFFFF"/>
        <w:right w:val="single" w:sz="4" w:space="24" w:color="FFFFFF"/>
      </w:pgBorders>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84E" w:rsidRDefault="0034284E">
      <w:r>
        <w:separator/>
      </w:r>
    </w:p>
  </w:endnote>
  <w:endnote w:type="continuationSeparator" w:id="1">
    <w:p w:rsidR="0034284E" w:rsidRDefault="00342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dobe Caslon Pro">
    <w:altName w:val="Times New Roman"/>
    <w:panose1 w:val="00000000000000000000"/>
    <w:charset w:val="00"/>
    <w:family w:val="roman"/>
    <w:notTrueType/>
    <w:pitch w:val="variable"/>
    <w:sig w:usb0="00000007" w:usb1="00000000" w:usb2="00000000" w:usb3="00000000" w:csb0="00000093"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35" w:rsidRDefault="005675CE" w:rsidP="007B6AE7">
    <w:pPr>
      <w:pStyle w:val="Pieddepage"/>
      <w:framePr w:wrap="around" w:vAnchor="text" w:hAnchor="margin" w:xAlign="center" w:y="1"/>
      <w:rPr>
        <w:rStyle w:val="Numrodepage"/>
      </w:rPr>
    </w:pPr>
    <w:r>
      <w:rPr>
        <w:rStyle w:val="Numrodepage"/>
      </w:rPr>
      <w:fldChar w:fldCharType="begin"/>
    </w:r>
    <w:r w:rsidR="00785B35">
      <w:rPr>
        <w:rStyle w:val="Numrodepage"/>
      </w:rPr>
      <w:instrText xml:space="preserve">PAGE  </w:instrText>
    </w:r>
    <w:r>
      <w:rPr>
        <w:rStyle w:val="Numrodepage"/>
      </w:rPr>
      <w:fldChar w:fldCharType="end"/>
    </w:r>
  </w:p>
  <w:p w:rsidR="00785B35" w:rsidRDefault="00785B35" w:rsidP="00890F01">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35" w:rsidRDefault="005675CE" w:rsidP="007B6AE7">
    <w:pPr>
      <w:pStyle w:val="Pieddepage"/>
      <w:framePr w:wrap="around" w:vAnchor="text" w:hAnchor="margin" w:xAlign="center" w:y="1"/>
      <w:rPr>
        <w:rStyle w:val="Numrodepage"/>
        <w:rFonts w:cs="Arial"/>
      </w:rPr>
    </w:pPr>
    <w:r>
      <w:rPr>
        <w:rStyle w:val="Numrodepage"/>
        <w:rFonts w:cs="Arial"/>
      </w:rPr>
      <w:fldChar w:fldCharType="begin"/>
    </w:r>
    <w:r w:rsidR="00785B35">
      <w:rPr>
        <w:rStyle w:val="Numrodepage"/>
        <w:rFonts w:cs="Arial"/>
      </w:rPr>
      <w:instrText xml:space="preserve">PAGE  </w:instrText>
    </w:r>
    <w:r>
      <w:rPr>
        <w:rStyle w:val="Numrodepage"/>
        <w:rFonts w:cs="Arial"/>
      </w:rPr>
      <w:fldChar w:fldCharType="separate"/>
    </w:r>
    <w:r w:rsidR="002C4E7B">
      <w:rPr>
        <w:rStyle w:val="Numrodepage"/>
        <w:rFonts w:cs="Arial"/>
        <w:noProof/>
      </w:rPr>
      <w:t>4</w:t>
    </w:r>
    <w:r>
      <w:rPr>
        <w:rStyle w:val="Numrodepage"/>
        <w:rFonts w:cs="Arial"/>
      </w:rPr>
      <w:fldChar w:fldCharType="end"/>
    </w:r>
  </w:p>
  <w:p w:rsidR="00785B35" w:rsidRDefault="00785B35" w:rsidP="00890F01">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84E" w:rsidRDefault="0034284E">
      <w:r>
        <w:separator/>
      </w:r>
    </w:p>
  </w:footnote>
  <w:footnote w:type="continuationSeparator" w:id="1">
    <w:p w:rsidR="0034284E" w:rsidRDefault="0034284E">
      <w:r>
        <w:continuationSeparator/>
      </w:r>
    </w:p>
  </w:footnote>
  <w:footnote w:id="2">
    <w:p w:rsidR="00785B35" w:rsidRPr="00F43169" w:rsidRDefault="00785B35" w:rsidP="00CE0C9C">
      <w:pPr>
        <w:pStyle w:val="Notedebasdepage"/>
        <w:rPr>
          <w:rFonts w:ascii="CG Times (W1)" w:hAnsi="CG Times (W1)"/>
          <w:color w:val="0000FF"/>
        </w:rPr>
      </w:pPr>
      <w:r w:rsidRPr="00F43169">
        <w:rPr>
          <w:rStyle w:val="Appelnotedebasdep"/>
          <w:rFonts w:ascii="CG Times (W1)" w:hAnsi="CG Times (W1)"/>
          <w:color w:val="0000FF"/>
        </w:rPr>
        <w:footnoteRef/>
      </w:r>
      <w:r w:rsidRPr="00F43169">
        <w:rPr>
          <w:rFonts w:ascii="CG Times (W1)" w:hAnsi="CG Times (W1)"/>
          <w:color w:val="0000FF"/>
        </w:rPr>
        <w:t xml:space="preserve"> </w:t>
      </w:r>
      <w:r w:rsidRPr="00F43169">
        <w:rPr>
          <w:rFonts w:ascii="CG Times (W1)" w:hAnsi="CG Times (W1)" w:cs="Times New Roman"/>
          <w:color w:val="0000FF"/>
        </w:rPr>
        <w:t>EPSF : Enquête sur la Population et la Santé Familiale</w:t>
      </w:r>
      <w:r w:rsidRPr="00F43169">
        <w:rPr>
          <w:rFonts w:ascii="CG Times (W1)" w:hAnsi="CG Times (W1)"/>
          <w:color w:val="0000FF"/>
        </w:rPr>
        <w:t>.</w:t>
      </w:r>
    </w:p>
  </w:footnote>
  <w:footnote w:id="3">
    <w:p w:rsidR="00785B35" w:rsidRPr="00F43169" w:rsidRDefault="00785B35" w:rsidP="00BF15E2">
      <w:pPr>
        <w:pStyle w:val="Notedebasdepage"/>
        <w:jc w:val="both"/>
        <w:rPr>
          <w:rFonts w:ascii="CG Times (W1)" w:hAnsi="CG Times (W1)"/>
          <w:color w:val="0000FF"/>
        </w:rPr>
      </w:pPr>
      <w:r w:rsidRPr="00F43169">
        <w:rPr>
          <w:rStyle w:val="Appelnotedebasdep"/>
          <w:rFonts w:ascii="CG Times (W1)" w:hAnsi="CG Times (W1)"/>
          <w:color w:val="0000FF"/>
        </w:rPr>
        <w:footnoteRef/>
      </w:r>
      <w:r w:rsidRPr="00F43169">
        <w:rPr>
          <w:rFonts w:ascii="CG Times (W1)" w:hAnsi="CG Times (W1)"/>
          <w:color w:val="0000FF"/>
        </w:rPr>
        <w:t xml:space="preserve"> </w:t>
      </w:r>
      <w:r w:rsidRPr="00F43169">
        <w:rPr>
          <w:rFonts w:ascii="CG Times (W1)" w:hAnsi="CG Times (W1)" w:cs="Times New Roman"/>
          <w:color w:val="0000FF"/>
        </w:rPr>
        <w:t>Est considérée comme alphabétisée, toute personne "capable de lire et d'écrire, en le comprenant, un exposé simple et bref des faits en rapport avec sa vie quotidienne". Par conséquent, une personne ne sachant lire et écrire que des chiffres, que son nom ou qu'une expression rituelle apprise par cœur est considérée comme analphabète. Cette catégorie englobe aussi toute personne sachant lire mais ne sachant pas écrire.</w:t>
      </w:r>
    </w:p>
  </w:footnote>
  <w:footnote w:id="4">
    <w:p w:rsidR="00785B35" w:rsidRPr="00F43169" w:rsidRDefault="00785B35" w:rsidP="00F10E06">
      <w:pPr>
        <w:widowControl/>
        <w:jc w:val="both"/>
        <w:rPr>
          <w:rFonts w:ascii="CG Times (W1)" w:hAnsi="CG Times (W1)" w:cs="Times New Roman"/>
          <w:color w:val="0000FF"/>
        </w:rPr>
      </w:pPr>
      <w:r w:rsidRPr="00F43169">
        <w:rPr>
          <w:rStyle w:val="Appelnotedebasdep"/>
          <w:rFonts w:ascii="CG Times (W1)" w:hAnsi="CG Times (W1)"/>
          <w:color w:val="0000FF"/>
        </w:rPr>
        <w:footnoteRef/>
      </w:r>
      <w:r w:rsidRPr="00F43169">
        <w:rPr>
          <w:rFonts w:ascii="CG Times (W1)" w:hAnsi="CG Times (W1)" w:cs="Times New Roman"/>
          <w:color w:val="0000FF"/>
        </w:rPr>
        <w:t xml:space="preserve">  Autres: (Arabe + Français + d'autres langues) ou (Arabe + d'autres langues sans l</w:t>
      </w:r>
      <w:r>
        <w:rPr>
          <w:rFonts w:ascii="CG Times (W1)" w:hAnsi="CG Times (W1)" w:cs="Times New Roman"/>
          <w:color w:val="0000FF"/>
        </w:rPr>
        <w:t>e</w:t>
      </w:r>
      <w:r w:rsidRPr="00F43169">
        <w:rPr>
          <w:rFonts w:ascii="CG Times (W1)" w:hAnsi="CG Times (W1)" w:cs="Times New Roman"/>
          <w:color w:val="0000FF"/>
        </w:rPr>
        <w:t xml:space="preserve"> Français) ou (D'autres langues)</w:t>
      </w:r>
    </w:p>
  </w:footnote>
  <w:footnote w:id="5">
    <w:p w:rsidR="00785B35" w:rsidRPr="00F43169" w:rsidRDefault="00785B35" w:rsidP="00202C8B">
      <w:pPr>
        <w:widowControl/>
        <w:jc w:val="both"/>
        <w:rPr>
          <w:rFonts w:ascii="CG Times (W1)" w:hAnsi="CG Times (W1)" w:cs="Times New Roman"/>
          <w:color w:val="0000FF"/>
        </w:rPr>
      </w:pPr>
      <w:r w:rsidRPr="00F43169">
        <w:rPr>
          <w:rStyle w:val="Appelnotedebasdep"/>
          <w:rFonts w:ascii="CG Times (W1)" w:hAnsi="CG Times (W1)"/>
          <w:color w:val="0000FF"/>
        </w:rPr>
        <w:footnoteRef/>
      </w:r>
      <w:r w:rsidRPr="00F43169">
        <w:rPr>
          <w:rFonts w:ascii="CG Times (W1)" w:hAnsi="CG Times (W1)" w:cs="Times New Roman"/>
          <w:color w:val="0000FF"/>
        </w:rPr>
        <w:t xml:space="preserve"> </w:t>
      </w:r>
      <w:r w:rsidRPr="001E1BA8">
        <w:rPr>
          <w:rFonts w:ascii="CG Times (W1)" w:hAnsi="CG Times (W1)" w:cs="Times New Roman"/>
          <w:color w:val="0000FF"/>
          <w:sz w:val="18"/>
          <w:szCs w:val="18"/>
        </w:rPr>
        <w:t xml:space="preserve">La population active est constituée de la population active occupée formée par l'ensemble des personnes âgées de 7 ans et plus qui travaillent au moment du recensement. Et de la population active en chômage qui comprend toutes les personnes âgées de 15 ans et plus, qui ne travaillent pas au moment du recensement et qui sont à la recherche d'un emploi. </w:t>
      </w:r>
      <w:r>
        <w:rPr>
          <w:rFonts w:ascii="CG Times (W1)" w:hAnsi="CG Times (W1)" w:cs="Times New Roman"/>
          <w:color w:val="0000FF"/>
          <w:sz w:val="18"/>
          <w:szCs w:val="18"/>
        </w:rPr>
        <w:t>Par contre</w:t>
      </w:r>
      <w:r w:rsidRPr="001E1BA8">
        <w:rPr>
          <w:rFonts w:ascii="CG Times (W1)" w:hAnsi="CG Times (W1)" w:cs="Times New Roman"/>
          <w:color w:val="0000FF"/>
          <w:sz w:val="18"/>
          <w:szCs w:val="18"/>
        </w:rPr>
        <w:t>, l</w:t>
      </w:r>
      <w:r w:rsidRPr="001E1BA8">
        <w:rPr>
          <w:rFonts w:ascii="CG Times (W1)" w:hAnsi="CG Times (W1)" w:cs="Times New Roman"/>
          <w:b/>
          <w:bCs/>
          <w:color w:val="0000FF"/>
          <w:sz w:val="18"/>
          <w:szCs w:val="18"/>
        </w:rPr>
        <w:t xml:space="preserve">a </w:t>
      </w:r>
      <w:r w:rsidRPr="00202C8B">
        <w:rPr>
          <w:rFonts w:ascii="CG Times (W1)" w:hAnsi="CG Times (W1)" w:cs="Times New Roman"/>
          <w:color w:val="0000FF"/>
          <w:sz w:val="18"/>
          <w:szCs w:val="18"/>
        </w:rPr>
        <w:t>population inactive</w:t>
      </w:r>
      <w:r w:rsidRPr="001E1BA8">
        <w:rPr>
          <w:rFonts w:ascii="CG Times (W1)" w:hAnsi="CG Times (W1)" w:cs="Times New Roman"/>
          <w:color w:val="0000FF"/>
          <w:sz w:val="18"/>
          <w:szCs w:val="18"/>
        </w:rPr>
        <w:t xml:space="preserve"> comprend toutes les personnes qui, au moment du recensement, ne travaillent pas et qui ne sont pas à la recherche d'un emploi. Il s'agit notamment des femmes au foyer, des écoliers, des retraités, des rentiers, des malades ou infirmes, etc</w:t>
      </w:r>
      <w:r w:rsidRPr="00F43169">
        <w:rPr>
          <w:rFonts w:ascii="CG Times (W1)" w:hAnsi="CG Times (W1)" w:cs="Times New Roman"/>
          <w:color w:val="0000FF"/>
        </w:rPr>
        <w:t>.</w:t>
      </w:r>
    </w:p>
  </w:footnote>
  <w:footnote w:id="6">
    <w:p w:rsidR="00785B35" w:rsidRPr="00E849CC" w:rsidRDefault="00785B35">
      <w:pPr>
        <w:pStyle w:val="Notedebasdepage"/>
        <w:rPr>
          <w:rFonts w:ascii="CG Times (W1)" w:hAnsi="CG Times (W1)"/>
          <w:color w:val="0000FF"/>
        </w:rPr>
      </w:pPr>
      <w:r w:rsidRPr="00E849CC">
        <w:rPr>
          <w:rStyle w:val="Appelnotedebasdep"/>
          <w:rFonts w:ascii="CG Times (W1)" w:hAnsi="CG Times (W1)" w:cs="Arial"/>
          <w:color w:val="0000FF"/>
        </w:rPr>
        <w:footnoteRef/>
      </w:r>
      <w:r w:rsidRPr="00E849CC">
        <w:rPr>
          <w:rFonts w:ascii="CG Times (W1)" w:hAnsi="CG Times (W1)"/>
          <w:color w:val="0000FF"/>
        </w:rPr>
        <w:t xml:space="preserve"> </w:t>
      </w:r>
      <w:r w:rsidRPr="00E849CC">
        <w:rPr>
          <w:rFonts w:ascii="CG Times (W1)" w:hAnsi="CG Times (W1)" w:cs="Times New Roman"/>
          <w:color w:val="0000FF"/>
          <w:sz w:val="18"/>
          <w:szCs w:val="18"/>
        </w:rPr>
        <w:t>Population comptée à part non comprise</w:t>
      </w:r>
      <w:r w:rsidRPr="00E849CC">
        <w:rPr>
          <w:rFonts w:ascii="CG Times (W1)" w:hAnsi="CG Times (W1)" w:cs="Times New Roman"/>
          <w:color w:val="0000FF"/>
        </w:rPr>
        <w:t>.</w:t>
      </w:r>
    </w:p>
  </w:footnote>
  <w:footnote w:id="7">
    <w:p w:rsidR="00785B35" w:rsidRPr="00F43169" w:rsidRDefault="00785B35" w:rsidP="00057B52">
      <w:pPr>
        <w:pStyle w:val="Notedebasdepage"/>
        <w:rPr>
          <w:rFonts w:ascii="CG Times (W1)" w:hAnsi="CG Times (W1)"/>
          <w:color w:val="0000FF"/>
        </w:rPr>
      </w:pPr>
      <w:r w:rsidRPr="00F43169">
        <w:rPr>
          <w:rStyle w:val="Appelnotedebasdep"/>
          <w:rFonts w:ascii="CG Times (W1)" w:hAnsi="CG Times (W1)"/>
          <w:color w:val="0000FF"/>
        </w:rPr>
        <w:footnoteRef/>
      </w:r>
      <w:r w:rsidRPr="00F43169">
        <w:rPr>
          <w:rFonts w:ascii="CG Times (W1)" w:hAnsi="CG Times (W1)"/>
          <w:color w:val="0000FF"/>
        </w:rPr>
        <w:t xml:space="preserve"> </w:t>
      </w:r>
      <w:r w:rsidRPr="00DE4EEE">
        <w:rPr>
          <w:rFonts w:ascii="CG Times (W1)" w:hAnsi="CG Times (W1)" w:cs="Times New Roman"/>
          <w:color w:val="0000FF"/>
          <w:sz w:val="18"/>
          <w:szCs w:val="18"/>
        </w:rPr>
        <w:t>Le taux d'activité est le rapport de la population active à la population totale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04614"/>
    <w:multiLevelType w:val="hybridMultilevel"/>
    <w:tmpl w:val="6C5686DA"/>
    <w:lvl w:ilvl="0" w:tplc="8B50F8CE">
      <w:numFmt w:val="bullet"/>
      <w:lvlText w:val="-"/>
      <w:lvlJc w:val="left"/>
      <w:pPr>
        <w:tabs>
          <w:tab w:val="num" w:pos="284"/>
        </w:tabs>
        <w:ind w:left="567" w:hanging="56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39F6348"/>
    <w:multiLevelType w:val="hybridMultilevel"/>
    <w:tmpl w:val="B3B6DDB8"/>
    <w:lvl w:ilvl="0" w:tplc="8A901A0A">
      <w:start w:val="1"/>
      <w:numFmt w:val="decimal"/>
      <w:lvlText w:val="%1."/>
      <w:lvlJc w:val="left"/>
      <w:pPr>
        <w:ind w:left="720" w:hanging="360"/>
      </w:pPr>
      <w:rPr>
        <w:sz w:val="16"/>
        <w:szCs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953232"/>
    <w:multiLevelType w:val="hybridMultilevel"/>
    <w:tmpl w:val="E68E6652"/>
    <w:lvl w:ilvl="0" w:tplc="8B50F8CE">
      <w:numFmt w:val="bullet"/>
      <w:lvlText w:val="-"/>
      <w:lvlJc w:val="left"/>
      <w:pPr>
        <w:tabs>
          <w:tab w:val="num" w:pos="1004"/>
        </w:tabs>
        <w:ind w:left="1287" w:hanging="567"/>
      </w:pPr>
      <w:rPr>
        <w:rFonts w:ascii="Times New Roman" w:eastAsia="Times New Roman" w:hAnsi="Times New Roman" w:cs="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
    <w:nsid w:val="45FA539B"/>
    <w:multiLevelType w:val="hybridMultilevel"/>
    <w:tmpl w:val="3CB07A4C"/>
    <w:lvl w:ilvl="0" w:tplc="8B50F8CE">
      <w:numFmt w:val="bullet"/>
      <w:lvlText w:val="-"/>
      <w:lvlJc w:val="left"/>
      <w:pPr>
        <w:tabs>
          <w:tab w:val="num" w:pos="284"/>
        </w:tabs>
        <w:ind w:left="567" w:hanging="567"/>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7592856"/>
    <w:multiLevelType w:val="hybridMultilevel"/>
    <w:tmpl w:val="569C0420"/>
    <w:lvl w:ilvl="0" w:tplc="4EF8F916">
      <w:numFmt w:val="bullet"/>
      <w:lvlText w:val=""/>
      <w:lvlJc w:val="left"/>
      <w:pPr>
        <w:tabs>
          <w:tab w:val="num" w:pos="1080"/>
        </w:tabs>
        <w:ind w:left="1080" w:hanging="360"/>
      </w:pPr>
      <w:rPr>
        <w:rFonts w:ascii="Symbol" w:eastAsia="SimSun" w:hAnsi="Symbol"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2290"/>
  </w:hdrShapeDefaults>
  <w:footnotePr>
    <w:footnote w:id="0"/>
    <w:footnote w:id="1"/>
  </w:footnotePr>
  <w:endnotePr>
    <w:endnote w:id="0"/>
    <w:endnote w:id="1"/>
  </w:endnotePr>
  <w:compat>
    <w:useFELayout/>
  </w:compat>
  <w:rsids>
    <w:rsidRoot w:val="00734F5D"/>
    <w:rsid w:val="00001C89"/>
    <w:rsid w:val="00003811"/>
    <w:rsid w:val="000101AC"/>
    <w:rsid w:val="00010C63"/>
    <w:rsid w:val="0001119D"/>
    <w:rsid w:val="000132BE"/>
    <w:rsid w:val="00013757"/>
    <w:rsid w:val="000137FC"/>
    <w:rsid w:val="00013EBE"/>
    <w:rsid w:val="0001438E"/>
    <w:rsid w:val="00014720"/>
    <w:rsid w:val="00014961"/>
    <w:rsid w:val="0001659C"/>
    <w:rsid w:val="000173CC"/>
    <w:rsid w:val="00017C46"/>
    <w:rsid w:val="00021E7C"/>
    <w:rsid w:val="0002279E"/>
    <w:rsid w:val="00024624"/>
    <w:rsid w:val="00025209"/>
    <w:rsid w:val="0002523C"/>
    <w:rsid w:val="0002544F"/>
    <w:rsid w:val="00025813"/>
    <w:rsid w:val="00025D28"/>
    <w:rsid w:val="00025D58"/>
    <w:rsid w:val="00025E31"/>
    <w:rsid w:val="000268FB"/>
    <w:rsid w:val="00026BD3"/>
    <w:rsid w:val="000275EC"/>
    <w:rsid w:val="00030B61"/>
    <w:rsid w:val="00031F8F"/>
    <w:rsid w:val="0003464E"/>
    <w:rsid w:val="00035145"/>
    <w:rsid w:val="00035E42"/>
    <w:rsid w:val="000365CB"/>
    <w:rsid w:val="000367C3"/>
    <w:rsid w:val="000367F7"/>
    <w:rsid w:val="00037473"/>
    <w:rsid w:val="0003753C"/>
    <w:rsid w:val="00037AB5"/>
    <w:rsid w:val="00041D27"/>
    <w:rsid w:val="00041EA6"/>
    <w:rsid w:val="0004228B"/>
    <w:rsid w:val="00043267"/>
    <w:rsid w:val="00043BF5"/>
    <w:rsid w:val="000448F1"/>
    <w:rsid w:val="000466CD"/>
    <w:rsid w:val="00046D37"/>
    <w:rsid w:val="00051B5C"/>
    <w:rsid w:val="00051DBC"/>
    <w:rsid w:val="000523BB"/>
    <w:rsid w:val="000524CA"/>
    <w:rsid w:val="00052B49"/>
    <w:rsid w:val="00052F55"/>
    <w:rsid w:val="00053B56"/>
    <w:rsid w:val="00053FBF"/>
    <w:rsid w:val="00054B0C"/>
    <w:rsid w:val="0005616A"/>
    <w:rsid w:val="000578BE"/>
    <w:rsid w:val="00057A8A"/>
    <w:rsid w:val="00057B52"/>
    <w:rsid w:val="00057C73"/>
    <w:rsid w:val="000608A1"/>
    <w:rsid w:val="00060F81"/>
    <w:rsid w:val="00061198"/>
    <w:rsid w:val="000620F0"/>
    <w:rsid w:val="00062B9D"/>
    <w:rsid w:val="000630CC"/>
    <w:rsid w:val="00063C8D"/>
    <w:rsid w:val="00063C9D"/>
    <w:rsid w:val="0006406B"/>
    <w:rsid w:val="000647DF"/>
    <w:rsid w:val="00064F6B"/>
    <w:rsid w:val="0006578E"/>
    <w:rsid w:val="00066966"/>
    <w:rsid w:val="00066D23"/>
    <w:rsid w:val="00067C56"/>
    <w:rsid w:val="000703C0"/>
    <w:rsid w:val="0007056C"/>
    <w:rsid w:val="000720EC"/>
    <w:rsid w:val="00074FDD"/>
    <w:rsid w:val="0007522B"/>
    <w:rsid w:val="00075239"/>
    <w:rsid w:val="00075C21"/>
    <w:rsid w:val="0007651D"/>
    <w:rsid w:val="000769A5"/>
    <w:rsid w:val="0007772F"/>
    <w:rsid w:val="0008003D"/>
    <w:rsid w:val="00080857"/>
    <w:rsid w:val="00080902"/>
    <w:rsid w:val="000820C3"/>
    <w:rsid w:val="00082FD1"/>
    <w:rsid w:val="000832A5"/>
    <w:rsid w:val="00083348"/>
    <w:rsid w:val="00084814"/>
    <w:rsid w:val="00084D46"/>
    <w:rsid w:val="00085FC1"/>
    <w:rsid w:val="00086EDE"/>
    <w:rsid w:val="00087378"/>
    <w:rsid w:val="00087C8B"/>
    <w:rsid w:val="00091003"/>
    <w:rsid w:val="000912B3"/>
    <w:rsid w:val="00091C5C"/>
    <w:rsid w:val="00091F63"/>
    <w:rsid w:val="000936D4"/>
    <w:rsid w:val="0009398C"/>
    <w:rsid w:val="00093BA3"/>
    <w:rsid w:val="00093D75"/>
    <w:rsid w:val="000945D5"/>
    <w:rsid w:val="000969D2"/>
    <w:rsid w:val="000A0E40"/>
    <w:rsid w:val="000A2A1B"/>
    <w:rsid w:val="000A3B3D"/>
    <w:rsid w:val="000A5B77"/>
    <w:rsid w:val="000A6C0C"/>
    <w:rsid w:val="000B1189"/>
    <w:rsid w:val="000B2EF1"/>
    <w:rsid w:val="000B30BB"/>
    <w:rsid w:val="000B36D6"/>
    <w:rsid w:val="000B4559"/>
    <w:rsid w:val="000B7A77"/>
    <w:rsid w:val="000B7D25"/>
    <w:rsid w:val="000C0355"/>
    <w:rsid w:val="000C0AE1"/>
    <w:rsid w:val="000C0DB2"/>
    <w:rsid w:val="000C0ED0"/>
    <w:rsid w:val="000C1221"/>
    <w:rsid w:val="000C13B7"/>
    <w:rsid w:val="000C1A5A"/>
    <w:rsid w:val="000C225B"/>
    <w:rsid w:val="000C239B"/>
    <w:rsid w:val="000C3B18"/>
    <w:rsid w:val="000C3F8C"/>
    <w:rsid w:val="000C53D5"/>
    <w:rsid w:val="000C53E3"/>
    <w:rsid w:val="000C54D4"/>
    <w:rsid w:val="000C56CE"/>
    <w:rsid w:val="000C6215"/>
    <w:rsid w:val="000C71CF"/>
    <w:rsid w:val="000C76B7"/>
    <w:rsid w:val="000C7C4B"/>
    <w:rsid w:val="000D050D"/>
    <w:rsid w:val="000D0B05"/>
    <w:rsid w:val="000D1115"/>
    <w:rsid w:val="000D1ADE"/>
    <w:rsid w:val="000D5724"/>
    <w:rsid w:val="000D5CDB"/>
    <w:rsid w:val="000D6652"/>
    <w:rsid w:val="000D6BC9"/>
    <w:rsid w:val="000D7709"/>
    <w:rsid w:val="000E0959"/>
    <w:rsid w:val="000E0A51"/>
    <w:rsid w:val="000E1263"/>
    <w:rsid w:val="000E1EB1"/>
    <w:rsid w:val="000E31EE"/>
    <w:rsid w:val="000E36AD"/>
    <w:rsid w:val="000E4942"/>
    <w:rsid w:val="000E559A"/>
    <w:rsid w:val="000E5B8F"/>
    <w:rsid w:val="000E6543"/>
    <w:rsid w:val="000E68FD"/>
    <w:rsid w:val="000E72B2"/>
    <w:rsid w:val="000F02F2"/>
    <w:rsid w:val="000F0593"/>
    <w:rsid w:val="000F3419"/>
    <w:rsid w:val="000F3E0E"/>
    <w:rsid w:val="000F552E"/>
    <w:rsid w:val="000F564F"/>
    <w:rsid w:val="000F609E"/>
    <w:rsid w:val="000F61F7"/>
    <w:rsid w:val="000F78F2"/>
    <w:rsid w:val="000F7C46"/>
    <w:rsid w:val="0010293D"/>
    <w:rsid w:val="001037BC"/>
    <w:rsid w:val="00104176"/>
    <w:rsid w:val="00104E6C"/>
    <w:rsid w:val="001058B0"/>
    <w:rsid w:val="0010606D"/>
    <w:rsid w:val="00107ED6"/>
    <w:rsid w:val="00112646"/>
    <w:rsid w:val="00113225"/>
    <w:rsid w:val="00114239"/>
    <w:rsid w:val="0011588B"/>
    <w:rsid w:val="00116262"/>
    <w:rsid w:val="00117FA2"/>
    <w:rsid w:val="0012025A"/>
    <w:rsid w:val="00120366"/>
    <w:rsid w:val="00120CBD"/>
    <w:rsid w:val="0012245F"/>
    <w:rsid w:val="001232D0"/>
    <w:rsid w:val="001238B7"/>
    <w:rsid w:val="001256F9"/>
    <w:rsid w:val="00126A0E"/>
    <w:rsid w:val="0012764A"/>
    <w:rsid w:val="00127AED"/>
    <w:rsid w:val="00130A57"/>
    <w:rsid w:val="00130BF7"/>
    <w:rsid w:val="0013166B"/>
    <w:rsid w:val="00131F4C"/>
    <w:rsid w:val="0013321B"/>
    <w:rsid w:val="00133C54"/>
    <w:rsid w:val="00134317"/>
    <w:rsid w:val="001354F6"/>
    <w:rsid w:val="0013623A"/>
    <w:rsid w:val="001367E8"/>
    <w:rsid w:val="001371AE"/>
    <w:rsid w:val="0013736D"/>
    <w:rsid w:val="00137D27"/>
    <w:rsid w:val="001403A3"/>
    <w:rsid w:val="001405E7"/>
    <w:rsid w:val="00141057"/>
    <w:rsid w:val="00141E99"/>
    <w:rsid w:val="00142B2E"/>
    <w:rsid w:val="001434DB"/>
    <w:rsid w:val="00143CCD"/>
    <w:rsid w:val="00144300"/>
    <w:rsid w:val="001446A3"/>
    <w:rsid w:val="0014536D"/>
    <w:rsid w:val="00146071"/>
    <w:rsid w:val="001465FD"/>
    <w:rsid w:val="00146955"/>
    <w:rsid w:val="00147145"/>
    <w:rsid w:val="00150C6E"/>
    <w:rsid w:val="00151FAF"/>
    <w:rsid w:val="0015278B"/>
    <w:rsid w:val="00152FCD"/>
    <w:rsid w:val="00153403"/>
    <w:rsid w:val="00153E5E"/>
    <w:rsid w:val="00154973"/>
    <w:rsid w:val="00156326"/>
    <w:rsid w:val="00156B78"/>
    <w:rsid w:val="00156E11"/>
    <w:rsid w:val="001573C9"/>
    <w:rsid w:val="001574AF"/>
    <w:rsid w:val="0015771B"/>
    <w:rsid w:val="00157942"/>
    <w:rsid w:val="00160696"/>
    <w:rsid w:val="001608AA"/>
    <w:rsid w:val="00161825"/>
    <w:rsid w:val="00162824"/>
    <w:rsid w:val="001628A6"/>
    <w:rsid w:val="00162B29"/>
    <w:rsid w:val="0016532C"/>
    <w:rsid w:val="00165D2C"/>
    <w:rsid w:val="0016762B"/>
    <w:rsid w:val="00170E80"/>
    <w:rsid w:val="001725A8"/>
    <w:rsid w:val="00173A30"/>
    <w:rsid w:val="001744ED"/>
    <w:rsid w:val="00174FDA"/>
    <w:rsid w:val="0017634C"/>
    <w:rsid w:val="00177FD5"/>
    <w:rsid w:val="00180DED"/>
    <w:rsid w:val="00180FB1"/>
    <w:rsid w:val="00181214"/>
    <w:rsid w:val="001823B4"/>
    <w:rsid w:val="00182536"/>
    <w:rsid w:val="00182A99"/>
    <w:rsid w:val="00182D84"/>
    <w:rsid w:val="00182E0B"/>
    <w:rsid w:val="001835D6"/>
    <w:rsid w:val="00183B6E"/>
    <w:rsid w:val="00183E5E"/>
    <w:rsid w:val="001859D8"/>
    <w:rsid w:val="00185A64"/>
    <w:rsid w:val="00185D97"/>
    <w:rsid w:val="00185E62"/>
    <w:rsid w:val="001870DC"/>
    <w:rsid w:val="00187B7F"/>
    <w:rsid w:val="00190030"/>
    <w:rsid w:val="00191C1E"/>
    <w:rsid w:val="00192628"/>
    <w:rsid w:val="00193194"/>
    <w:rsid w:val="001934E4"/>
    <w:rsid w:val="00194AF3"/>
    <w:rsid w:val="001A01B2"/>
    <w:rsid w:val="001A03B1"/>
    <w:rsid w:val="001A0545"/>
    <w:rsid w:val="001A0E6D"/>
    <w:rsid w:val="001A37D1"/>
    <w:rsid w:val="001A3AF7"/>
    <w:rsid w:val="001A4525"/>
    <w:rsid w:val="001A4680"/>
    <w:rsid w:val="001A6407"/>
    <w:rsid w:val="001B045D"/>
    <w:rsid w:val="001B0793"/>
    <w:rsid w:val="001B0DD7"/>
    <w:rsid w:val="001B2D4A"/>
    <w:rsid w:val="001B2DEE"/>
    <w:rsid w:val="001B33BE"/>
    <w:rsid w:val="001B63C7"/>
    <w:rsid w:val="001B6530"/>
    <w:rsid w:val="001B6D3E"/>
    <w:rsid w:val="001C017D"/>
    <w:rsid w:val="001C05E4"/>
    <w:rsid w:val="001C0971"/>
    <w:rsid w:val="001C0C77"/>
    <w:rsid w:val="001C3697"/>
    <w:rsid w:val="001C4896"/>
    <w:rsid w:val="001C5260"/>
    <w:rsid w:val="001C656B"/>
    <w:rsid w:val="001C669D"/>
    <w:rsid w:val="001C6977"/>
    <w:rsid w:val="001C6D60"/>
    <w:rsid w:val="001D15CA"/>
    <w:rsid w:val="001D1D88"/>
    <w:rsid w:val="001D218E"/>
    <w:rsid w:val="001D25A0"/>
    <w:rsid w:val="001D26EE"/>
    <w:rsid w:val="001D2FF0"/>
    <w:rsid w:val="001D3536"/>
    <w:rsid w:val="001D3A21"/>
    <w:rsid w:val="001D569A"/>
    <w:rsid w:val="001D5837"/>
    <w:rsid w:val="001D5E85"/>
    <w:rsid w:val="001D6D63"/>
    <w:rsid w:val="001D71D2"/>
    <w:rsid w:val="001D7CA8"/>
    <w:rsid w:val="001E0DA7"/>
    <w:rsid w:val="001E13DA"/>
    <w:rsid w:val="001E1B17"/>
    <w:rsid w:val="001E1BA8"/>
    <w:rsid w:val="001E1D3B"/>
    <w:rsid w:val="001E2301"/>
    <w:rsid w:val="001E46BB"/>
    <w:rsid w:val="001E6732"/>
    <w:rsid w:val="001E7B7C"/>
    <w:rsid w:val="001F08BF"/>
    <w:rsid w:val="001F1862"/>
    <w:rsid w:val="001F2BAD"/>
    <w:rsid w:val="001F2DFD"/>
    <w:rsid w:val="001F5D4A"/>
    <w:rsid w:val="001F62CD"/>
    <w:rsid w:val="001F6719"/>
    <w:rsid w:val="001F7DBB"/>
    <w:rsid w:val="001F7FD1"/>
    <w:rsid w:val="00200526"/>
    <w:rsid w:val="00202C8B"/>
    <w:rsid w:val="002037E4"/>
    <w:rsid w:val="002037F9"/>
    <w:rsid w:val="00203E0D"/>
    <w:rsid w:val="00204D3E"/>
    <w:rsid w:val="00204EBE"/>
    <w:rsid w:val="002059C7"/>
    <w:rsid w:val="002063CD"/>
    <w:rsid w:val="00206504"/>
    <w:rsid w:val="0020652E"/>
    <w:rsid w:val="0020753D"/>
    <w:rsid w:val="00207682"/>
    <w:rsid w:val="00207C5B"/>
    <w:rsid w:val="002101A8"/>
    <w:rsid w:val="00210267"/>
    <w:rsid w:val="00210639"/>
    <w:rsid w:val="00211E6E"/>
    <w:rsid w:val="00212468"/>
    <w:rsid w:val="0021361A"/>
    <w:rsid w:val="00215606"/>
    <w:rsid w:val="00216377"/>
    <w:rsid w:val="002164C9"/>
    <w:rsid w:val="00220F20"/>
    <w:rsid w:val="00223364"/>
    <w:rsid w:val="0022518B"/>
    <w:rsid w:val="002259BD"/>
    <w:rsid w:val="00225DB6"/>
    <w:rsid w:val="002261D6"/>
    <w:rsid w:val="00226B00"/>
    <w:rsid w:val="002275E9"/>
    <w:rsid w:val="00227629"/>
    <w:rsid w:val="002305BA"/>
    <w:rsid w:val="002317D0"/>
    <w:rsid w:val="00231CFD"/>
    <w:rsid w:val="0023237E"/>
    <w:rsid w:val="00233075"/>
    <w:rsid w:val="00233E96"/>
    <w:rsid w:val="00234D8C"/>
    <w:rsid w:val="00236C5D"/>
    <w:rsid w:val="0023778E"/>
    <w:rsid w:val="002400FA"/>
    <w:rsid w:val="00240742"/>
    <w:rsid w:val="00242A88"/>
    <w:rsid w:val="002439FA"/>
    <w:rsid w:val="00243F00"/>
    <w:rsid w:val="002443D4"/>
    <w:rsid w:val="002448BC"/>
    <w:rsid w:val="00245D90"/>
    <w:rsid w:val="0024716A"/>
    <w:rsid w:val="00247969"/>
    <w:rsid w:val="00247D31"/>
    <w:rsid w:val="00247D32"/>
    <w:rsid w:val="002500E8"/>
    <w:rsid w:val="00250A20"/>
    <w:rsid w:val="0025138F"/>
    <w:rsid w:val="00251BE9"/>
    <w:rsid w:val="0025257D"/>
    <w:rsid w:val="002536B4"/>
    <w:rsid w:val="00254165"/>
    <w:rsid w:val="00255E7D"/>
    <w:rsid w:val="00256AB2"/>
    <w:rsid w:val="002605E6"/>
    <w:rsid w:val="00260669"/>
    <w:rsid w:val="00260D01"/>
    <w:rsid w:val="00260E4F"/>
    <w:rsid w:val="0026100F"/>
    <w:rsid w:val="00261716"/>
    <w:rsid w:val="0026225A"/>
    <w:rsid w:val="002625BC"/>
    <w:rsid w:val="00262B39"/>
    <w:rsid w:val="00262BFB"/>
    <w:rsid w:val="00262EA0"/>
    <w:rsid w:val="00264391"/>
    <w:rsid w:val="002651D1"/>
    <w:rsid w:val="0026541A"/>
    <w:rsid w:val="00265699"/>
    <w:rsid w:val="0026619F"/>
    <w:rsid w:val="0026677E"/>
    <w:rsid w:val="00266AB1"/>
    <w:rsid w:val="002673D8"/>
    <w:rsid w:val="00270051"/>
    <w:rsid w:val="0027127B"/>
    <w:rsid w:val="00271C70"/>
    <w:rsid w:val="00272DE8"/>
    <w:rsid w:val="0027327A"/>
    <w:rsid w:val="002744D6"/>
    <w:rsid w:val="002751A9"/>
    <w:rsid w:val="0027521C"/>
    <w:rsid w:val="00280B87"/>
    <w:rsid w:val="0028183B"/>
    <w:rsid w:val="002819CD"/>
    <w:rsid w:val="00282DF6"/>
    <w:rsid w:val="00283348"/>
    <w:rsid w:val="00283AE7"/>
    <w:rsid w:val="00283C36"/>
    <w:rsid w:val="002842BC"/>
    <w:rsid w:val="00286980"/>
    <w:rsid w:val="00287183"/>
    <w:rsid w:val="0028771B"/>
    <w:rsid w:val="002902B8"/>
    <w:rsid w:val="00290F12"/>
    <w:rsid w:val="00291E3E"/>
    <w:rsid w:val="00293D05"/>
    <w:rsid w:val="00293F86"/>
    <w:rsid w:val="002941CD"/>
    <w:rsid w:val="002943B9"/>
    <w:rsid w:val="002967E6"/>
    <w:rsid w:val="00297405"/>
    <w:rsid w:val="00297481"/>
    <w:rsid w:val="002976A3"/>
    <w:rsid w:val="002979B4"/>
    <w:rsid w:val="002A03AC"/>
    <w:rsid w:val="002A0D84"/>
    <w:rsid w:val="002A1A24"/>
    <w:rsid w:val="002A268C"/>
    <w:rsid w:val="002A3804"/>
    <w:rsid w:val="002A382E"/>
    <w:rsid w:val="002A41A7"/>
    <w:rsid w:val="002A4C73"/>
    <w:rsid w:val="002A4CDA"/>
    <w:rsid w:val="002A4F74"/>
    <w:rsid w:val="002A57B8"/>
    <w:rsid w:val="002A66C2"/>
    <w:rsid w:val="002A755E"/>
    <w:rsid w:val="002A7583"/>
    <w:rsid w:val="002A7C69"/>
    <w:rsid w:val="002A7DFB"/>
    <w:rsid w:val="002B40D3"/>
    <w:rsid w:val="002B47C0"/>
    <w:rsid w:val="002B55A3"/>
    <w:rsid w:val="002B6249"/>
    <w:rsid w:val="002B6263"/>
    <w:rsid w:val="002B6CBC"/>
    <w:rsid w:val="002B7659"/>
    <w:rsid w:val="002C3F92"/>
    <w:rsid w:val="002C41C7"/>
    <w:rsid w:val="002C4E7B"/>
    <w:rsid w:val="002C50A5"/>
    <w:rsid w:val="002C68AA"/>
    <w:rsid w:val="002D0695"/>
    <w:rsid w:val="002D13F7"/>
    <w:rsid w:val="002D1875"/>
    <w:rsid w:val="002D18BE"/>
    <w:rsid w:val="002D268A"/>
    <w:rsid w:val="002D2BE2"/>
    <w:rsid w:val="002D2C5B"/>
    <w:rsid w:val="002D3DEC"/>
    <w:rsid w:val="002D48EE"/>
    <w:rsid w:val="002D4BD9"/>
    <w:rsid w:val="002D7049"/>
    <w:rsid w:val="002D7F26"/>
    <w:rsid w:val="002E00AB"/>
    <w:rsid w:val="002E0DFF"/>
    <w:rsid w:val="002E15B9"/>
    <w:rsid w:val="002E42D7"/>
    <w:rsid w:val="002E446A"/>
    <w:rsid w:val="002E5C95"/>
    <w:rsid w:val="002E615C"/>
    <w:rsid w:val="002E7842"/>
    <w:rsid w:val="002E7A64"/>
    <w:rsid w:val="002F082C"/>
    <w:rsid w:val="002F1313"/>
    <w:rsid w:val="002F2745"/>
    <w:rsid w:val="002F37AB"/>
    <w:rsid w:val="002F5562"/>
    <w:rsid w:val="002F5A43"/>
    <w:rsid w:val="002F5B0D"/>
    <w:rsid w:val="002F5F44"/>
    <w:rsid w:val="002F5FCC"/>
    <w:rsid w:val="002F6432"/>
    <w:rsid w:val="002F6727"/>
    <w:rsid w:val="00300E7D"/>
    <w:rsid w:val="0030289B"/>
    <w:rsid w:val="00302B88"/>
    <w:rsid w:val="0030398C"/>
    <w:rsid w:val="00303E5A"/>
    <w:rsid w:val="00304A9D"/>
    <w:rsid w:val="00306228"/>
    <w:rsid w:val="00306B0B"/>
    <w:rsid w:val="003075DE"/>
    <w:rsid w:val="00310AB8"/>
    <w:rsid w:val="00310D2B"/>
    <w:rsid w:val="00311587"/>
    <w:rsid w:val="00311C65"/>
    <w:rsid w:val="00312C8D"/>
    <w:rsid w:val="003140AB"/>
    <w:rsid w:val="00314FF3"/>
    <w:rsid w:val="0031543F"/>
    <w:rsid w:val="00315B3E"/>
    <w:rsid w:val="003160FA"/>
    <w:rsid w:val="003168DE"/>
    <w:rsid w:val="0031769D"/>
    <w:rsid w:val="00317B3E"/>
    <w:rsid w:val="00317CBC"/>
    <w:rsid w:val="00320AC8"/>
    <w:rsid w:val="00320F3D"/>
    <w:rsid w:val="00322F29"/>
    <w:rsid w:val="00323B56"/>
    <w:rsid w:val="003241A1"/>
    <w:rsid w:val="00324647"/>
    <w:rsid w:val="00324858"/>
    <w:rsid w:val="003263A1"/>
    <w:rsid w:val="00326792"/>
    <w:rsid w:val="00326E97"/>
    <w:rsid w:val="00327106"/>
    <w:rsid w:val="00327C0C"/>
    <w:rsid w:val="00331561"/>
    <w:rsid w:val="00331693"/>
    <w:rsid w:val="00332108"/>
    <w:rsid w:val="00332F31"/>
    <w:rsid w:val="00333623"/>
    <w:rsid w:val="00333F97"/>
    <w:rsid w:val="00334E7A"/>
    <w:rsid w:val="00335283"/>
    <w:rsid w:val="003378F2"/>
    <w:rsid w:val="00340C46"/>
    <w:rsid w:val="00341957"/>
    <w:rsid w:val="00342469"/>
    <w:rsid w:val="003427BE"/>
    <w:rsid w:val="0034284E"/>
    <w:rsid w:val="00342E2A"/>
    <w:rsid w:val="00342FCD"/>
    <w:rsid w:val="00344AF4"/>
    <w:rsid w:val="003459BB"/>
    <w:rsid w:val="00345B03"/>
    <w:rsid w:val="00347024"/>
    <w:rsid w:val="0034782F"/>
    <w:rsid w:val="00347CA8"/>
    <w:rsid w:val="0035225D"/>
    <w:rsid w:val="0035243A"/>
    <w:rsid w:val="00352D0F"/>
    <w:rsid w:val="0035385F"/>
    <w:rsid w:val="00354330"/>
    <w:rsid w:val="003544F1"/>
    <w:rsid w:val="003550BE"/>
    <w:rsid w:val="003551FF"/>
    <w:rsid w:val="00356519"/>
    <w:rsid w:val="00356987"/>
    <w:rsid w:val="00356B35"/>
    <w:rsid w:val="0035792D"/>
    <w:rsid w:val="00357B32"/>
    <w:rsid w:val="00357F46"/>
    <w:rsid w:val="00360CB7"/>
    <w:rsid w:val="003610F8"/>
    <w:rsid w:val="003613CE"/>
    <w:rsid w:val="003622D8"/>
    <w:rsid w:val="00364A49"/>
    <w:rsid w:val="00365EF4"/>
    <w:rsid w:val="003663B5"/>
    <w:rsid w:val="00367F5E"/>
    <w:rsid w:val="00370F5D"/>
    <w:rsid w:val="003716BA"/>
    <w:rsid w:val="003743D6"/>
    <w:rsid w:val="0037589D"/>
    <w:rsid w:val="00375B04"/>
    <w:rsid w:val="003800EE"/>
    <w:rsid w:val="00380A5D"/>
    <w:rsid w:val="00381392"/>
    <w:rsid w:val="003821CB"/>
    <w:rsid w:val="0038259B"/>
    <w:rsid w:val="00383EDE"/>
    <w:rsid w:val="00384432"/>
    <w:rsid w:val="00384FF2"/>
    <w:rsid w:val="003854BC"/>
    <w:rsid w:val="003857BD"/>
    <w:rsid w:val="00385B50"/>
    <w:rsid w:val="00385BF5"/>
    <w:rsid w:val="0038655A"/>
    <w:rsid w:val="003879CD"/>
    <w:rsid w:val="003915CE"/>
    <w:rsid w:val="0039255A"/>
    <w:rsid w:val="00392C05"/>
    <w:rsid w:val="00393DF9"/>
    <w:rsid w:val="00394B25"/>
    <w:rsid w:val="00394E3A"/>
    <w:rsid w:val="00395716"/>
    <w:rsid w:val="00397D9E"/>
    <w:rsid w:val="003A182E"/>
    <w:rsid w:val="003A21B6"/>
    <w:rsid w:val="003A21D5"/>
    <w:rsid w:val="003A222C"/>
    <w:rsid w:val="003A23D4"/>
    <w:rsid w:val="003A310A"/>
    <w:rsid w:val="003A35A8"/>
    <w:rsid w:val="003A3CF1"/>
    <w:rsid w:val="003A5749"/>
    <w:rsid w:val="003A61F6"/>
    <w:rsid w:val="003A6CB5"/>
    <w:rsid w:val="003A7B42"/>
    <w:rsid w:val="003B0654"/>
    <w:rsid w:val="003B06CD"/>
    <w:rsid w:val="003B09D5"/>
    <w:rsid w:val="003B10B8"/>
    <w:rsid w:val="003B222D"/>
    <w:rsid w:val="003B23FE"/>
    <w:rsid w:val="003B2E1B"/>
    <w:rsid w:val="003B4445"/>
    <w:rsid w:val="003B4BEF"/>
    <w:rsid w:val="003B5749"/>
    <w:rsid w:val="003B5977"/>
    <w:rsid w:val="003B7721"/>
    <w:rsid w:val="003C13E6"/>
    <w:rsid w:val="003C21B4"/>
    <w:rsid w:val="003C276A"/>
    <w:rsid w:val="003C282E"/>
    <w:rsid w:val="003C57E6"/>
    <w:rsid w:val="003C6814"/>
    <w:rsid w:val="003C68AE"/>
    <w:rsid w:val="003C6F01"/>
    <w:rsid w:val="003C755C"/>
    <w:rsid w:val="003D236D"/>
    <w:rsid w:val="003D43E6"/>
    <w:rsid w:val="003D7994"/>
    <w:rsid w:val="003E2A23"/>
    <w:rsid w:val="003E438A"/>
    <w:rsid w:val="003E50E5"/>
    <w:rsid w:val="003E525D"/>
    <w:rsid w:val="003E5F9E"/>
    <w:rsid w:val="003E62B1"/>
    <w:rsid w:val="003E79A0"/>
    <w:rsid w:val="003F0F8D"/>
    <w:rsid w:val="003F2BB4"/>
    <w:rsid w:val="003F30FA"/>
    <w:rsid w:val="003F318A"/>
    <w:rsid w:val="003F3DCC"/>
    <w:rsid w:val="003F3FCB"/>
    <w:rsid w:val="003F5896"/>
    <w:rsid w:val="003F5D7A"/>
    <w:rsid w:val="003F60ED"/>
    <w:rsid w:val="003F66F5"/>
    <w:rsid w:val="003F696D"/>
    <w:rsid w:val="003F6C98"/>
    <w:rsid w:val="003F7B14"/>
    <w:rsid w:val="003F7D74"/>
    <w:rsid w:val="0040371A"/>
    <w:rsid w:val="0040385E"/>
    <w:rsid w:val="004049B1"/>
    <w:rsid w:val="00405426"/>
    <w:rsid w:val="0040544E"/>
    <w:rsid w:val="00405FBD"/>
    <w:rsid w:val="00407403"/>
    <w:rsid w:val="00407534"/>
    <w:rsid w:val="00407FC9"/>
    <w:rsid w:val="00410481"/>
    <w:rsid w:val="00410CE9"/>
    <w:rsid w:val="00411843"/>
    <w:rsid w:val="00413A8D"/>
    <w:rsid w:val="004152ED"/>
    <w:rsid w:val="00415354"/>
    <w:rsid w:val="0041536B"/>
    <w:rsid w:val="00415E9B"/>
    <w:rsid w:val="0041631B"/>
    <w:rsid w:val="0041787E"/>
    <w:rsid w:val="00421485"/>
    <w:rsid w:val="00422B54"/>
    <w:rsid w:val="00422FC3"/>
    <w:rsid w:val="00423315"/>
    <w:rsid w:val="004234E0"/>
    <w:rsid w:val="00423757"/>
    <w:rsid w:val="0042500D"/>
    <w:rsid w:val="00425011"/>
    <w:rsid w:val="0042789C"/>
    <w:rsid w:val="00431AB2"/>
    <w:rsid w:val="00432E48"/>
    <w:rsid w:val="00435F34"/>
    <w:rsid w:val="0043727C"/>
    <w:rsid w:val="004373AB"/>
    <w:rsid w:val="00437935"/>
    <w:rsid w:val="004379E8"/>
    <w:rsid w:val="00440E0C"/>
    <w:rsid w:val="004423FB"/>
    <w:rsid w:val="004433CE"/>
    <w:rsid w:val="004437D1"/>
    <w:rsid w:val="00443886"/>
    <w:rsid w:val="00443FBB"/>
    <w:rsid w:val="00444B08"/>
    <w:rsid w:val="00444EC2"/>
    <w:rsid w:val="00445949"/>
    <w:rsid w:val="00445F6D"/>
    <w:rsid w:val="004469EB"/>
    <w:rsid w:val="00446E0D"/>
    <w:rsid w:val="004504F0"/>
    <w:rsid w:val="00451699"/>
    <w:rsid w:val="00451958"/>
    <w:rsid w:val="004521DF"/>
    <w:rsid w:val="0045316D"/>
    <w:rsid w:val="00453342"/>
    <w:rsid w:val="00453D22"/>
    <w:rsid w:val="0045587E"/>
    <w:rsid w:val="00455881"/>
    <w:rsid w:val="004560F4"/>
    <w:rsid w:val="0045654D"/>
    <w:rsid w:val="0045685B"/>
    <w:rsid w:val="0045744C"/>
    <w:rsid w:val="00457F9D"/>
    <w:rsid w:val="004603B7"/>
    <w:rsid w:val="00461267"/>
    <w:rsid w:val="004627A9"/>
    <w:rsid w:val="00464641"/>
    <w:rsid w:val="00464957"/>
    <w:rsid w:val="00464B37"/>
    <w:rsid w:val="00466035"/>
    <w:rsid w:val="00466240"/>
    <w:rsid w:val="00466CA0"/>
    <w:rsid w:val="0046784C"/>
    <w:rsid w:val="00470DD1"/>
    <w:rsid w:val="00471312"/>
    <w:rsid w:val="0047132D"/>
    <w:rsid w:val="004713C0"/>
    <w:rsid w:val="00471917"/>
    <w:rsid w:val="00472C8C"/>
    <w:rsid w:val="00473959"/>
    <w:rsid w:val="00474B2C"/>
    <w:rsid w:val="00474EB3"/>
    <w:rsid w:val="0047590D"/>
    <w:rsid w:val="00476710"/>
    <w:rsid w:val="00477D3E"/>
    <w:rsid w:val="00477F76"/>
    <w:rsid w:val="004809E1"/>
    <w:rsid w:val="00480F55"/>
    <w:rsid w:val="004810C2"/>
    <w:rsid w:val="00481453"/>
    <w:rsid w:val="0048175C"/>
    <w:rsid w:val="0048295D"/>
    <w:rsid w:val="004834A3"/>
    <w:rsid w:val="004835C7"/>
    <w:rsid w:val="00483D8A"/>
    <w:rsid w:val="0048686D"/>
    <w:rsid w:val="00486CEA"/>
    <w:rsid w:val="00487727"/>
    <w:rsid w:val="004917F0"/>
    <w:rsid w:val="0049255D"/>
    <w:rsid w:val="00492FC1"/>
    <w:rsid w:val="00493407"/>
    <w:rsid w:val="00493D4A"/>
    <w:rsid w:val="00494D25"/>
    <w:rsid w:val="00495F3B"/>
    <w:rsid w:val="00495FCA"/>
    <w:rsid w:val="00496DFE"/>
    <w:rsid w:val="00497249"/>
    <w:rsid w:val="004976EB"/>
    <w:rsid w:val="00497A89"/>
    <w:rsid w:val="004A0110"/>
    <w:rsid w:val="004A0829"/>
    <w:rsid w:val="004A16EE"/>
    <w:rsid w:val="004A3FF7"/>
    <w:rsid w:val="004A6DE0"/>
    <w:rsid w:val="004A6EC6"/>
    <w:rsid w:val="004A6FD7"/>
    <w:rsid w:val="004B09A6"/>
    <w:rsid w:val="004B0BC5"/>
    <w:rsid w:val="004B2643"/>
    <w:rsid w:val="004B45B8"/>
    <w:rsid w:val="004B46CD"/>
    <w:rsid w:val="004B4E7B"/>
    <w:rsid w:val="004B56AA"/>
    <w:rsid w:val="004B59DA"/>
    <w:rsid w:val="004B6E7C"/>
    <w:rsid w:val="004B760F"/>
    <w:rsid w:val="004B7FBC"/>
    <w:rsid w:val="004C07FC"/>
    <w:rsid w:val="004C5304"/>
    <w:rsid w:val="004C6151"/>
    <w:rsid w:val="004C616B"/>
    <w:rsid w:val="004C6345"/>
    <w:rsid w:val="004C63D5"/>
    <w:rsid w:val="004C6579"/>
    <w:rsid w:val="004C6DE2"/>
    <w:rsid w:val="004C756A"/>
    <w:rsid w:val="004C7F96"/>
    <w:rsid w:val="004D04D8"/>
    <w:rsid w:val="004D0F71"/>
    <w:rsid w:val="004D1D04"/>
    <w:rsid w:val="004D2D44"/>
    <w:rsid w:val="004D2F12"/>
    <w:rsid w:val="004D4506"/>
    <w:rsid w:val="004D4772"/>
    <w:rsid w:val="004D4C0E"/>
    <w:rsid w:val="004D4E6E"/>
    <w:rsid w:val="004D60C0"/>
    <w:rsid w:val="004D6C99"/>
    <w:rsid w:val="004D7A46"/>
    <w:rsid w:val="004D7AE7"/>
    <w:rsid w:val="004E0703"/>
    <w:rsid w:val="004E0D0F"/>
    <w:rsid w:val="004E11D9"/>
    <w:rsid w:val="004E1FCA"/>
    <w:rsid w:val="004E2A80"/>
    <w:rsid w:val="004E37CE"/>
    <w:rsid w:val="004E66E9"/>
    <w:rsid w:val="004E77AB"/>
    <w:rsid w:val="004F0611"/>
    <w:rsid w:val="004F112C"/>
    <w:rsid w:val="004F205B"/>
    <w:rsid w:val="004F338F"/>
    <w:rsid w:val="004F5063"/>
    <w:rsid w:val="004F5726"/>
    <w:rsid w:val="004F5C79"/>
    <w:rsid w:val="004F6E91"/>
    <w:rsid w:val="004F7E96"/>
    <w:rsid w:val="00500CE7"/>
    <w:rsid w:val="005012F0"/>
    <w:rsid w:val="00501DD0"/>
    <w:rsid w:val="00503A48"/>
    <w:rsid w:val="00503FD1"/>
    <w:rsid w:val="00505190"/>
    <w:rsid w:val="005054C7"/>
    <w:rsid w:val="00506E74"/>
    <w:rsid w:val="00506F23"/>
    <w:rsid w:val="005077E7"/>
    <w:rsid w:val="005106FC"/>
    <w:rsid w:val="005110FC"/>
    <w:rsid w:val="005116C6"/>
    <w:rsid w:val="00512734"/>
    <w:rsid w:val="00513055"/>
    <w:rsid w:val="005132A7"/>
    <w:rsid w:val="00514082"/>
    <w:rsid w:val="005141FC"/>
    <w:rsid w:val="005147CD"/>
    <w:rsid w:val="00515937"/>
    <w:rsid w:val="00515E7D"/>
    <w:rsid w:val="005160A7"/>
    <w:rsid w:val="00516178"/>
    <w:rsid w:val="00522EA3"/>
    <w:rsid w:val="00524690"/>
    <w:rsid w:val="00524866"/>
    <w:rsid w:val="00525C5B"/>
    <w:rsid w:val="00527313"/>
    <w:rsid w:val="00527540"/>
    <w:rsid w:val="00527D26"/>
    <w:rsid w:val="00530E93"/>
    <w:rsid w:val="00531708"/>
    <w:rsid w:val="00531D44"/>
    <w:rsid w:val="0053212E"/>
    <w:rsid w:val="00532331"/>
    <w:rsid w:val="00532BA1"/>
    <w:rsid w:val="00532EC6"/>
    <w:rsid w:val="00533E18"/>
    <w:rsid w:val="0053424B"/>
    <w:rsid w:val="005343B4"/>
    <w:rsid w:val="00534BB1"/>
    <w:rsid w:val="00537619"/>
    <w:rsid w:val="00540EC9"/>
    <w:rsid w:val="005410C3"/>
    <w:rsid w:val="00541882"/>
    <w:rsid w:val="00541E2B"/>
    <w:rsid w:val="00542FA5"/>
    <w:rsid w:val="005432F7"/>
    <w:rsid w:val="00543306"/>
    <w:rsid w:val="00543C23"/>
    <w:rsid w:val="00544941"/>
    <w:rsid w:val="00544CB2"/>
    <w:rsid w:val="00544F19"/>
    <w:rsid w:val="00545205"/>
    <w:rsid w:val="005453F8"/>
    <w:rsid w:val="005457D1"/>
    <w:rsid w:val="00546579"/>
    <w:rsid w:val="00546F76"/>
    <w:rsid w:val="00547526"/>
    <w:rsid w:val="00550FBC"/>
    <w:rsid w:val="00551AB2"/>
    <w:rsid w:val="0055307D"/>
    <w:rsid w:val="00555EFB"/>
    <w:rsid w:val="00556F65"/>
    <w:rsid w:val="0055719F"/>
    <w:rsid w:val="0056037A"/>
    <w:rsid w:val="005608AB"/>
    <w:rsid w:val="00560A3C"/>
    <w:rsid w:val="00560B4E"/>
    <w:rsid w:val="00560FAD"/>
    <w:rsid w:val="005614FA"/>
    <w:rsid w:val="00562349"/>
    <w:rsid w:val="00562ECA"/>
    <w:rsid w:val="0056398F"/>
    <w:rsid w:val="00564A19"/>
    <w:rsid w:val="00564A21"/>
    <w:rsid w:val="00565EEB"/>
    <w:rsid w:val="00566B0F"/>
    <w:rsid w:val="00566B7F"/>
    <w:rsid w:val="00566DF3"/>
    <w:rsid w:val="005675CE"/>
    <w:rsid w:val="005703C5"/>
    <w:rsid w:val="0057068B"/>
    <w:rsid w:val="005708D6"/>
    <w:rsid w:val="00570F81"/>
    <w:rsid w:val="00571F03"/>
    <w:rsid w:val="00572723"/>
    <w:rsid w:val="00572893"/>
    <w:rsid w:val="00572960"/>
    <w:rsid w:val="00572B3F"/>
    <w:rsid w:val="0057421A"/>
    <w:rsid w:val="00575B42"/>
    <w:rsid w:val="00575F81"/>
    <w:rsid w:val="0057646F"/>
    <w:rsid w:val="0057677A"/>
    <w:rsid w:val="00576A8B"/>
    <w:rsid w:val="005808A7"/>
    <w:rsid w:val="00581A1F"/>
    <w:rsid w:val="005821B2"/>
    <w:rsid w:val="005823FA"/>
    <w:rsid w:val="00582EC5"/>
    <w:rsid w:val="00583687"/>
    <w:rsid w:val="0058424A"/>
    <w:rsid w:val="00584CB0"/>
    <w:rsid w:val="00584EE1"/>
    <w:rsid w:val="00586470"/>
    <w:rsid w:val="00586B71"/>
    <w:rsid w:val="00587711"/>
    <w:rsid w:val="00591A78"/>
    <w:rsid w:val="00591FE4"/>
    <w:rsid w:val="00592169"/>
    <w:rsid w:val="00594403"/>
    <w:rsid w:val="00595513"/>
    <w:rsid w:val="00596184"/>
    <w:rsid w:val="00596B34"/>
    <w:rsid w:val="005A0068"/>
    <w:rsid w:val="005A2177"/>
    <w:rsid w:val="005A24F7"/>
    <w:rsid w:val="005A35BB"/>
    <w:rsid w:val="005A3878"/>
    <w:rsid w:val="005A3BD8"/>
    <w:rsid w:val="005A5401"/>
    <w:rsid w:val="005A649F"/>
    <w:rsid w:val="005A73DB"/>
    <w:rsid w:val="005A794D"/>
    <w:rsid w:val="005A79B2"/>
    <w:rsid w:val="005A7F5A"/>
    <w:rsid w:val="005B06CA"/>
    <w:rsid w:val="005B0738"/>
    <w:rsid w:val="005B0C3C"/>
    <w:rsid w:val="005B1161"/>
    <w:rsid w:val="005B3145"/>
    <w:rsid w:val="005B377B"/>
    <w:rsid w:val="005B425D"/>
    <w:rsid w:val="005B67B2"/>
    <w:rsid w:val="005B6A3B"/>
    <w:rsid w:val="005C082A"/>
    <w:rsid w:val="005C3545"/>
    <w:rsid w:val="005C3C39"/>
    <w:rsid w:val="005C4071"/>
    <w:rsid w:val="005C41EE"/>
    <w:rsid w:val="005C4254"/>
    <w:rsid w:val="005C4330"/>
    <w:rsid w:val="005C4534"/>
    <w:rsid w:val="005D0B77"/>
    <w:rsid w:val="005D0D4B"/>
    <w:rsid w:val="005D18DF"/>
    <w:rsid w:val="005D19DA"/>
    <w:rsid w:val="005D1B32"/>
    <w:rsid w:val="005D2BDB"/>
    <w:rsid w:val="005D3A19"/>
    <w:rsid w:val="005D5826"/>
    <w:rsid w:val="005D5EFD"/>
    <w:rsid w:val="005D602D"/>
    <w:rsid w:val="005D73EF"/>
    <w:rsid w:val="005D741B"/>
    <w:rsid w:val="005D7DAF"/>
    <w:rsid w:val="005D7FD0"/>
    <w:rsid w:val="005E0BF3"/>
    <w:rsid w:val="005E2DC5"/>
    <w:rsid w:val="005E3084"/>
    <w:rsid w:val="005E34A7"/>
    <w:rsid w:val="005E3949"/>
    <w:rsid w:val="005E3C02"/>
    <w:rsid w:val="005E4AB8"/>
    <w:rsid w:val="005E680B"/>
    <w:rsid w:val="005E6EC8"/>
    <w:rsid w:val="005F0353"/>
    <w:rsid w:val="005F0923"/>
    <w:rsid w:val="005F09A3"/>
    <w:rsid w:val="005F2A60"/>
    <w:rsid w:val="005F395D"/>
    <w:rsid w:val="005F5BC1"/>
    <w:rsid w:val="005F63A1"/>
    <w:rsid w:val="005F6559"/>
    <w:rsid w:val="005F721C"/>
    <w:rsid w:val="005F72DD"/>
    <w:rsid w:val="005F72EA"/>
    <w:rsid w:val="00600440"/>
    <w:rsid w:val="006004AE"/>
    <w:rsid w:val="00601DBF"/>
    <w:rsid w:val="006029B0"/>
    <w:rsid w:val="00602A93"/>
    <w:rsid w:val="00602CC8"/>
    <w:rsid w:val="00605233"/>
    <w:rsid w:val="0060664C"/>
    <w:rsid w:val="00606CE5"/>
    <w:rsid w:val="00607026"/>
    <w:rsid w:val="006075A7"/>
    <w:rsid w:val="00607D3E"/>
    <w:rsid w:val="00610AFD"/>
    <w:rsid w:val="00610C20"/>
    <w:rsid w:val="00610FFE"/>
    <w:rsid w:val="00611B83"/>
    <w:rsid w:val="006123DE"/>
    <w:rsid w:val="00613515"/>
    <w:rsid w:val="006138BC"/>
    <w:rsid w:val="0061444E"/>
    <w:rsid w:val="00614563"/>
    <w:rsid w:val="00614758"/>
    <w:rsid w:val="00615039"/>
    <w:rsid w:val="0061645F"/>
    <w:rsid w:val="006164DF"/>
    <w:rsid w:val="00616F82"/>
    <w:rsid w:val="00617443"/>
    <w:rsid w:val="006176F3"/>
    <w:rsid w:val="0062118B"/>
    <w:rsid w:val="00621E92"/>
    <w:rsid w:val="006220D2"/>
    <w:rsid w:val="006223B8"/>
    <w:rsid w:val="00623DEC"/>
    <w:rsid w:val="00624ACC"/>
    <w:rsid w:val="006269C3"/>
    <w:rsid w:val="00627640"/>
    <w:rsid w:val="006320AF"/>
    <w:rsid w:val="00632136"/>
    <w:rsid w:val="00633571"/>
    <w:rsid w:val="006339E7"/>
    <w:rsid w:val="00635DF0"/>
    <w:rsid w:val="0063680D"/>
    <w:rsid w:val="006379F3"/>
    <w:rsid w:val="00637BEE"/>
    <w:rsid w:val="00637E57"/>
    <w:rsid w:val="00640467"/>
    <w:rsid w:val="00641D66"/>
    <w:rsid w:val="00641D98"/>
    <w:rsid w:val="00642671"/>
    <w:rsid w:val="00642F1F"/>
    <w:rsid w:val="00643537"/>
    <w:rsid w:val="00644A21"/>
    <w:rsid w:val="00644D99"/>
    <w:rsid w:val="00646687"/>
    <w:rsid w:val="00647CAE"/>
    <w:rsid w:val="00647F72"/>
    <w:rsid w:val="00650191"/>
    <w:rsid w:val="006510FD"/>
    <w:rsid w:val="00651B1B"/>
    <w:rsid w:val="0065209A"/>
    <w:rsid w:val="0065210C"/>
    <w:rsid w:val="00652979"/>
    <w:rsid w:val="006534F8"/>
    <w:rsid w:val="00653B65"/>
    <w:rsid w:val="00653CA3"/>
    <w:rsid w:val="00654F3C"/>
    <w:rsid w:val="006554CC"/>
    <w:rsid w:val="006559EF"/>
    <w:rsid w:val="006560FE"/>
    <w:rsid w:val="00656C1E"/>
    <w:rsid w:val="00656D0A"/>
    <w:rsid w:val="006578D4"/>
    <w:rsid w:val="00657959"/>
    <w:rsid w:val="00657AF5"/>
    <w:rsid w:val="00661542"/>
    <w:rsid w:val="00661673"/>
    <w:rsid w:val="006632A1"/>
    <w:rsid w:val="00663D5E"/>
    <w:rsid w:val="006652F6"/>
    <w:rsid w:val="00665B82"/>
    <w:rsid w:val="006664E8"/>
    <w:rsid w:val="00666C1F"/>
    <w:rsid w:val="00667531"/>
    <w:rsid w:val="00667752"/>
    <w:rsid w:val="00667A72"/>
    <w:rsid w:val="00667F20"/>
    <w:rsid w:val="0067090D"/>
    <w:rsid w:val="00670A58"/>
    <w:rsid w:val="00671518"/>
    <w:rsid w:val="00671C5C"/>
    <w:rsid w:val="0067294D"/>
    <w:rsid w:val="00672BBB"/>
    <w:rsid w:val="00672C37"/>
    <w:rsid w:val="00673B6F"/>
    <w:rsid w:val="00673E57"/>
    <w:rsid w:val="00674099"/>
    <w:rsid w:val="00674654"/>
    <w:rsid w:val="006751C6"/>
    <w:rsid w:val="00675832"/>
    <w:rsid w:val="00675EEE"/>
    <w:rsid w:val="00677EF8"/>
    <w:rsid w:val="00680196"/>
    <w:rsid w:val="00681936"/>
    <w:rsid w:val="006833BA"/>
    <w:rsid w:val="00683904"/>
    <w:rsid w:val="00683EC3"/>
    <w:rsid w:val="0068496E"/>
    <w:rsid w:val="00686EB6"/>
    <w:rsid w:val="006916B0"/>
    <w:rsid w:val="006931DB"/>
    <w:rsid w:val="0069326B"/>
    <w:rsid w:val="00693648"/>
    <w:rsid w:val="0069393F"/>
    <w:rsid w:val="00694FEB"/>
    <w:rsid w:val="00695CBC"/>
    <w:rsid w:val="00696D33"/>
    <w:rsid w:val="00696F2A"/>
    <w:rsid w:val="006A0A53"/>
    <w:rsid w:val="006A0BAB"/>
    <w:rsid w:val="006A1FA6"/>
    <w:rsid w:val="006A356A"/>
    <w:rsid w:val="006A4778"/>
    <w:rsid w:val="006A5227"/>
    <w:rsid w:val="006A5F32"/>
    <w:rsid w:val="006B1026"/>
    <w:rsid w:val="006B1DE6"/>
    <w:rsid w:val="006B1E98"/>
    <w:rsid w:val="006B24F3"/>
    <w:rsid w:val="006B2A3D"/>
    <w:rsid w:val="006B2B12"/>
    <w:rsid w:val="006B3CB0"/>
    <w:rsid w:val="006B40EC"/>
    <w:rsid w:val="006B46FE"/>
    <w:rsid w:val="006B4A14"/>
    <w:rsid w:val="006B5CE4"/>
    <w:rsid w:val="006B7853"/>
    <w:rsid w:val="006B787B"/>
    <w:rsid w:val="006B7BEA"/>
    <w:rsid w:val="006C10BE"/>
    <w:rsid w:val="006C18C8"/>
    <w:rsid w:val="006C267C"/>
    <w:rsid w:val="006C3453"/>
    <w:rsid w:val="006C3AA1"/>
    <w:rsid w:val="006C3EF6"/>
    <w:rsid w:val="006C3FB2"/>
    <w:rsid w:val="006C4866"/>
    <w:rsid w:val="006C650F"/>
    <w:rsid w:val="006C65F6"/>
    <w:rsid w:val="006C7817"/>
    <w:rsid w:val="006D01CB"/>
    <w:rsid w:val="006D1AA2"/>
    <w:rsid w:val="006D4CD2"/>
    <w:rsid w:val="006D5156"/>
    <w:rsid w:val="006D6324"/>
    <w:rsid w:val="006D6688"/>
    <w:rsid w:val="006D754A"/>
    <w:rsid w:val="006D75C2"/>
    <w:rsid w:val="006E0113"/>
    <w:rsid w:val="006E0EDC"/>
    <w:rsid w:val="006E29A9"/>
    <w:rsid w:val="006E2B2E"/>
    <w:rsid w:val="006E2B98"/>
    <w:rsid w:val="006E33B0"/>
    <w:rsid w:val="006E3F00"/>
    <w:rsid w:val="006E5470"/>
    <w:rsid w:val="006E556B"/>
    <w:rsid w:val="006E725D"/>
    <w:rsid w:val="006E7A96"/>
    <w:rsid w:val="006F02B5"/>
    <w:rsid w:val="006F09E2"/>
    <w:rsid w:val="006F2946"/>
    <w:rsid w:val="006F2BC1"/>
    <w:rsid w:val="006F2F50"/>
    <w:rsid w:val="006F2F5A"/>
    <w:rsid w:val="006F3F5F"/>
    <w:rsid w:val="006F46E4"/>
    <w:rsid w:val="006F4D92"/>
    <w:rsid w:val="006F61FD"/>
    <w:rsid w:val="006F633E"/>
    <w:rsid w:val="00700695"/>
    <w:rsid w:val="0070117B"/>
    <w:rsid w:val="00702A7F"/>
    <w:rsid w:val="00702E54"/>
    <w:rsid w:val="007046DD"/>
    <w:rsid w:val="00704BA0"/>
    <w:rsid w:val="0070513C"/>
    <w:rsid w:val="00705BE7"/>
    <w:rsid w:val="0070652C"/>
    <w:rsid w:val="00706CE2"/>
    <w:rsid w:val="00711BEE"/>
    <w:rsid w:val="00712072"/>
    <w:rsid w:val="0071232F"/>
    <w:rsid w:val="00712B61"/>
    <w:rsid w:val="00713293"/>
    <w:rsid w:val="007136B7"/>
    <w:rsid w:val="00713746"/>
    <w:rsid w:val="00713CDA"/>
    <w:rsid w:val="00716D8E"/>
    <w:rsid w:val="0071730C"/>
    <w:rsid w:val="0072276E"/>
    <w:rsid w:val="00722BE9"/>
    <w:rsid w:val="00723909"/>
    <w:rsid w:val="00723C5F"/>
    <w:rsid w:val="00725233"/>
    <w:rsid w:val="0072573F"/>
    <w:rsid w:val="0072634F"/>
    <w:rsid w:val="00727BE0"/>
    <w:rsid w:val="00731872"/>
    <w:rsid w:val="00732BE9"/>
    <w:rsid w:val="00732CE5"/>
    <w:rsid w:val="0073340E"/>
    <w:rsid w:val="00733E70"/>
    <w:rsid w:val="007342E0"/>
    <w:rsid w:val="007346AA"/>
    <w:rsid w:val="007348C0"/>
    <w:rsid w:val="00734F5D"/>
    <w:rsid w:val="0073669D"/>
    <w:rsid w:val="0073698E"/>
    <w:rsid w:val="00736FBF"/>
    <w:rsid w:val="00740C9D"/>
    <w:rsid w:val="00741507"/>
    <w:rsid w:val="00741764"/>
    <w:rsid w:val="00741829"/>
    <w:rsid w:val="00742E16"/>
    <w:rsid w:val="00743B68"/>
    <w:rsid w:val="007444E0"/>
    <w:rsid w:val="00745B83"/>
    <w:rsid w:val="00747E34"/>
    <w:rsid w:val="00750BAC"/>
    <w:rsid w:val="00750C1D"/>
    <w:rsid w:val="007513E7"/>
    <w:rsid w:val="0075173F"/>
    <w:rsid w:val="00751FDF"/>
    <w:rsid w:val="007522BB"/>
    <w:rsid w:val="00753268"/>
    <w:rsid w:val="00754830"/>
    <w:rsid w:val="00757F18"/>
    <w:rsid w:val="00761B71"/>
    <w:rsid w:val="00761CD7"/>
    <w:rsid w:val="007623EB"/>
    <w:rsid w:val="0076428D"/>
    <w:rsid w:val="00765488"/>
    <w:rsid w:val="00765C5F"/>
    <w:rsid w:val="0076604A"/>
    <w:rsid w:val="007667B6"/>
    <w:rsid w:val="007672E2"/>
    <w:rsid w:val="00767D15"/>
    <w:rsid w:val="00767D73"/>
    <w:rsid w:val="007706C5"/>
    <w:rsid w:val="00770EDC"/>
    <w:rsid w:val="007711E3"/>
    <w:rsid w:val="00771BF4"/>
    <w:rsid w:val="007720CA"/>
    <w:rsid w:val="00772280"/>
    <w:rsid w:val="00772363"/>
    <w:rsid w:val="007723C5"/>
    <w:rsid w:val="007727EE"/>
    <w:rsid w:val="00772E75"/>
    <w:rsid w:val="007735A0"/>
    <w:rsid w:val="00773D3B"/>
    <w:rsid w:val="00776522"/>
    <w:rsid w:val="00776615"/>
    <w:rsid w:val="00776B0F"/>
    <w:rsid w:val="00777BA6"/>
    <w:rsid w:val="00780789"/>
    <w:rsid w:val="007808D5"/>
    <w:rsid w:val="0078101F"/>
    <w:rsid w:val="00782E17"/>
    <w:rsid w:val="007839DF"/>
    <w:rsid w:val="00785B35"/>
    <w:rsid w:val="007861D5"/>
    <w:rsid w:val="00786253"/>
    <w:rsid w:val="00786DAB"/>
    <w:rsid w:val="00790E70"/>
    <w:rsid w:val="00790F75"/>
    <w:rsid w:val="007924E0"/>
    <w:rsid w:val="007932F4"/>
    <w:rsid w:val="00794A3B"/>
    <w:rsid w:val="0079501F"/>
    <w:rsid w:val="00795115"/>
    <w:rsid w:val="00796871"/>
    <w:rsid w:val="007A19D2"/>
    <w:rsid w:val="007A1E10"/>
    <w:rsid w:val="007A2C78"/>
    <w:rsid w:val="007A2E7F"/>
    <w:rsid w:val="007A394E"/>
    <w:rsid w:val="007A3AAA"/>
    <w:rsid w:val="007A4401"/>
    <w:rsid w:val="007A4CEB"/>
    <w:rsid w:val="007A7273"/>
    <w:rsid w:val="007B0CE1"/>
    <w:rsid w:val="007B0DD2"/>
    <w:rsid w:val="007B127E"/>
    <w:rsid w:val="007B2029"/>
    <w:rsid w:val="007B4FE0"/>
    <w:rsid w:val="007B5931"/>
    <w:rsid w:val="007B5945"/>
    <w:rsid w:val="007B6487"/>
    <w:rsid w:val="007B65D2"/>
    <w:rsid w:val="007B6AE7"/>
    <w:rsid w:val="007B7105"/>
    <w:rsid w:val="007B7617"/>
    <w:rsid w:val="007B7E6F"/>
    <w:rsid w:val="007C0081"/>
    <w:rsid w:val="007C3C63"/>
    <w:rsid w:val="007C450B"/>
    <w:rsid w:val="007C5992"/>
    <w:rsid w:val="007C5EB2"/>
    <w:rsid w:val="007C6D2E"/>
    <w:rsid w:val="007C7331"/>
    <w:rsid w:val="007C7A0F"/>
    <w:rsid w:val="007D0CE7"/>
    <w:rsid w:val="007D0D94"/>
    <w:rsid w:val="007D27CF"/>
    <w:rsid w:val="007D2DED"/>
    <w:rsid w:val="007D5291"/>
    <w:rsid w:val="007D5A89"/>
    <w:rsid w:val="007D5C55"/>
    <w:rsid w:val="007D5CDE"/>
    <w:rsid w:val="007D5EBE"/>
    <w:rsid w:val="007D5FBD"/>
    <w:rsid w:val="007D7FCC"/>
    <w:rsid w:val="007E0208"/>
    <w:rsid w:val="007E14A9"/>
    <w:rsid w:val="007E15C0"/>
    <w:rsid w:val="007E3692"/>
    <w:rsid w:val="007E4E8F"/>
    <w:rsid w:val="007E544F"/>
    <w:rsid w:val="007E5D8A"/>
    <w:rsid w:val="007E5EA8"/>
    <w:rsid w:val="007E7691"/>
    <w:rsid w:val="007F017A"/>
    <w:rsid w:val="007F12D7"/>
    <w:rsid w:val="007F1B50"/>
    <w:rsid w:val="007F22E8"/>
    <w:rsid w:val="007F2745"/>
    <w:rsid w:val="007F2A94"/>
    <w:rsid w:val="007F33E7"/>
    <w:rsid w:val="007F44FF"/>
    <w:rsid w:val="007F47F8"/>
    <w:rsid w:val="007F53CB"/>
    <w:rsid w:val="007F55C0"/>
    <w:rsid w:val="007F7722"/>
    <w:rsid w:val="007F775D"/>
    <w:rsid w:val="00800340"/>
    <w:rsid w:val="00800E53"/>
    <w:rsid w:val="00801971"/>
    <w:rsid w:val="00802306"/>
    <w:rsid w:val="00802D3C"/>
    <w:rsid w:val="008032F2"/>
    <w:rsid w:val="008052AF"/>
    <w:rsid w:val="00806246"/>
    <w:rsid w:val="00806575"/>
    <w:rsid w:val="0080670A"/>
    <w:rsid w:val="008079CC"/>
    <w:rsid w:val="00810038"/>
    <w:rsid w:val="00810ABE"/>
    <w:rsid w:val="00810ADE"/>
    <w:rsid w:val="00811AF2"/>
    <w:rsid w:val="0081215D"/>
    <w:rsid w:val="0081254F"/>
    <w:rsid w:val="00814CE2"/>
    <w:rsid w:val="008158CB"/>
    <w:rsid w:val="008159DD"/>
    <w:rsid w:val="0081684A"/>
    <w:rsid w:val="008204FC"/>
    <w:rsid w:val="00821210"/>
    <w:rsid w:val="00824BAC"/>
    <w:rsid w:val="008270E6"/>
    <w:rsid w:val="008271C9"/>
    <w:rsid w:val="00830213"/>
    <w:rsid w:val="00830FBD"/>
    <w:rsid w:val="00831D62"/>
    <w:rsid w:val="00834742"/>
    <w:rsid w:val="00834D74"/>
    <w:rsid w:val="008350B0"/>
    <w:rsid w:val="0083570F"/>
    <w:rsid w:val="00835C79"/>
    <w:rsid w:val="0083731A"/>
    <w:rsid w:val="008379CE"/>
    <w:rsid w:val="00840383"/>
    <w:rsid w:val="00841FD4"/>
    <w:rsid w:val="008435FE"/>
    <w:rsid w:val="00843689"/>
    <w:rsid w:val="0084372C"/>
    <w:rsid w:val="00843F4A"/>
    <w:rsid w:val="00844489"/>
    <w:rsid w:val="00845237"/>
    <w:rsid w:val="00845D74"/>
    <w:rsid w:val="00846F09"/>
    <w:rsid w:val="00847F7F"/>
    <w:rsid w:val="00850D4E"/>
    <w:rsid w:val="00850EAE"/>
    <w:rsid w:val="0085107E"/>
    <w:rsid w:val="0085152F"/>
    <w:rsid w:val="00852139"/>
    <w:rsid w:val="00852922"/>
    <w:rsid w:val="00853AB5"/>
    <w:rsid w:val="00854AF9"/>
    <w:rsid w:val="008557F6"/>
    <w:rsid w:val="00856061"/>
    <w:rsid w:val="00856E63"/>
    <w:rsid w:val="008578D2"/>
    <w:rsid w:val="00857FE6"/>
    <w:rsid w:val="0086322F"/>
    <w:rsid w:val="00863AF7"/>
    <w:rsid w:val="00863E4D"/>
    <w:rsid w:val="00864726"/>
    <w:rsid w:val="008660C7"/>
    <w:rsid w:val="008668FD"/>
    <w:rsid w:val="0087140A"/>
    <w:rsid w:val="00873FC1"/>
    <w:rsid w:val="00875AEC"/>
    <w:rsid w:val="00875BFE"/>
    <w:rsid w:val="00876F29"/>
    <w:rsid w:val="008809B1"/>
    <w:rsid w:val="00880F4C"/>
    <w:rsid w:val="00881BF8"/>
    <w:rsid w:val="00882426"/>
    <w:rsid w:val="00882C18"/>
    <w:rsid w:val="00882D5E"/>
    <w:rsid w:val="00883492"/>
    <w:rsid w:val="0088369C"/>
    <w:rsid w:val="00883A3E"/>
    <w:rsid w:val="008840C6"/>
    <w:rsid w:val="0088542D"/>
    <w:rsid w:val="008866A3"/>
    <w:rsid w:val="0088696C"/>
    <w:rsid w:val="00886E6E"/>
    <w:rsid w:val="00890F01"/>
    <w:rsid w:val="00891280"/>
    <w:rsid w:val="008919CB"/>
    <w:rsid w:val="0089513C"/>
    <w:rsid w:val="00896104"/>
    <w:rsid w:val="00896379"/>
    <w:rsid w:val="00896B70"/>
    <w:rsid w:val="008A0736"/>
    <w:rsid w:val="008A18C2"/>
    <w:rsid w:val="008A26B9"/>
    <w:rsid w:val="008A27F8"/>
    <w:rsid w:val="008A2A8F"/>
    <w:rsid w:val="008A5279"/>
    <w:rsid w:val="008A68CE"/>
    <w:rsid w:val="008A6FF5"/>
    <w:rsid w:val="008A7047"/>
    <w:rsid w:val="008B0CDA"/>
    <w:rsid w:val="008B117E"/>
    <w:rsid w:val="008B2D95"/>
    <w:rsid w:val="008B4886"/>
    <w:rsid w:val="008B501F"/>
    <w:rsid w:val="008B51FA"/>
    <w:rsid w:val="008B5B70"/>
    <w:rsid w:val="008B6625"/>
    <w:rsid w:val="008B6710"/>
    <w:rsid w:val="008B75A5"/>
    <w:rsid w:val="008C137E"/>
    <w:rsid w:val="008C2B03"/>
    <w:rsid w:val="008C54A0"/>
    <w:rsid w:val="008C5BA2"/>
    <w:rsid w:val="008C65BA"/>
    <w:rsid w:val="008C6B31"/>
    <w:rsid w:val="008D1423"/>
    <w:rsid w:val="008D174B"/>
    <w:rsid w:val="008D25C5"/>
    <w:rsid w:val="008D3712"/>
    <w:rsid w:val="008D3C2D"/>
    <w:rsid w:val="008D3E56"/>
    <w:rsid w:val="008D5664"/>
    <w:rsid w:val="008D6367"/>
    <w:rsid w:val="008D76AE"/>
    <w:rsid w:val="008E2019"/>
    <w:rsid w:val="008E2E38"/>
    <w:rsid w:val="008E3221"/>
    <w:rsid w:val="008E3B57"/>
    <w:rsid w:val="008E3DF6"/>
    <w:rsid w:val="008E3FA4"/>
    <w:rsid w:val="008E685B"/>
    <w:rsid w:val="008F09C2"/>
    <w:rsid w:val="008F0B56"/>
    <w:rsid w:val="008F235B"/>
    <w:rsid w:val="008F321F"/>
    <w:rsid w:val="008F333F"/>
    <w:rsid w:val="008F44CD"/>
    <w:rsid w:val="008F44F7"/>
    <w:rsid w:val="008F4C95"/>
    <w:rsid w:val="008F562B"/>
    <w:rsid w:val="008F7197"/>
    <w:rsid w:val="008F7DEA"/>
    <w:rsid w:val="0090026B"/>
    <w:rsid w:val="00900C1B"/>
    <w:rsid w:val="00900DF2"/>
    <w:rsid w:val="00901268"/>
    <w:rsid w:val="009051AA"/>
    <w:rsid w:val="009062EF"/>
    <w:rsid w:val="00906364"/>
    <w:rsid w:val="00906A41"/>
    <w:rsid w:val="0090731F"/>
    <w:rsid w:val="00907BD9"/>
    <w:rsid w:val="00907E62"/>
    <w:rsid w:val="009125C2"/>
    <w:rsid w:val="00912623"/>
    <w:rsid w:val="00912802"/>
    <w:rsid w:val="00912B7B"/>
    <w:rsid w:val="00913152"/>
    <w:rsid w:val="0091487E"/>
    <w:rsid w:val="00914A61"/>
    <w:rsid w:val="00914ADE"/>
    <w:rsid w:val="00914B05"/>
    <w:rsid w:val="0091556D"/>
    <w:rsid w:val="009155A8"/>
    <w:rsid w:val="0091561D"/>
    <w:rsid w:val="0091582A"/>
    <w:rsid w:val="00915D88"/>
    <w:rsid w:val="009170DE"/>
    <w:rsid w:val="00917265"/>
    <w:rsid w:val="009173E8"/>
    <w:rsid w:val="00920FB7"/>
    <w:rsid w:val="00921A70"/>
    <w:rsid w:val="0092282F"/>
    <w:rsid w:val="00923808"/>
    <w:rsid w:val="0092422B"/>
    <w:rsid w:val="009247EB"/>
    <w:rsid w:val="009253C2"/>
    <w:rsid w:val="00925B87"/>
    <w:rsid w:val="00925E58"/>
    <w:rsid w:val="00925F82"/>
    <w:rsid w:val="00926CAB"/>
    <w:rsid w:val="009272F3"/>
    <w:rsid w:val="009274FE"/>
    <w:rsid w:val="00927B02"/>
    <w:rsid w:val="00927EC1"/>
    <w:rsid w:val="00930BDE"/>
    <w:rsid w:val="00931BFB"/>
    <w:rsid w:val="00932265"/>
    <w:rsid w:val="0093264A"/>
    <w:rsid w:val="00933C13"/>
    <w:rsid w:val="009340EE"/>
    <w:rsid w:val="0093558F"/>
    <w:rsid w:val="009355FA"/>
    <w:rsid w:val="009356BD"/>
    <w:rsid w:val="00937AC4"/>
    <w:rsid w:val="00937E4C"/>
    <w:rsid w:val="00940550"/>
    <w:rsid w:val="00941643"/>
    <w:rsid w:val="00941826"/>
    <w:rsid w:val="00941EEE"/>
    <w:rsid w:val="0094226D"/>
    <w:rsid w:val="00943044"/>
    <w:rsid w:val="009431CD"/>
    <w:rsid w:val="0094360B"/>
    <w:rsid w:val="00943832"/>
    <w:rsid w:val="009438C0"/>
    <w:rsid w:val="00943A73"/>
    <w:rsid w:val="0094521B"/>
    <w:rsid w:val="00945FEC"/>
    <w:rsid w:val="00946DEE"/>
    <w:rsid w:val="00947C7B"/>
    <w:rsid w:val="00951581"/>
    <w:rsid w:val="0095235C"/>
    <w:rsid w:val="00953BA5"/>
    <w:rsid w:val="00954388"/>
    <w:rsid w:val="0095458B"/>
    <w:rsid w:val="0095463D"/>
    <w:rsid w:val="009560BB"/>
    <w:rsid w:val="00956A39"/>
    <w:rsid w:val="00956F64"/>
    <w:rsid w:val="00963B17"/>
    <w:rsid w:val="00964B79"/>
    <w:rsid w:val="009658B1"/>
    <w:rsid w:val="00965B7F"/>
    <w:rsid w:val="00965BA4"/>
    <w:rsid w:val="00965E2B"/>
    <w:rsid w:val="00965EA3"/>
    <w:rsid w:val="00966BA4"/>
    <w:rsid w:val="009702FF"/>
    <w:rsid w:val="0097062B"/>
    <w:rsid w:val="00970D9F"/>
    <w:rsid w:val="009716B1"/>
    <w:rsid w:val="00971BAA"/>
    <w:rsid w:val="00972315"/>
    <w:rsid w:val="00972856"/>
    <w:rsid w:val="00972C96"/>
    <w:rsid w:val="00972D68"/>
    <w:rsid w:val="00972DB0"/>
    <w:rsid w:val="00973244"/>
    <w:rsid w:val="00974573"/>
    <w:rsid w:val="00975373"/>
    <w:rsid w:val="0097581D"/>
    <w:rsid w:val="0097738E"/>
    <w:rsid w:val="0098071E"/>
    <w:rsid w:val="0098124D"/>
    <w:rsid w:val="0098139F"/>
    <w:rsid w:val="00981820"/>
    <w:rsid w:val="009836EE"/>
    <w:rsid w:val="00985206"/>
    <w:rsid w:val="00985640"/>
    <w:rsid w:val="009866C4"/>
    <w:rsid w:val="00986F89"/>
    <w:rsid w:val="00987320"/>
    <w:rsid w:val="00987B33"/>
    <w:rsid w:val="00987FC3"/>
    <w:rsid w:val="009904D8"/>
    <w:rsid w:val="009920DE"/>
    <w:rsid w:val="009939E0"/>
    <w:rsid w:val="00993E29"/>
    <w:rsid w:val="00994CF2"/>
    <w:rsid w:val="00994DB5"/>
    <w:rsid w:val="00995AF0"/>
    <w:rsid w:val="00995D93"/>
    <w:rsid w:val="00996C6E"/>
    <w:rsid w:val="00997745"/>
    <w:rsid w:val="00997BBB"/>
    <w:rsid w:val="009A0309"/>
    <w:rsid w:val="009A0DBA"/>
    <w:rsid w:val="009A1710"/>
    <w:rsid w:val="009A28BA"/>
    <w:rsid w:val="009A2EFB"/>
    <w:rsid w:val="009A3833"/>
    <w:rsid w:val="009A41F9"/>
    <w:rsid w:val="009A4D8B"/>
    <w:rsid w:val="009A5F1B"/>
    <w:rsid w:val="009A725E"/>
    <w:rsid w:val="009A7482"/>
    <w:rsid w:val="009A7B82"/>
    <w:rsid w:val="009A7D00"/>
    <w:rsid w:val="009B02EB"/>
    <w:rsid w:val="009B0B1E"/>
    <w:rsid w:val="009B1501"/>
    <w:rsid w:val="009B2973"/>
    <w:rsid w:val="009B323A"/>
    <w:rsid w:val="009B3C5F"/>
    <w:rsid w:val="009B6595"/>
    <w:rsid w:val="009B74EF"/>
    <w:rsid w:val="009C2517"/>
    <w:rsid w:val="009C2D15"/>
    <w:rsid w:val="009C32D7"/>
    <w:rsid w:val="009C4D97"/>
    <w:rsid w:val="009C4DE5"/>
    <w:rsid w:val="009C574E"/>
    <w:rsid w:val="009C5C43"/>
    <w:rsid w:val="009C6AE3"/>
    <w:rsid w:val="009C6DAA"/>
    <w:rsid w:val="009C7B1B"/>
    <w:rsid w:val="009C7CEF"/>
    <w:rsid w:val="009D0A1C"/>
    <w:rsid w:val="009D0B4A"/>
    <w:rsid w:val="009D0E87"/>
    <w:rsid w:val="009D1F27"/>
    <w:rsid w:val="009D2147"/>
    <w:rsid w:val="009D4973"/>
    <w:rsid w:val="009D5331"/>
    <w:rsid w:val="009D6620"/>
    <w:rsid w:val="009D74C0"/>
    <w:rsid w:val="009D7A9A"/>
    <w:rsid w:val="009E04AD"/>
    <w:rsid w:val="009E068D"/>
    <w:rsid w:val="009E07AF"/>
    <w:rsid w:val="009E0A8C"/>
    <w:rsid w:val="009E15E9"/>
    <w:rsid w:val="009E270C"/>
    <w:rsid w:val="009E3FFA"/>
    <w:rsid w:val="009E420C"/>
    <w:rsid w:val="009E49DC"/>
    <w:rsid w:val="009E4D13"/>
    <w:rsid w:val="009E6169"/>
    <w:rsid w:val="009E6C8A"/>
    <w:rsid w:val="009E7700"/>
    <w:rsid w:val="009F0298"/>
    <w:rsid w:val="009F1346"/>
    <w:rsid w:val="009F13B9"/>
    <w:rsid w:val="009F3E21"/>
    <w:rsid w:val="009F5275"/>
    <w:rsid w:val="009F5667"/>
    <w:rsid w:val="009F5762"/>
    <w:rsid w:val="009F58AA"/>
    <w:rsid w:val="009F6947"/>
    <w:rsid w:val="00A00CC1"/>
    <w:rsid w:val="00A00EBC"/>
    <w:rsid w:val="00A02302"/>
    <w:rsid w:val="00A02610"/>
    <w:rsid w:val="00A03326"/>
    <w:rsid w:val="00A04169"/>
    <w:rsid w:val="00A0442E"/>
    <w:rsid w:val="00A04526"/>
    <w:rsid w:val="00A050D7"/>
    <w:rsid w:val="00A0557F"/>
    <w:rsid w:val="00A06232"/>
    <w:rsid w:val="00A06D04"/>
    <w:rsid w:val="00A07FA5"/>
    <w:rsid w:val="00A1045D"/>
    <w:rsid w:val="00A1136D"/>
    <w:rsid w:val="00A115AA"/>
    <w:rsid w:val="00A120D7"/>
    <w:rsid w:val="00A15916"/>
    <w:rsid w:val="00A160BF"/>
    <w:rsid w:val="00A16481"/>
    <w:rsid w:val="00A20603"/>
    <w:rsid w:val="00A20B99"/>
    <w:rsid w:val="00A25131"/>
    <w:rsid w:val="00A2637E"/>
    <w:rsid w:val="00A267C1"/>
    <w:rsid w:val="00A27BB2"/>
    <w:rsid w:val="00A3325F"/>
    <w:rsid w:val="00A33275"/>
    <w:rsid w:val="00A34353"/>
    <w:rsid w:val="00A348DE"/>
    <w:rsid w:val="00A3503A"/>
    <w:rsid w:val="00A35434"/>
    <w:rsid w:val="00A37441"/>
    <w:rsid w:val="00A377AD"/>
    <w:rsid w:val="00A40E04"/>
    <w:rsid w:val="00A40E37"/>
    <w:rsid w:val="00A4113C"/>
    <w:rsid w:val="00A41983"/>
    <w:rsid w:val="00A426EC"/>
    <w:rsid w:val="00A436D5"/>
    <w:rsid w:val="00A44226"/>
    <w:rsid w:val="00A448BC"/>
    <w:rsid w:val="00A44D46"/>
    <w:rsid w:val="00A4561E"/>
    <w:rsid w:val="00A45C4D"/>
    <w:rsid w:val="00A46474"/>
    <w:rsid w:val="00A47466"/>
    <w:rsid w:val="00A474F5"/>
    <w:rsid w:val="00A4771E"/>
    <w:rsid w:val="00A510F7"/>
    <w:rsid w:val="00A511AF"/>
    <w:rsid w:val="00A51282"/>
    <w:rsid w:val="00A518A3"/>
    <w:rsid w:val="00A51BC2"/>
    <w:rsid w:val="00A52A34"/>
    <w:rsid w:val="00A52A95"/>
    <w:rsid w:val="00A53034"/>
    <w:rsid w:val="00A53908"/>
    <w:rsid w:val="00A53B6B"/>
    <w:rsid w:val="00A53F9F"/>
    <w:rsid w:val="00A54575"/>
    <w:rsid w:val="00A54C24"/>
    <w:rsid w:val="00A55693"/>
    <w:rsid w:val="00A55F21"/>
    <w:rsid w:val="00A56B98"/>
    <w:rsid w:val="00A57400"/>
    <w:rsid w:val="00A57BB7"/>
    <w:rsid w:val="00A57E1D"/>
    <w:rsid w:val="00A60414"/>
    <w:rsid w:val="00A60582"/>
    <w:rsid w:val="00A614EC"/>
    <w:rsid w:val="00A634B3"/>
    <w:rsid w:val="00A63980"/>
    <w:rsid w:val="00A64209"/>
    <w:rsid w:val="00A654F2"/>
    <w:rsid w:val="00A67F96"/>
    <w:rsid w:val="00A7107C"/>
    <w:rsid w:val="00A73F10"/>
    <w:rsid w:val="00A7417A"/>
    <w:rsid w:val="00A80DE9"/>
    <w:rsid w:val="00A8293E"/>
    <w:rsid w:val="00A83C06"/>
    <w:rsid w:val="00A85B7C"/>
    <w:rsid w:val="00A87284"/>
    <w:rsid w:val="00A873FB"/>
    <w:rsid w:val="00A8749A"/>
    <w:rsid w:val="00A90915"/>
    <w:rsid w:val="00A90C21"/>
    <w:rsid w:val="00A922A3"/>
    <w:rsid w:val="00A92518"/>
    <w:rsid w:val="00A92793"/>
    <w:rsid w:val="00A92F58"/>
    <w:rsid w:val="00A94288"/>
    <w:rsid w:val="00A9503E"/>
    <w:rsid w:val="00A95153"/>
    <w:rsid w:val="00A9681A"/>
    <w:rsid w:val="00A9683A"/>
    <w:rsid w:val="00A9790B"/>
    <w:rsid w:val="00A97E27"/>
    <w:rsid w:val="00AA0566"/>
    <w:rsid w:val="00AA12DD"/>
    <w:rsid w:val="00AA36E8"/>
    <w:rsid w:val="00AA4219"/>
    <w:rsid w:val="00AA5589"/>
    <w:rsid w:val="00AA5C1D"/>
    <w:rsid w:val="00AA6E4A"/>
    <w:rsid w:val="00AB060D"/>
    <w:rsid w:val="00AB1DD7"/>
    <w:rsid w:val="00AB3A46"/>
    <w:rsid w:val="00AB4A0D"/>
    <w:rsid w:val="00AB51D8"/>
    <w:rsid w:val="00AB682A"/>
    <w:rsid w:val="00AB7BAC"/>
    <w:rsid w:val="00AB7F88"/>
    <w:rsid w:val="00AB7FE5"/>
    <w:rsid w:val="00AC022A"/>
    <w:rsid w:val="00AC0842"/>
    <w:rsid w:val="00AC2A56"/>
    <w:rsid w:val="00AC2E0D"/>
    <w:rsid w:val="00AC4041"/>
    <w:rsid w:val="00AC43DF"/>
    <w:rsid w:val="00AC5C55"/>
    <w:rsid w:val="00AC61BA"/>
    <w:rsid w:val="00AC6A87"/>
    <w:rsid w:val="00AC6B44"/>
    <w:rsid w:val="00AC6F83"/>
    <w:rsid w:val="00AC71BC"/>
    <w:rsid w:val="00AC7708"/>
    <w:rsid w:val="00AD0B21"/>
    <w:rsid w:val="00AD15E5"/>
    <w:rsid w:val="00AD2415"/>
    <w:rsid w:val="00AD3B04"/>
    <w:rsid w:val="00AD4720"/>
    <w:rsid w:val="00AD6F92"/>
    <w:rsid w:val="00AD7A82"/>
    <w:rsid w:val="00AD7EE8"/>
    <w:rsid w:val="00AE0BEC"/>
    <w:rsid w:val="00AE2074"/>
    <w:rsid w:val="00AE2C30"/>
    <w:rsid w:val="00AE30EA"/>
    <w:rsid w:val="00AE3D78"/>
    <w:rsid w:val="00AE3F4F"/>
    <w:rsid w:val="00AE50FB"/>
    <w:rsid w:val="00AE5879"/>
    <w:rsid w:val="00AE67B4"/>
    <w:rsid w:val="00AF06A1"/>
    <w:rsid w:val="00AF10EE"/>
    <w:rsid w:val="00AF15A3"/>
    <w:rsid w:val="00AF1814"/>
    <w:rsid w:val="00AF1D2B"/>
    <w:rsid w:val="00AF1F4B"/>
    <w:rsid w:val="00AF2651"/>
    <w:rsid w:val="00AF2AE5"/>
    <w:rsid w:val="00AF449F"/>
    <w:rsid w:val="00AF451A"/>
    <w:rsid w:val="00AF502A"/>
    <w:rsid w:val="00AF50C3"/>
    <w:rsid w:val="00AF6295"/>
    <w:rsid w:val="00B0099D"/>
    <w:rsid w:val="00B018F8"/>
    <w:rsid w:val="00B049A4"/>
    <w:rsid w:val="00B04BF9"/>
    <w:rsid w:val="00B05338"/>
    <w:rsid w:val="00B06196"/>
    <w:rsid w:val="00B06C35"/>
    <w:rsid w:val="00B106D4"/>
    <w:rsid w:val="00B12439"/>
    <w:rsid w:val="00B12E54"/>
    <w:rsid w:val="00B1456D"/>
    <w:rsid w:val="00B14F66"/>
    <w:rsid w:val="00B150D1"/>
    <w:rsid w:val="00B15DC2"/>
    <w:rsid w:val="00B15F8F"/>
    <w:rsid w:val="00B16472"/>
    <w:rsid w:val="00B17046"/>
    <w:rsid w:val="00B178B6"/>
    <w:rsid w:val="00B221ED"/>
    <w:rsid w:val="00B25383"/>
    <w:rsid w:val="00B26DF4"/>
    <w:rsid w:val="00B30047"/>
    <w:rsid w:val="00B30077"/>
    <w:rsid w:val="00B30333"/>
    <w:rsid w:val="00B30998"/>
    <w:rsid w:val="00B309B7"/>
    <w:rsid w:val="00B3132A"/>
    <w:rsid w:val="00B31B6F"/>
    <w:rsid w:val="00B33118"/>
    <w:rsid w:val="00B33792"/>
    <w:rsid w:val="00B337CE"/>
    <w:rsid w:val="00B337D1"/>
    <w:rsid w:val="00B34ACD"/>
    <w:rsid w:val="00B3518F"/>
    <w:rsid w:val="00B35E05"/>
    <w:rsid w:val="00B3715E"/>
    <w:rsid w:val="00B40DD4"/>
    <w:rsid w:val="00B41CF4"/>
    <w:rsid w:val="00B42505"/>
    <w:rsid w:val="00B42985"/>
    <w:rsid w:val="00B4298A"/>
    <w:rsid w:val="00B4303A"/>
    <w:rsid w:val="00B43143"/>
    <w:rsid w:val="00B45F94"/>
    <w:rsid w:val="00B4746D"/>
    <w:rsid w:val="00B47AFC"/>
    <w:rsid w:val="00B47EA9"/>
    <w:rsid w:val="00B5069B"/>
    <w:rsid w:val="00B52365"/>
    <w:rsid w:val="00B533C0"/>
    <w:rsid w:val="00B54A77"/>
    <w:rsid w:val="00B567B2"/>
    <w:rsid w:val="00B57772"/>
    <w:rsid w:val="00B57D1D"/>
    <w:rsid w:val="00B61525"/>
    <w:rsid w:val="00B61F3D"/>
    <w:rsid w:val="00B623AE"/>
    <w:rsid w:val="00B62C70"/>
    <w:rsid w:val="00B63B02"/>
    <w:rsid w:val="00B63F12"/>
    <w:rsid w:val="00B64D91"/>
    <w:rsid w:val="00B65D12"/>
    <w:rsid w:val="00B670BF"/>
    <w:rsid w:val="00B672E5"/>
    <w:rsid w:val="00B679F0"/>
    <w:rsid w:val="00B67C5F"/>
    <w:rsid w:val="00B70FF4"/>
    <w:rsid w:val="00B718AB"/>
    <w:rsid w:val="00B723EB"/>
    <w:rsid w:val="00B73D8B"/>
    <w:rsid w:val="00B74A6E"/>
    <w:rsid w:val="00B752D7"/>
    <w:rsid w:val="00B8067A"/>
    <w:rsid w:val="00B806D8"/>
    <w:rsid w:val="00B82CB6"/>
    <w:rsid w:val="00B82E1D"/>
    <w:rsid w:val="00B83D1A"/>
    <w:rsid w:val="00B84C9D"/>
    <w:rsid w:val="00B852F6"/>
    <w:rsid w:val="00B868DE"/>
    <w:rsid w:val="00B87507"/>
    <w:rsid w:val="00B90B50"/>
    <w:rsid w:val="00B91C15"/>
    <w:rsid w:val="00B91E81"/>
    <w:rsid w:val="00B92A09"/>
    <w:rsid w:val="00B931A2"/>
    <w:rsid w:val="00B933AA"/>
    <w:rsid w:val="00B937FF"/>
    <w:rsid w:val="00B93E57"/>
    <w:rsid w:val="00B94949"/>
    <w:rsid w:val="00B94D40"/>
    <w:rsid w:val="00B94ED4"/>
    <w:rsid w:val="00BA0313"/>
    <w:rsid w:val="00BA0F98"/>
    <w:rsid w:val="00BA10B1"/>
    <w:rsid w:val="00BA2E69"/>
    <w:rsid w:val="00BA3586"/>
    <w:rsid w:val="00BA4ABB"/>
    <w:rsid w:val="00BA71DE"/>
    <w:rsid w:val="00BB164F"/>
    <w:rsid w:val="00BB235B"/>
    <w:rsid w:val="00BB3768"/>
    <w:rsid w:val="00BB3871"/>
    <w:rsid w:val="00BB5224"/>
    <w:rsid w:val="00BB5B25"/>
    <w:rsid w:val="00BB5F92"/>
    <w:rsid w:val="00BB6AC5"/>
    <w:rsid w:val="00BB778D"/>
    <w:rsid w:val="00BC06A5"/>
    <w:rsid w:val="00BC14A8"/>
    <w:rsid w:val="00BC1F41"/>
    <w:rsid w:val="00BC57FD"/>
    <w:rsid w:val="00BC79E3"/>
    <w:rsid w:val="00BC7E52"/>
    <w:rsid w:val="00BD0D02"/>
    <w:rsid w:val="00BD18BA"/>
    <w:rsid w:val="00BD24D4"/>
    <w:rsid w:val="00BD334A"/>
    <w:rsid w:val="00BD3B1A"/>
    <w:rsid w:val="00BD3E7E"/>
    <w:rsid w:val="00BD4DB5"/>
    <w:rsid w:val="00BD4DFA"/>
    <w:rsid w:val="00BE14E1"/>
    <w:rsid w:val="00BE17E1"/>
    <w:rsid w:val="00BE1913"/>
    <w:rsid w:val="00BE4CBF"/>
    <w:rsid w:val="00BE5309"/>
    <w:rsid w:val="00BE61CE"/>
    <w:rsid w:val="00BE6B1E"/>
    <w:rsid w:val="00BE6DD6"/>
    <w:rsid w:val="00BE6E0D"/>
    <w:rsid w:val="00BE7468"/>
    <w:rsid w:val="00BF15E2"/>
    <w:rsid w:val="00BF1DA2"/>
    <w:rsid w:val="00BF2CE1"/>
    <w:rsid w:val="00BF38E0"/>
    <w:rsid w:val="00BF38E9"/>
    <w:rsid w:val="00BF3BBC"/>
    <w:rsid w:val="00BF4613"/>
    <w:rsid w:val="00BF4926"/>
    <w:rsid w:val="00BF4FC5"/>
    <w:rsid w:val="00BF504D"/>
    <w:rsid w:val="00BF51C6"/>
    <w:rsid w:val="00BF5670"/>
    <w:rsid w:val="00BF5AF2"/>
    <w:rsid w:val="00BF65B9"/>
    <w:rsid w:val="00BF7861"/>
    <w:rsid w:val="00C00EEC"/>
    <w:rsid w:val="00C00F08"/>
    <w:rsid w:val="00C01EAC"/>
    <w:rsid w:val="00C02CC9"/>
    <w:rsid w:val="00C0370C"/>
    <w:rsid w:val="00C060D0"/>
    <w:rsid w:val="00C06FBF"/>
    <w:rsid w:val="00C1055A"/>
    <w:rsid w:val="00C112E0"/>
    <w:rsid w:val="00C12316"/>
    <w:rsid w:val="00C13F51"/>
    <w:rsid w:val="00C14CD0"/>
    <w:rsid w:val="00C15FF7"/>
    <w:rsid w:val="00C165C9"/>
    <w:rsid w:val="00C179FF"/>
    <w:rsid w:val="00C17A4E"/>
    <w:rsid w:val="00C20100"/>
    <w:rsid w:val="00C202F1"/>
    <w:rsid w:val="00C21086"/>
    <w:rsid w:val="00C2314F"/>
    <w:rsid w:val="00C233F9"/>
    <w:rsid w:val="00C24D76"/>
    <w:rsid w:val="00C2644F"/>
    <w:rsid w:val="00C279B0"/>
    <w:rsid w:val="00C33126"/>
    <w:rsid w:val="00C338E5"/>
    <w:rsid w:val="00C34597"/>
    <w:rsid w:val="00C34871"/>
    <w:rsid w:val="00C34C04"/>
    <w:rsid w:val="00C34F0A"/>
    <w:rsid w:val="00C35521"/>
    <w:rsid w:val="00C41ADF"/>
    <w:rsid w:val="00C428EE"/>
    <w:rsid w:val="00C43E9D"/>
    <w:rsid w:val="00C441AC"/>
    <w:rsid w:val="00C469F7"/>
    <w:rsid w:val="00C473BC"/>
    <w:rsid w:val="00C474F7"/>
    <w:rsid w:val="00C5008E"/>
    <w:rsid w:val="00C50140"/>
    <w:rsid w:val="00C503B4"/>
    <w:rsid w:val="00C5157F"/>
    <w:rsid w:val="00C51705"/>
    <w:rsid w:val="00C51709"/>
    <w:rsid w:val="00C51A13"/>
    <w:rsid w:val="00C52539"/>
    <w:rsid w:val="00C529D1"/>
    <w:rsid w:val="00C53383"/>
    <w:rsid w:val="00C533F8"/>
    <w:rsid w:val="00C535E4"/>
    <w:rsid w:val="00C5360C"/>
    <w:rsid w:val="00C53C04"/>
    <w:rsid w:val="00C552F6"/>
    <w:rsid w:val="00C56152"/>
    <w:rsid w:val="00C56DF0"/>
    <w:rsid w:val="00C6164A"/>
    <w:rsid w:val="00C61F08"/>
    <w:rsid w:val="00C62148"/>
    <w:rsid w:val="00C6224B"/>
    <w:rsid w:val="00C631AB"/>
    <w:rsid w:val="00C63CF2"/>
    <w:rsid w:val="00C65E31"/>
    <w:rsid w:val="00C704EC"/>
    <w:rsid w:val="00C73BA7"/>
    <w:rsid w:val="00C7437B"/>
    <w:rsid w:val="00C74E5B"/>
    <w:rsid w:val="00C74FD4"/>
    <w:rsid w:val="00C75779"/>
    <w:rsid w:val="00C75CC0"/>
    <w:rsid w:val="00C76488"/>
    <w:rsid w:val="00C771E7"/>
    <w:rsid w:val="00C7760A"/>
    <w:rsid w:val="00C77C1B"/>
    <w:rsid w:val="00C809D1"/>
    <w:rsid w:val="00C80ADF"/>
    <w:rsid w:val="00C81733"/>
    <w:rsid w:val="00C8489E"/>
    <w:rsid w:val="00C85A25"/>
    <w:rsid w:val="00C86018"/>
    <w:rsid w:val="00C87BE1"/>
    <w:rsid w:val="00C907C4"/>
    <w:rsid w:val="00C91422"/>
    <w:rsid w:val="00C916AA"/>
    <w:rsid w:val="00C931D0"/>
    <w:rsid w:val="00C964D7"/>
    <w:rsid w:val="00C978E3"/>
    <w:rsid w:val="00CA0EA0"/>
    <w:rsid w:val="00CA279A"/>
    <w:rsid w:val="00CA29CC"/>
    <w:rsid w:val="00CA2A02"/>
    <w:rsid w:val="00CA2F31"/>
    <w:rsid w:val="00CA3B4B"/>
    <w:rsid w:val="00CA4CC7"/>
    <w:rsid w:val="00CA54C7"/>
    <w:rsid w:val="00CA58B9"/>
    <w:rsid w:val="00CA61FC"/>
    <w:rsid w:val="00CA6397"/>
    <w:rsid w:val="00CA6573"/>
    <w:rsid w:val="00CA73F8"/>
    <w:rsid w:val="00CA759E"/>
    <w:rsid w:val="00CB028C"/>
    <w:rsid w:val="00CB06C5"/>
    <w:rsid w:val="00CB106F"/>
    <w:rsid w:val="00CB1B07"/>
    <w:rsid w:val="00CB1BDD"/>
    <w:rsid w:val="00CB2A33"/>
    <w:rsid w:val="00CB2CCF"/>
    <w:rsid w:val="00CB2FD7"/>
    <w:rsid w:val="00CB394B"/>
    <w:rsid w:val="00CB3A69"/>
    <w:rsid w:val="00CB3C59"/>
    <w:rsid w:val="00CB3C6F"/>
    <w:rsid w:val="00CB40FA"/>
    <w:rsid w:val="00CB5C53"/>
    <w:rsid w:val="00CB634C"/>
    <w:rsid w:val="00CB6367"/>
    <w:rsid w:val="00CB63C5"/>
    <w:rsid w:val="00CB6D8D"/>
    <w:rsid w:val="00CB6F63"/>
    <w:rsid w:val="00CB7B0E"/>
    <w:rsid w:val="00CC1F8F"/>
    <w:rsid w:val="00CC2053"/>
    <w:rsid w:val="00CC3774"/>
    <w:rsid w:val="00CC3CC5"/>
    <w:rsid w:val="00CC6E65"/>
    <w:rsid w:val="00CC71A1"/>
    <w:rsid w:val="00CC78EC"/>
    <w:rsid w:val="00CC7D05"/>
    <w:rsid w:val="00CD15FB"/>
    <w:rsid w:val="00CD31F7"/>
    <w:rsid w:val="00CD41BE"/>
    <w:rsid w:val="00CD512B"/>
    <w:rsid w:val="00CD6191"/>
    <w:rsid w:val="00CD6E1D"/>
    <w:rsid w:val="00CD7E68"/>
    <w:rsid w:val="00CE0316"/>
    <w:rsid w:val="00CE0C9C"/>
    <w:rsid w:val="00CE2F1A"/>
    <w:rsid w:val="00CE2F70"/>
    <w:rsid w:val="00CE309B"/>
    <w:rsid w:val="00CE41F1"/>
    <w:rsid w:val="00CE5464"/>
    <w:rsid w:val="00CE5F82"/>
    <w:rsid w:val="00CE62EB"/>
    <w:rsid w:val="00CE6436"/>
    <w:rsid w:val="00CE6487"/>
    <w:rsid w:val="00CE6D15"/>
    <w:rsid w:val="00CE7280"/>
    <w:rsid w:val="00CE7A12"/>
    <w:rsid w:val="00CF0048"/>
    <w:rsid w:val="00CF070C"/>
    <w:rsid w:val="00CF0AB2"/>
    <w:rsid w:val="00CF0C6A"/>
    <w:rsid w:val="00CF2DB3"/>
    <w:rsid w:val="00CF3121"/>
    <w:rsid w:val="00CF3656"/>
    <w:rsid w:val="00CF53AC"/>
    <w:rsid w:val="00CF583A"/>
    <w:rsid w:val="00CF5CEA"/>
    <w:rsid w:val="00CF6530"/>
    <w:rsid w:val="00CF6AAE"/>
    <w:rsid w:val="00D00BF4"/>
    <w:rsid w:val="00D0251E"/>
    <w:rsid w:val="00D03994"/>
    <w:rsid w:val="00D0428D"/>
    <w:rsid w:val="00D044AF"/>
    <w:rsid w:val="00D04A92"/>
    <w:rsid w:val="00D050A3"/>
    <w:rsid w:val="00D0608E"/>
    <w:rsid w:val="00D06357"/>
    <w:rsid w:val="00D073EA"/>
    <w:rsid w:val="00D074B0"/>
    <w:rsid w:val="00D16544"/>
    <w:rsid w:val="00D16FA0"/>
    <w:rsid w:val="00D17BF9"/>
    <w:rsid w:val="00D17FEB"/>
    <w:rsid w:val="00D21918"/>
    <w:rsid w:val="00D21E33"/>
    <w:rsid w:val="00D22141"/>
    <w:rsid w:val="00D227E1"/>
    <w:rsid w:val="00D2318B"/>
    <w:rsid w:val="00D23DB1"/>
    <w:rsid w:val="00D251C3"/>
    <w:rsid w:val="00D26A27"/>
    <w:rsid w:val="00D30601"/>
    <w:rsid w:val="00D3154F"/>
    <w:rsid w:val="00D3189E"/>
    <w:rsid w:val="00D320FC"/>
    <w:rsid w:val="00D321FC"/>
    <w:rsid w:val="00D3222D"/>
    <w:rsid w:val="00D322B0"/>
    <w:rsid w:val="00D3399A"/>
    <w:rsid w:val="00D34495"/>
    <w:rsid w:val="00D34F07"/>
    <w:rsid w:val="00D35135"/>
    <w:rsid w:val="00D37AC7"/>
    <w:rsid w:val="00D37C49"/>
    <w:rsid w:val="00D37F12"/>
    <w:rsid w:val="00D37FC0"/>
    <w:rsid w:val="00D4010A"/>
    <w:rsid w:val="00D40850"/>
    <w:rsid w:val="00D40A17"/>
    <w:rsid w:val="00D425F6"/>
    <w:rsid w:val="00D42620"/>
    <w:rsid w:val="00D4343C"/>
    <w:rsid w:val="00D444C2"/>
    <w:rsid w:val="00D44856"/>
    <w:rsid w:val="00D45EE5"/>
    <w:rsid w:val="00D46002"/>
    <w:rsid w:val="00D46BC8"/>
    <w:rsid w:val="00D46C7F"/>
    <w:rsid w:val="00D472CE"/>
    <w:rsid w:val="00D47334"/>
    <w:rsid w:val="00D47D59"/>
    <w:rsid w:val="00D50935"/>
    <w:rsid w:val="00D53746"/>
    <w:rsid w:val="00D5468D"/>
    <w:rsid w:val="00D555BF"/>
    <w:rsid w:val="00D56235"/>
    <w:rsid w:val="00D56EF6"/>
    <w:rsid w:val="00D612D9"/>
    <w:rsid w:val="00D61FCF"/>
    <w:rsid w:val="00D62FD6"/>
    <w:rsid w:val="00D63374"/>
    <w:rsid w:val="00D63E3B"/>
    <w:rsid w:val="00D65321"/>
    <w:rsid w:val="00D65376"/>
    <w:rsid w:val="00D65467"/>
    <w:rsid w:val="00D6649A"/>
    <w:rsid w:val="00D67097"/>
    <w:rsid w:val="00D75314"/>
    <w:rsid w:val="00D75E30"/>
    <w:rsid w:val="00D75FE3"/>
    <w:rsid w:val="00D76004"/>
    <w:rsid w:val="00D76E1E"/>
    <w:rsid w:val="00D76F3B"/>
    <w:rsid w:val="00D77661"/>
    <w:rsid w:val="00D77F12"/>
    <w:rsid w:val="00D80D47"/>
    <w:rsid w:val="00D81756"/>
    <w:rsid w:val="00D8232D"/>
    <w:rsid w:val="00D82AC9"/>
    <w:rsid w:val="00D82D44"/>
    <w:rsid w:val="00D927E6"/>
    <w:rsid w:val="00D927FB"/>
    <w:rsid w:val="00D9314B"/>
    <w:rsid w:val="00D936FE"/>
    <w:rsid w:val="00D942C4"/>
    <w:rsid w:val="00D94821"/>
    <w:rsid w:val="00D96483"/>
    <w:rsid w:val="00DA098D"/>
    <w:rsid w:val="00DA0A56"/>
    <w:rsid w:val="00DA0C97"/>
    <w:rsid w:val="00DA18CD"/>
    <w:rsid w:val="00DA1C88"/>
    <w:rsid w:val="00DA2724"/>
    <w:rsid w:val="00DA2986"/>
    <w:rsid w:val="00DA29CB"/>
    <w:rsid w:val="00DA5BA3"/>
    <w:rsid w:val="00DA675E"/>
    <w:rsid w:val="00DA67D1"/>
    <w:rsid w:val="00DA73B9"/>
    <w:rsid w:val="00DA7E93"/>
    <w:rsid w:val="00DB0E39"/>
    <w:rsid w:val="00DB2570"/>
    <w:rsid w:val="00DB27E0"/>
    <w:rsid w:val="00DB375A"/>
    <w:rsid w:val="00DB3DEB"/>
    <w:rsid w:val="00DC0B78"/>
    <w:rsid w:val="00DC0D73"/>
    <w:rsid w:val="00DC1008"/>
    <w:rsid w:val="00DC1775"/>
    <w:rsid w:val="00DC29F2"/>
    <w:rsid w:val="00DC2EDB"/>
    <w:rsid w:val="00DC483D"/>
    <w:rsid w:val="00DC4A8B"/>
    <w:rsid w:val="00DC4FC0"/>
    <w:rsid w:val="00DC5014"/>
    <w:rsid w:val="00DC60EE"/>
    <w:rsid w:val="00DC6495"/>
    <w:rsid w:val="00DC6F46"/>
    <w:rsid w:val="00DC71E5"/>
    <w:rsid w:val="00DC7FA5"/>
    <w:rsid w:val="00DD14A4"/>
    <w:rsid w:val="00DD1C1D"/>
    <w:rsid w:val="00DD267B"/>
    <w:rsid w:val="00DD2798"/>
    <w:rsid w:val="00DD35CC"/>
    <w:rsid w:val="00DD4BA8"/>
    <w:rsid w:val="00DD57F0"/>
    <w:rsid w:val="00DD5E30"/>
    <w:rsid w:val="00DD601F"/>
    <w:rsid w:val="00DD622B"/>
    <w:rsid w:val="00DD69A8"/>
    <w:rsid w:val="00DD7DFA"/>
    <w:rsid w:val="00DE06D7"/>
    <w:rsid w:val="00DE1007"/>
    <w:rsid w:val="00DE171E"/>
    <w:rsid w:val="00DE1F8D"/>
    <w:rsid w:val="00DE4E85"/>
    <w:rsid w:val="00DE4EEE"/>
    <w:rsid w:val="00DE5884"/>
    <w:rsid w:val="00DE5E9F"/>
    <w:rsid w:val="00DE6008"/>
    <w:rsid w:val="00DE6212"/>
    <w:rsid w:val="00DE7BAF"/>
    <w:rsid w:val="00DF012F"/>
    <w:rsid w:val="00DF0390"/>
    <w:rsid w:val="00DF0905"/>
    <w:rsid w:val="00DF0E9B"/>
    <w:rsid w:val="00DF1D04"/>
    <w:rsid w:val="00DF2B9B"/>
    <w:rsid w:val="00DF3C8C"/>
    <w:rsid w:val="00DF3E82"/>
    <w:rsid w:val="00DF5772"/>
    <w:rsid w:val="00DF5BC6"/>
    <w:rsid w:val="00DF643F"/>
    <w:rsid w:val="00DF6B24"/>
    <w:rsid w:val="00DF6EBE"/>
    <w:rsid w:val="00DF7178"/>
    <w:rsid w:val="00E007A8"/>
    <w:rsid w:val="00E00B3B"/>
    <w:rsid w:val="00E010F4"/>
    <w:rsid w:val="00E01627"/>
    <w:rsid w:val="00E022FB"/>
    <w:rsid w:val="00E02512"/>
    <w:rsid w:val="00E029DD"/>
    <w:rsid w:val="00E02E85"/>
    <w:rsid w:val="00E03F25"/>
    <w:rsid w:val="00E05682"/>
    <w:rsid w:val="00E05F22"/>
    <w:rsid w:val="00E06A04"/>
    <w:rsid w:val="00E074C3"/>
    <w:rsid w:val="00E07BA0"/>
    <w:rsid w:val="00E10C79"/>
    <w:rsid w:val="00E1283A"/>
    <w:rsid w:val="00E1364F"/>
    <w:rsid w:val="00E15597"/>
    <w:rsid w:val="00E155D5"/>
    <w:rsid w:val="00E1730C"/>
    <w:rsid w:val="00E206E7"/>
    <w:rsid w:val="00E22841"/>
    <w:rsid w:val="00E2333A"/>
    <w:rsid w:val="00E2403F"/>
    <w:rsid w:val="00E254AD"/>
    <w:rsid w:val="00E26F74"/>
    <w:rsid w:val="00E27C60"/>
    <w:rsid w:val="00E31932"/>
    <w:rsid w:val="00E32D7B"/>
    <w:rsid w:val="00E33C5F"/>
    <w:rsid w:val="00E33E13"/>
    <w:rsid w:val="00E34321"/>
    <w:rsid w:val="00E3478F"/>
    <w:rsid w:val="00E34BC2"/>
    <w:rsid w:val="00E3520B"/>
    <w:rsid w:val="00E3561B"/>
    <w:rsid w:val="00E35C0F"/>
    <w:rsid w:val="00E36135"/>
    <w:rsid w:val="00E36AB5"/>
    <w:rsid w:val="00E41313"/>
    <w:rsid w:val="00E429F9"/>
    <w:rsid w:val="00E43354"/>
    <w:rsid w:val="00E4637F"/>
    <w:rsid w:val="00E46B6C"/>
    <w:rsid w:val="00E47FE1"/>
    <w:rsid w:val="00E51701"/>
    <w:rsid w:val="00E51A19"/>
    <w:rsid w:val="00E51F19"/>
    <w:rsid w:val="00E528FC"/>
    <w:rsid w:val="00E53768"/>
    <w:rsid w:val="00E54C4F"/>
    <w:rsid w:val="00E55009"/>
    <w:rsid w:val="00E5625C"/>
    <w:rsid w:val="00E57861"/>
    <w:rsid w:val="00E57AAF"/>
    <w:rsid w:val="00E57DFF"/>
    <w:rsid w:val="00E60178"/>
    <w:rsid w:val="00E6208E"/>
    <w:rsid w:val="00E6238E"/>
    <w:rsid w:val="00E63147"/>
    <w:rsid w:val="00E6348E"/>
    <w:rsid w:val="00E641A2"/>
    <w:rsid w:val="00E65E6A"/>
    <w:rsid w:val="00E672FE"/>
    <w:rsid w:val="00E71756"/>
    <w:rsid w:val="00E72BD0"/>
    <w:rsid w:val="00E733FD"/>
    <w:rsid w:val="00E73AA5"/>
    <w:rsid w:val="00E740AD"/>
    <w:rsid w:val="00E747C9"/>
    <w:rsid w:val="00E75BBB"/>
    <w:rsid w:val="00E75C5D"/>
    <w:rsid w:val="00E76355"/>
    <w:rsid w:val="00E76A5D"/>
    <w:rsid w:val="00E76F50"/>
    <w:rsid w:val="00E771F9"/>
    <w:rsid w:val="00E802F7"/>
    <w:rsid w:val="00E80BB8"/>
    <w:rsid w:val="00E81707"/>
    <w:rsid w:val="00E8186E"/>
    <w:rsid w:val="00E8298F"/>
    <w:rsid w:val="00E82B06"/>
    <w:rsid w:val="00E836D5"/>
    <w:rsid w:val="00E8384F"/>
    <w:rsid w:val="00E849CC"/>
    <w:rsid w:val="00E852B6"/>
    <w:rsid w:val="00E85D3E"/>
    <w:rsid w:val="00E867AF"/>
    <w:rsid w:val="00E90BA0"/>
    <w:rsid w:val="00E915D8"/>
    <w:rsid w:val="00E916AC"/>
    <w:rsid w:val="00E92299"/>
    <w:rsid w:val="00E9333F"/>
    <w:rsid w:val="00E93879"/>
    <w:rsid w:val="00E94785"/>
    <w:rsid w:val="00E961CA"/>
    <w:rsid w:val="00E97217"/>
    <w:rsid w:val="00EA221F"/>
    <w:rsid w:val="00EA249F"/>
    <w:rsid w:val="00EA2741"/>
    <w:rsid w:val="00EA3F5C"/>
    <w:rsid w:val="00EA4279"/>
    <w:rsid w:val="00EA48B1"/>
    <w:rsid w:val="00EA56FF"/>
    <w:rsid w:val="00EA6C2F"/>
    <w:rsid w:val="00EA718F"/>
    <w:rsid w:val="00EA7BE5"/>
    <w:rsid w:val="00EB058A"/>
    <w:rsid w:val="00EB0698"/>
    <w:rsid w:val="00EB08DF"/>
    <w:rsid w:val="00EB130D"/>
    <w:rsid w:val="00EB1725"/>
    <w:rsid w:val="00EB2434"/>
    <w:rsid w:val="00EB33C2"/>
    <w:rsid w:val="00EB4A07"/>
    <w:rsid w:val="00EB4E43"/>
    <w:rsid w:val="00EB5404"/>
    <w:rsid w:val="00EB6190"/>
    <w:rsid w:val="00EB7F89"/>
    <w:rsid w:val="00EC0BE3"/>
    <w:rsid w:val="00EC1CA6"/>
    <w:rsid w:val="00EC2DB6"/>
    <w:rsid w:val="00EC5001"/>
    <w:rsid w:val="00EC50C9"/>
    <w:rsid w:val="00EC5C97"/>
    <w:rsid w:val="00EC62AA"/>
    <w:rsid w:val="00EC6BA6"/>
    <w:rsid w:val="00ED02A0"/>
    <w:rsid w:val="00ED0DE3"/>
    <w:rsid w:val="00ED120D"/>
    <w:rsid w:val="00ED1F3E"/>
    <w:rsid w:val="00ED29F1"/>
    <w:rsid w:val="00ED33F8"/>
    <w:rsid w:val="00ED3564"/>
    <w:rsid w:val="00ED3C04"/>
    <w:rsid w:val="00ED417E"/>
    <w:rsid w:val="00ED49C3"/>
    <w:rsid w:val="00ED5CA6"/>
    <w:rsid w:val="00ED6209"/>
    <w:rsid w:val="00ED683F"/>
    <w:rsid w:val="00ED6D82"/>
    <w:rsid w:val="00ED6FD3"/>
    <w:rsid w:val="00EE0734"/>
    <w:rsid w:val="00EE0955"/>
    <w:rsid w:val="00EE1337"/>
    <w:rsid w:val="00EE2EAE"/>
    <w:rsid w:val="00EE341A"/>
    <w:rsid w:val="00EE39A2"/>
    <w:rsid w:val="00EE4981"/>
    <w:rsid w:val="00EE5D51"/>
    <w:rsid w:val="00EE600D"/>
    <w:rsid w:val="00EE636A"/>
    <w:rsid w:val="00EE6F26"/>
    <w:rsid w:val="00EE7C25"/>
    <w:rsid w:val="00EF21E5"/>
    <w:rsid w:val="00EF24C0"/>
    <w:rsid w:val="00EF31D4"/>
    <w:rsid w:val="00EF33EA"/>
    <w:rsid w:val="00EF5518"/>
    <w:rsid w:val="00EF6042"/>
    <w:rsid w:val="00EF61CA"/>
    <w:rsid w:val="00F00118"/>
    <w:rsid w:val="00F00679"/>
    <w:rsid w:val="00F03319"/>
    <w:rsid w:val="00F03D83"/>
    <w:rsid w:val="00F0488C"/>
    <w:rsid w:val="00F05136"/>
    <w:rsid w:val="00F057CF"/>
    <w:rsid w:val="00F06A06"/>
    <w:rsid w:val="00F06B1F"/>
    <w:rsid w:val="00F07086"/>
    <w:rsid w:val="00F073A8"/>
    <w:rsid w:val="00F0753E"/>
    <w:rsid w:val="00F07E24"/>
    <w:rsid w:val="00F10E06"/>
    <w:rsid w:val="00F11886"/>
    <w:rsid w:val="00F11BC0"/>
    <w:rsid w:val="00F11E9D"/>
    <w:rsid w:val="00F13A11"/>
    <w:rsid w:val="00F1528C"/>
    <w:rsid w:val="00F152C2"/>
    <w:rsid w:val="00F154F3"/>
    <w:rsid w:val="00F1572B"/>
    <w:rsid w:val="00F15B64"/>
    <w:rsid w:val="00F15E70"/>
    <w:rsid w:val="00F17B6F"/>
    <w:rsid w:val="00F17D03"/>
    <w:rsid w:val="00F2014D"/>
    <w:rsid w:val="00F2084F"/>
    <w:rsid w:val="00F2154F"/>
    <w:rsid w:val="00F21C22"/>
    <w:rsid w:val="00F22EFA"/>
    <w:rsid w:val="00F2329C"/>
    <w:rsid w:val="00F23B93"/>
    <w:rsid w:val="00F251E4"/>
    <w:rsid w:val="00F25392"/>
    <w:rsid w:val="00F259A2"/>
    <w:rsid w:val="00F271A7"/>
    <w:rsid w:val="00F27582"/>
    <w:rsid w:val="00F30A22"/>
    <w:rsid w:val="00F310C9"/>
    <w:rsid w:val="00F340A0"/>
    <w:rsid w:val="00F34783"/>
    <w:rsid w:val="00F35730"/>
    <w:rsid w:val="00F36A0D"/>
    <w:rsid w:val="00F36D31"/>
    <w:rsid w:val="00F403BE"/>
    <w:rsid w:val="00F4112E"/>
    <w:rsid w:val="00F425BE"/>
    <w:rsid w:val="00F42E2C"/>
    <w:rsid w:val="00F43169"/>
    <w:rsid w:val="00F4321E"/>
    <w:rsid w:val="00F43A21"/>
    <w:rsid w:val="00F44580"/>
    <w:rsid w:val="00F44F23"/>
    <w:rsid w:val="00F46AFD"/>
    <w:rsid w:val="00F47204"/>
    <w:rsid w:val="00F5044F"/>
    <w:rsid w:val="00F504D6"/>
    <w:rsid w:val="00F50B26"/>
    <w:rsid w:val="00F50FCB"/>
    <w:rsid w:val="00F510E2"/>
    <w:rsid w:val="00F515FC"/>
    <w:rsid w:val="00F516D8"/>
    <w:rsid w:val="00F526A8"/>
    <w:rsid w:val="00F54557"/>
    <w:rsid w:val="00F5496F"/>
    <w:rsid w:val="00F54FFA"/>
    <w:rsid w:val="00F56020"/>
    <w:rsid w:val="00F569F9"/>
    <w:rsid w:val="00F60F3F"/>
    <w:rsid w:val="00F62B9D"/>
    <w:rsid w:val="00F63315"/>
    <w:rsid w:val="00F6334D"/>
    <w:rsid w:val="00F63B0D"/>
    <w:rsid w:val="00F654AE"/>
    <w:rsid w:val="00F66500"/>
    <w:rsid w:val="00F7191F"/>
    <w:rsid w:val="00F71B5F"/>
    <w:rsid w:val="00F729BE"/>
    <w:rsid w:val="00F73611"/>
    <w:rsid w:val="00F76244"/>
    <w:rsid w:val="00F76425"/>
    <w:rsid w:val="00F77780"/>
    <w:rsid w:val="00F80138"/>
    <w:rsid w:val="00F81047"/>
    <w:rsid w:val="00F82046"/>
    <w:rsid w:val="00F82662"/>
    <w:rsid w:val="00F82BD3"/>
    <w:rsid w:val="00F82DBE"/>
    <w:rsid w:val="00F83585"/>
    <w:rsid w:val="00F84576"/>
    <w:rsid w:val="00F846E2"/>
    <w:rsid w:val="00F84A62"/>
    <w:rsid w:val="00F858D4"/>
    <w:rsid w:val="00F8660E"/>
    <w:rsid w:val="00F907B0"/>
    <w:rsid w:val="00F90BA8"/>
    <w:rsid w:val="00F90BCF"/>
    <w:rsid w:val="00F920D9"/>
    <w:rsid w:val="00F92347"/>
    <w:rsid w:val="00F93AAA"/>
    <w:rsid w:val="00F9447A"/>
    <w:rsid w:val="00F961F7"/>
    <w:rsid w:val="00F97A43"/>
    <w:rsid w:val="00FA00B4"/>
    <w:rsid w:val="00FA031B"/>
    <w:rsid w:val="00FA040C"/>
    <w:rsid w:val="00FA04E5"/>
    <w:rsid w:val="00FA0D9A"/>
    <w:rsid w:val="00FA3980"/>
    <w:rsid w:val="00FA3CFD"/>
    <w:rsid w:val="00FA4C0F"/>
    <w:rsid w:val="00FA4CA8"/>
    <w:rsid w:val="00FA68F2"/>
    <w:rsid w:val="00FA6959"/>
    <w:rsid w:val="00FA7638"/>
    <w:rsid w:val="00FB0AA6"/>
    <w:rsid w:val="00FB1186"/>
    <w:rsid w:val="00FB1EFF"/>
    <w:rsid w:val="00FB2B8C"/>
    <w:rsid w:val="00FB358D"/>
    <w:rsid w:val="00FB451A"/>
    <w:rsid w:val="00FB4DB7"/>
    <w:rsid w:val="00FB70AB"/>
    <w:rsid w:val="00FB7CB7"/>
    <w:rsid w:val="00FC03B1"/>
    <w:rsid w:val="00FC0FCB"/>
    <w:rsid w:val="00FC1FA6"/>
    <w:rsid w:val="00FC312D"/>
    <w:rsid w:val="00FC42E0"/>
    <w:rsid w:val="00FC5411"/>
    <w:rsid w:val="00FC59CC"/>
    <w:rsid w:val="00FC6F90"/>
    <w:rsid w:val="00FC7B9E"/>
    <w:rsid w:val="00FD09FB"/>
    <w:rsid w:val="00FD232F"/>
    <w:rsid w:val="00FD2EA4"/>
    <w:rsid w:val="00FD367F"/>
    <w:rsid w:val="00FD37F0"/>
    <w:rsid w:val="00FD4187"/>
    <w:rsid w:val="00FD4529"/>
    <w:rsid w:val="00FD46B4"/>
    <w:rsid w:val="00FD47CA"/>
    <w:rsid w:val="00FD5C73"/>
    <w:rsid w:val="00FD6533"/>
    <w:rsid w:val="00FD6931"/>
    <w:rsid w:val="00FE001D"/>
    <w:rsid w:val="00FE0362"/>
    <w:rsid w:val="00FE0E90"/>
    <w:rsid w:val="00FE10C5"/>
    <w:rsid w:val="00FE2784"/>
    <w:rsid w:val="00FE2A9F"/>
    <w:rsid w:val="00FE3450"/>
    <w:rsid w:val="00FE42C3"/>
    <w:rsid w:val="00FE4963"/>
    <w:rsid w:val="00FE4FE3"/>
    <w:rsid w:val="00FE6615"/>
    <w:rsid w:val="00FE78AE"/>
    <w:rsid w:val="00FF0C6C"/>
    <w:rsid w:val="00FF1072"/>
    <w:rsid w:val="00FF2AFC"/>
    <w:rsid w:val="00FF3DB6"/>
    <w:rsid w:val="00FF3F7B"/>
    <w:rsid w:val="00FF4123"/>
    <w:rsid w:val="00FF520B"/>
    <w:rsid w:val="00FF758C"/>
    <w:rsid w:val="00FF76A5"/>
    <w:rsid w:val="00FF79EE"/>
    <w:rsid w:val="00FF7F5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C6A"/>
    <w:pPr>
      <w:widowControl w:val="0"/>
      <w:autoSpaceDE w:val="0"/>
      <w:autoSpaceDN w:val="0"/>
      <w:adjustRightInd w:val="0"/>
    </w:pPr>
    <w:rPr>
      <w:rFonts w:ascii="Arial" w:hAnsi="Arial" w:cs="Arial"/>
      <w:lang w:eastAsia="zh-CN"/>
    </w:rPr>
  </w:style>
  <w:style w:type="paragraph" w:styleId="Titre1">
    <w:name w:val="heading 1"/>
    <w:basedOn w:val="Normal"/>
    <w:next w:val="Normal"/>
    <w:qFormat/>
    <w:rsid w:val="00CF0C6A"/>
    <w:pPr>
      <w:keepNext/>
      <w:spacing w:before="240" w:after="60"/>
      <w:outlineLvl w:val="0"/>
    </w:pPr>
    <w:rPr>
      <w:b/>
      <w:bCs/>
      <w:kern w:val="32"/>
      <w:sz w:val="32"/>
      <w:szCs w:val="32"/>
    </w:rPr>
  </w:style>
  <w:style w:type="paragraph" w:styleId="Titre2">
    <w:name w:val="heading 2"/>
    <w:basedOn w:val="Normal"/>
    <w:next w:val="Normal"/>
    <w:qFormat/>
    <w:rsid w:val="00CF0C6A"/>
    <w:pPr>
      <w:keepNext/>
      <w:spacing w:before="240" w:after="60"/>
      <w:outlineLvl w:val="1"/>
    </w:pPr>
    <w:rPr>
      <w:b/>
      <w:bCs/>
      <w:i/>
      <w:iCs/>
      <w:sz w:val="28"/>
      <w:szCs w:val="28"/>
    </w:rPr>
  </w:style>
  <w:style w:type="paragraph" w:styleId="Titre3">
    <w:name w:val="heading 3"/>
    <w:basedOn w:val="Normal"/>
    <w:next w:val="Normal"/>
    <w:qFormat/>
    <w:rsid w:val="00CF0C6A"/>
    <w:pPr>
      <w:keepNext/>
      <w:spacing w:before="240" w:after="60"/>
      <w:outlineLvl w:val="2"/>
    </w:pPr>
    <w:rPr>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CF0C6A"/>
    <w:pPr>
      <w:tabs>
        <w:tab w:val="center" w:pos="4153"/>
        <w:tab w:val="right" w:pos="8306"/>
      </w:tabs>
    </w:pPr>
  </w:style>
  <w:style w:type="character" w:styleId="Numrodepage">
    <w:name w:val="page number"/>
    <w:rsid w:val="00CF0C6A"/>
    <w:rPr>
      <w:rFonts w:cs="Times New Roman"/>
    </w:rPr>
  </w:style>
  <w:style w:type="character" w:styleId="Lienhypertextesuivivisit">
    <w:name w:val="FollowedHyperlink"/>
    <w:rsid w:val="00CF0C6A"/>
    <w:rPr>
      <w:color w:val="800080"/>
      <w:u w:val="single"/>
    </w:rPr>
  </w:style>
  <w:style w:type="paragraph" w:styleId="Notedebasdepage">
    <w:name w:val="footnote text"/>
    <w:basedOn w:val="Normal"/>
    <w:semiHidden/>
    <w:rsid w:val="00CF0C6A"/>
  </w:style>
  <w:style w:type="character" w:styleId="Appelnotedebasdep">
    <w:name w:val="footnote reference"/>
    <w:semiHidden/>
    <w:rsid w:val="00CF0C6A"/>
    <w:rPr>
      <w:rFonts w:cs="Times New Roman"/>
      <w:vertAlign w:val="superscript"/>
    </w:rPr>
  </w:style>
  <w:style w:type="paragraph" w:styleId="Textedebulles">
    <w:name w:val="Balloon Text"/>
    <w:basedOn w:val="Normal"/>
    <w:semiHidden/>
    <w:rsid w:val="00CF0C6A"/>
    <w:rPr>
      <w:rFonts w:ascii="Tahoma" w:hAnsi="Tahoma" w:cs="Tahoma"/>
      <w:sz w:val="16"/>
      <w:szCs w:val="16"/>
    </w:rPr>
  </w:style>
  <w:style w:type="paragraph" w:styleId="TM1">
    <w:name w:val="toc 1"/>
    <w:basedOn w:val="Normal"/>
    <w:next w:val="Normal"/>
    <w:autoRedefine/>
    <w:uiPriority w:val="39"/>
    <w:rsid w:val="003B06CD"/>
    <w:pPr>
      <w:tabs>
        <w:tab w:val="right" w:leader="dot" w:pos="6793"/>
      </w:tabs>
      <w:spacing w:before="120" w:after="120"/>
    </w:pPr>
    <w:rPr>
      <w:rFonts w:ascii="Times New Roman" w:hAnsi="Times New Roman" w:cs="Times New Roman"/>
      <w:b/>
      <w:bCs/>
      <w:caps/>
      <w:noProof/>
      <w:szCs w:val="24"/>
    </w:rPr>
  </w:style>
  <w:style w:type="paragraph" w:styleId="TM2">
    <w:name w:val="toc 2"/>
    <w:basedOn w:val="Normal"/>
    <w:next w:val="Normal"/>
    <w:autoRedefine/>
    <w:uiPriority w:val="39"/>
    <w:rsid w:val="00CF0C6A"/>
    <w:pPr>
      <w:ind w:left="200"/>
    </w:pPr>
    <w:rPr>
      <w:rFonts w:ascii="Times New Roman" w:hAnsi="Times New Roman" w:cs="Times New Roman"/>
      <w:smallCaps/>
      <w:szCs w:val="24"/>
    </w:rPr>
  </w:style>
  <w:style w:type="paragraph" w:styleId="TM3">
    <w:name w:val="toc 3"/>
    <w:basedOn w:val="Normal"/>
    <w:next w:val="Normal"/>
    <w:autoRedefine/>
    <w:uiPriority w:val="39"/>
    <w:rsid w:val="00CF0C6A"/>
    <w:pPr>
      <w:ind w:left="400"/>
    </w:pPr>
    <w:rPr>
      <w:rFonts w:ascii="Times New Roman" w:hAnsi="Times New Roman" w:cs="Times New Roman"/>
      <w:i/>
      <w:iCs/>
      <w:szCs w:val="24"/>
    </w:rPr>
  </w:style>
  <w:style w:type="character" w:styleId="Lienhypertexte">
    <w:name w:val="Hyperlink"/>
    <w:uiPriority w:val="99"/>
    <w:rsid w:val="00CF0C6A"/>
    <w:rPr>
      <w:color w:val="0000FF"/>
      <w:u w:val="single"/>
    </w:rPr>
  </w:style>
  <w:style w:type="paragraph" w:styleId="Textebrut">
    <w:name w:val="Plain Text"/>
    <w:basedOn w:val="Normal"/>
    <w:rsid w:val="00CF0C6A"/>
    <w:pPr>
      <w:widowControl/>
      <w:autoSpaceDE/>
      <w:autoSpaceDN/>
      <w:adjustRightInd/>
    </w:pPr>
    <w:rPr>
      <w:rFonts w:ascii="Courier New" w:eastAsia="Times New Roman" w:hAnsi="Courier New" w:cs="Courier New"/>
      <w:lang w:eastAsia="fr-FR"/>
    </w:rPr>
  </w:style>
  <w:style w:type="paragraph" w:styleId="Lgende">
    <w:name w:val="caption"/>
    <w:basedOn w:val="Normal"/>
    <w:next w:val="Normal"/>
    <w:qFormat/>
    <w:rsid w:val="00CF0C6A"/>
    <w:pPr>
      <w:spacing w:before="120" w:after="120"/>
    </w:pPr>
    <w:rPr>
      <w:b/>
      <w:bCs/>
    </w:rPr>
  </w:style>
  <w:style w:type="paragraph" w:styleId="Tabledesillustrations">
    <w:name w:val="table of figures"/>
    <w:basedOn w:val="Normal"/>
    <w:next w:val="Normal"/>
    <w:uiPriority w:val="99"/>
    <w:rsid w:val="00CF0C6A"/>
    <w:pPr>
      <w:ind w:left="400" w:hanging="400"/>
    </w:pPr>
  </w:style>
  <w:style w:type="paragraph" w:styleId="Corpsdetexte">
    <w:name w:val="Body Text"/>
    <w:basedOn w:val="Normal"/>
    <w:rsid w:val="00CF0C6A"/>
    <w:pPr>
      <w:widowControl/>
      <w:spacing w:before="120"/>
      <w:jc w:val="both"/>
    </w:pPr>
    <w:rPr>
      <w:rFonts w:ascii="Times New Roman" w:hAnsi="Times New Roman" w:cs="Times New Roman"/>
      <w:sz w:val="24"/>
      <w:szCs w:val="24"/>
    </w:rPr>
  </w:style>
  <w:style w:type="paragraph" w:styleId="Corpsdetexte2">
    <w:name w:val="Body Text 2"/>
    <w:basedOn w:val="Normal"/>
    <w:rsid w:val="00CF0C6A"/>
    <w:pPr>
      <w:widowControl/>
      <w:spacing w:before="120"/>
      <w:jc w:val="both"/>
    </w:pPr>
    <w:rPr>
      <w:rFonts w:ascii="Times New Roman" w:hAnsi="Times New Roman" w:cs="Times New Roman"/>
      <w:sz w:val="22"/>
      <w:szCs w:val="22"/>
    </w:rPr>
  </w:style>
  <w:style w:type="table" w:styleId="Grilledutableau">
    <w:name w:val="Table Grid"/>
    <w:basedOn w:val="TableauNormal"/>
    <w:rsid w:val="001F7D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M4">
    <w:name w:val="toc 4"/>
    <w:basedOn w:val="Normal"/>
    <w:next w:val="Normal"/>
    <w:autoRedefine/>
    <w:semiHidden/>
    <w:rsid w:val="006652F6"/>
    <w:pPr>
      <w:ind w:left="600"/>
    </w:pPr>
    <w:rPr>
      <w:rFonts w:ascii="Times New Roman" w:hAnsi="Times New Roman" w:cs="Times New Roman"/>
      <w:sz w:val="18"/>
      <w:szCs w:val="21"/>
    </w:rPr>
  </w:style>
  <w:style w:type="paragraph" w:styleId="En-tte">
    <w:name w:val="header"/>
    <w:basedOn w:val="Normal"/>
    <w:rsid w:val="00F43169"/>
    <w:pPr>
      <w:tabs>
        <w:tab w:val="center" w:pos="4153"/>
        <w:tab w:val="right" w:pos="8306"/>
      </w:tabs>
    </w:pPr>
  </w:style>
  <w:style w:type="paragraph" w:styleId="TM5">
    <w:name w:val="toc 5"/>
    <w:basedOn w:val="Normal"/>
    <w:next w:val="Normal"/>
    <w:autoRedefine/>
    <w:semiHidden/>
    <w:rsid w:val="003F5896"/>
    <w:pPr>
      <w:ind w:left="800"/>
    </w:pPr>
    <w:rPr>
      <w:rFonts w:ascii="Times New Roman" w:hAnsi="Times New Roman" w:cs="Times New Roman"/>
      <w:sz w:val="18"/>
      <w:szCs w:val="21"/>
    </w:rPr>
  </w:style>
  <w:style w:type="paragraph" w:styleId="TM6">
    <w:name w:val="toc 6"/>
    <w:basedOn w:val="Normal"/>
    <w:next w:val="Normal"/>
    <w:autoRedefine/>
    <w:semiHidden/>
    <w:rsid w:val="003F5896"/>
    <w:pPr>
      <w:ind w:left="1000"/>
    </w:pPr>
    <w:rPr>
      <w:rFonts w:ascii="Times New Roman" w:hAnsi="Times New Roman" w:cs="Times New Roman"/>
      <w:sz w:val="18"/>
      <w:szCs w:val="21"/>
    </w:rPr>
  </w:style>
  <w:style w:type="paragraph" w:styleId="TM7">
    <w:name w:val="toc 7"/>
    <w:basedOn w:val="Normal"/>
    <w:next w:val="Normal"/>
    <w:autoRedefine/>
    <w:semiHidden/>
    <w:rsid w:val="003F5896"/>
    <w:pPr>
      <w:ind w:left="1200"/>
    </w:pPr>
    <w:rPr>
      <w:rFonts w:ascii="Times New Roman" w:hAnsi="Times New Roman" w:cs="Times New Roman"/>
      <w:sz w:val="18"/>
      <w:szCs w:val="21"/>
    </w:rPr>
  </w:style>
  <w:style w:type="paragraph" w:styleId="TM8">
    <w:name w:val="toc 8"/>
    <w:basedOn w:val="Normal"/>
    <w:next w:val="Normal"/>
    <w:autoRedefine/>
    <w:semiHidden/>
    <w:rsid w:val="003F5896"/>
    <w:pPr>
      <w:ind w:left="1400"/>
    </w:pPr>
    <w:rPr>
      <w:rFonts w:ascii="Times New Roman" w:hAnsi="Times New Roman" w:cs="Times New Roman"/>
      <w:sz w:val="18"/>
      <w:szCs w:val="21"/>
    </w:rPr>
  </w:style>
  <w:style w:type="paragraph" w:styleId="TM9">
    <w:name w:val="toc 9"/>
    <w:basedOn w:val="Normal"/>
    <w:next w:val="Normal"/>
    <w:autoRedefine/>
    <w:semiHidden/>
    <w:rsid w:val="003F5896"/>
    <w:pPr>
      <w:ind w:left="1600"/>
    </w:pPr>
    <w:rPr>
      <w:rFonts w:ascii="Times New Roman" w:hAnsi="Times New Roman" w:cs="Times New Roman"/>
      <w:sz w:val="18"/>
      <w:szCs w:val="21"/>
    </w:rPr>
  </w:style>
  <w:style w:type="paragraph" w:customStyle="1" w:styleId="Paragraphedeliste1">
    <w:name w:val="Paragraphe de liste1"/>
    <w:basedOn w:val="Normal"/>
    <w:qFormat/>
    <w:rsid w:val="00A614EC"/>
    <w:pPr>
      <w:widowControl/>
      <w:autoSpaceDE/>
      <w:autoSpaceDN/>
      <w:adjustRightInd/>
      <w:spacing w:after="160" w:line="259" w:lineRule="auto"/>
      <w:ind w:left="720"/>
    </w:pPr>
    <w:rPr>
      <w:rFonts w:ascii="Calibri" w:eastAsia="Calibri" w:hAnsi="Calibri"/>
      <w:sz w:val="22"/>
      <w:szCs w:val="22"/>
      <w:lang w:eastAsia="en-US"/>
    </w:rPr>
  </w:style>
  <w:style w:type="paragraph" w:styleId="Paragraphedeliste">
    <w:name w:val="List Paragraph"/>
    <w:basedOn w:val="Normal"/>
    <w:uiPriority w:val="34"/>
    <w:qFormat/>
    <w:rsid w:val="008F333F"/>
    <w:pPr>
      <w:ind w:left="720"/>
      <w:contextualSpacing/>
    </w:pPr>
  </w:style>
</w:styles>
</file>

<file path=word/webSettings.xml><?xml version="1.0" encoding="utf-8"?>
<w:webSettings xmlns:r="http://schemas.openxmlformats.org/officeDocument/2006/relationships" xmlns:w="http://schemas.openxmlformats.org/wordprocessingml/2006/main">
  <w:divs>
    <w:div w:id="22757365">
      <w:bodyDiv w:val="1"/>
      <w:marLeft w:val="0"/>
      <w:marRight w:val="0"/>
      <w:marTop w:val="0"/>
      <w:marBottom w:val="0"/>
      <w:divBdr>
        <w:top w:val="none" w:sz="0" w:space="0" w:color="auto"/>
        <w:left w:val="none" w:sz="0" w:space="0" w:color="auto"/>
        <w:bottom w:val="none" w:sz="0" w:space="0" w:color="auto"/>
        <w:right w:val="none" w:sz="0" w:space="0" w:color="auto"/>
      </w:divBdr>
    </w:div>
    <w:div w:id="39482064">
      <w:bodyDiv w:val="1"/>
      <w:marLeft w:val="0"/>
      <w:marRight w:val="0"/>
      <w:marTop w:val="0"/>
      <w:marBottom w:val="0"/>
      <w:divBdr>
        <w:top w:val="none" w:sz="0" w:space="0" w:color="auto"/>
        <w:left w:val="none" w:sz="0" w:space="0" w:color="auto"/>
        <w:bottom w:val="none" w:sz="0" w:space="0" w:color="auto"/>
        <w:right w:val="none" w:sz="0" w:space="0" w:color="auto"/>
      </w:divBdr>
    </w:div>
    <w:div w:id="62802772">
      <w:bodyDiv w:val="1"/>
      <w:marLeft w:val="0"/>
      <w:marRight w:val="0"/>
      <w:marTop w:val="0"/>
      <w:marBottom w:val="0"/>
      <w:divBdr>
        <w:top w:val="none" w:sz="0" w:space="0" w:color="auto"/>
        <w:left w:val="none" w:sz="0" w:space="0" w:color="auto"/>
        <w:bottom w:val="none" w:sz="0" w:space="0" w:color="auto"/>
        <w:right w:val="none" w:sz="0" w:space="0" w:color="auto"/>
      </w:divBdr>
    </w:div>
    <w:div w:id="73547980">
      <w:bodyDiv w:val="1"/>
      <w:marLeft w:val="0"/>
      <w:marRight w:val="0"/>
      <w:marTop w:val="0"/>
      <w:marBottom w:val="0"/>
      <w:divBdr>
        <w:top w:val="none" w:sz="0" w:space="0" w:color="auto"/>
        <w:left w:val="none" w:sz="0" w:space="0" w:color="auto"/>
        <w:bottom w:val="none" w:sz="0" w:space="0" w:color="auto"/>
        <w:right w:val="none" w:sz="0" w:space="0" w:color="auto"/>
      </w:divBdr>
    </w:div>
    <w:div w:id="154999711">
      <w:bodyDiv w:val="1"/>
      <w:marLeft w:val="0"/>
      <w:marRight w:val="0"/>
      <w:marTop w:val="0"/>
      <w:marBottom w:val="0"/>
      <w:divBdr>
        <w:top w:val="none" w:sz="0" w:space="0" w:color="auto"/>
        <w:left w:val="none" w:sz="0" w:space="0" w:color="auto"/>
        <w:bottom w:val="none" w:sz="0" w:space="0" w:color="auto"/>
        <w:right w:val="none" w:sz="0" w:space="0" w:color="auto"/>
      </w:divBdr>
    </w:div>
    <w:div w:id="198128513">
      <w:bodyDiv w:val="1"/>
      <w:marLeft w:val="0"/>
      <w:marRight w:val="0"/>
      <w:marTop w:val="0"/>
      <w:marBottom w:val="0"/>
      <w:divBdr>
        <w:top w:val="none" w:sz="0" w:space="0" w:color="auto"/>
        <w:left w:val="none" w:sz="0" w:space="0" w:color="auto"/>
        <w:bottom w:val="none" w:sz="0" w:space="0" w:color="auto"/>
        <w:right w:val="none" w:sz="0" w:space="0" w:color="auto"/>
      </w:divBdr>
    </w:div>
    <w:div w:id="312179886">
      <w:bodyDiv w:val="1"/>
      <w:marLeft w:val="0"/>
      <w:marRight w:val="0"/>
      <w:marTop w:val="0"/>
      <w:marBottom w:val="0"/>
      <w:divBdr>
        <w:top w:val="none" w:sz="0" w:space="0" w:color="auto"/>
        <w:left w:val="none" w:sz="0" w:space="0" w:color="auto"/>
        <w:bottom w:val="none" w:sz="0" w:space="0" w:color="auto"/>
        <w:right w:val="none" w:sz="0" w:space="0" w:color="auto"/>
      </w:divBdr>
    </w:div>
    <w:div w:id="314719553">
      <w:bodyDiv w:val="1"/>
      <w:marLeft w:val="0"/>
      <w:marRight w:val="0"/>
      <w:marTop w:val="0"/>
      <w:marBottom w:val="0"/>
      <w:divBdr>
        <w:top w:val="none" w:sz="0" w:space="0" w:color="auto"/>
        <w:left w:val="none" w:sz="0" w:space="0" w:color="auto"/>
        <w:bottom w:val="none" w:sz="0" w:space="0" w:color="auto"/>
        <w:right w:val="none" w:sz="0" w:space="0" w:color="auto"/>
      </w:divBdr>
    </w:div>
    <w:div w:id="364214463">
      <w:bodyDiv w:val="1"/>
      <w:marLeft w:val="0"/>
      <w:marRight w:val="0"/>
      <w:marTop w:val="0"/>
      <w:marBottom w:val="0"/>
      <w:divBdr>
        <w:top w:val="none" w:sz="0" w:space="0" w:color="auto"/>
        <w:left w:val="none" w:sz="0" w:space="0" w:color="auto"/>
        <w:bottom w:val="none" w:sz="0" w:space="0" w:color="auto"/>
        <w:right w:val="none" w:sz="0" w:space="0" w:color="auto"/>
      </w:divBdr>
    </w:div>
    <w:div w:id="393938158">
      <w:bodyDiv w:val="1"/>
      <w:marLeft w:val="0"/>
      <w:marRight w:val="0"/>
      <w:marTop w:val="0"/>
      <w:marBottom w:val="0"/>
      <w:divBdr>
        <w:top w:val="none" w:sz="0" w:space="0" w:color="auto"/>
        <w:left w:val="none" w:sz="0" w:space="0" w:color="auto"/>
        <w:bottom w:val="none" w:sz="0" w:space="0" w:color="auto"/>
        <w:right w:val="none" w:sz="0" w:space="0" w:color="auto"/>
      </w:divBdr>
    </w:div>
    <w:div w:id="405541396">
      <w:bodyDiv w:val="1"/>
      <w:marLeft w:val="0"/>
      <w:marRight w:val="0"/>
      <w:marTop w:val="0"/>
      <w:marBottom w:val="0"/>
      <w:divBdr>
        <w:top w:val="none" w:sz="0" w:space="0" w:color="auto"/>
        <w:left w:val="none" w:sz="0" w:space="0" w:color="auto"/>
        <w:bottom w:val="none" w:sz="0" w:space="0" w:color="auto"/>
        <w:right w:val="none" w:sz="0" w:space="0" w:color="auto"/>
      </w:divBdr>
    </w:div>
    <w:div w:id="408355683">
      <w:bodyDiv w:val="1"/>
      <w:marLeft w:val="0"/>
      <w:marRight w:val="0"/>
      <w:marTop w:val="0"/>
      <w:marBottom w:val="0"/>
      <w:divBdr>
        <w:top w:val="none" w:sz="0" w:space="0" w:color="auto"/>
        <w:left w:val="none" w:sz="0" w:space="0" w:color="auto"/>
        <w:bottom w:val="none" w:sz="0" w:space="0" w:color="auto"/>
        <w:right w:val="none" w:sz="0" w:space="0" w:color="auto"/>
      </w:divBdr>
    </w:div>
    <w:div w:id="420836751">
      <w:bodyDiv w:val="1"/>
      <w:marLeft w:val="0"/>
      <w:marRight w:val="0"/>
      <w:marTop w:val="0"/>
      <w:marBottom w:val="0"/>
      <w:divBdr>
        <w:top w:val="none" w:sz="0" w:space="0" w:color="auto"/>
        <w:left w:val="none" w:sz="0" w:space="0" w:color="auto"/>
        <w:bottom w:val="none" w:sz="0" w:space="0" w:color="auto"/>
        <w:right w:val="none" w:sz="0" w:space="0" w:color="auto"/>
      </w:divBdr>
    </w:div>
    <w:div w:id="592785096">
      <w:bodyDiv w:val="1"/>
      <w:marLeft w:val="0"/>
      <w:marRight w:val="0"/>
      <w:marTop w:val="0"/>
      <w:marBottom w:val="0"/>
      <w:divBdr>
        <w:top w:val="none" w:sz="0" w:space="0" w:color="auto"/>
        <w:left w:val="none" w:sz="0" w:space="0" w:color="auto"/>
        <w:bottom w:val="none" w:sz="0" w:space="0" w:color="auto"/>
        <w:right w:val="none" w:sz="0" w:space="0" w:color="auto"/>
      </w:divBdr>
    </w:div>
    <w:div w:id="629094536">
      <w:bodyDiv w:val="1"/>
      <w:marLeft w:val="0"/>
      <w:marRight w:val="0"/>
      <w:marTop w:val="0"/>
      <w:marBottom w:val="0"/>
      <w:divBdr>
        <w:top w:val="none" w:sz="0" w:space="0" w:color="auto"/>
        <w:left w:val="none" w:sz="0" w:space="0" w:color="auto"/>
        <w:bottom w:val="none" w:sz="0" w:space="0" w:color="auto"/>
        <w:right w:val="none" w:sz="0" w:space="0" w:color="auto"/>
      </w:divBdr>
    </w:div>
    <w:div w:id="654189432">
      <w:bodyDiv w:val="1"/>
      <w:marLeft w:val="0"/>
      <w:marRight w:val="0"/>
      <w:marTop w:val="0"/>
      <w:marBottom w:val="0"/>
      <w:divBdr>
        <w:top w:val="none" w:sz="0" w:space="0" w:color="auto"/>
        <w:left w:val="none" w:sz="0" w:space="0" w:color="auto"/>
        <w:bottom w:val="none" w:sz="0" w:space="0" w:color="auto"/>
        <w:right w:val="none" w:sz="0" w:space="0" w:color="auto"/>
      </w:divBdr>
    </w:div>
    <w:div w:id="712922335">
      <w:bodyDiv w:val="1"/>
      <w:marLeft w:val="0"/>
      <w:marRight w:val="0"/>
      <w:marTop w:val="0"/>
      <w:marBottom w:val="0"/>
      <w:divBdr>
        <w:top w:val="none" w:sz="0" w:space="0" w:color="auto"/>
        <w:left w:val="none" w:sz="0" w:space="0" w:color="auto"/>
        <w:bottom w:val="none" w:sz="0" w:space="0" w:color="auto"/>
        <w:right w:val="none" w:sz="0" w:space="0" w:color="auto"/>
      </w:divBdr>
    </w:div>
    <w:div w:id="718092078">
      <w:bodyDiv w:val="1"/>
      <w:marLeft w:val="0"/>
      <w:marRight w:val="0"/>
      <w:marTop w:val="0"/>
      <w:marBottom w:val="0"/>
      <w:divBdr>
        <w:top w:val="none" w:sz="0" w:space="0" w:color="auto"/>
        <w:left w:val="none" w:sz="0" w:space="0" w:color="auto"/>
        <w:bottom w:val="none" w:sz="0" w:space="0" w:color="auto"/>
        <w:right w:val="none" w:sz="0" w:space="0" w:color="auto"/>
      </w:divBdr>
    </w:div>
    <w:div w:id="720253740">
      <w:bodyDiv w:val="1"/>
      <w:marLeft w:val="0"/>
      <w:marRight w:val="0"/>
      <w:marTop w:val="0"/>
      <w:marBottom w:val="0"/>
      <w:divBdr>
        <w:top w:val="none" w:sz="0" w:space="0" w:color="auto"/>
        <w:left w:val="none" w:sz="0" w:space="0" w:color="auto"/>
        <w:bottom w:val="none" w:sz="0" w:space="0" w:color="auto"/>
        <w:right w:val="none" w:sz="0" w:space="0" w:color="auto"/>
      </w:divBdr>
    </w:div>
    <w:div w:id="759255100">
      <w:bodyDiv w:val="1"/>
      <w:marLeft w:val="0"/>
      <w:marRight w:val="0"/>
      <w:marTop w:val="0"/>
      <w:marBottom w:val="0"/>
      <w:divBdr>
        <w:top w:val="none" w:sz="0" w:space="0" w:color="auto"/>
        <w:left w:val="none" w:sz="0" w:space="0" w:color="auto"/>
        <w:bottom w:val="none" w:sz="0" w:space="0" w:color="auto"/>
        <w:right w:val="none" w:sz="0" w:space="0" w:color="auto"/>
      </w:divBdr>
    </w:div>
    <w:div w:id="765346860">
      <w:bodyDiv w:val="1"/>
      <w:marLeft w:val="0"/>
      <w:marRight w:val="0"/>
      <w:marTop w:val="0"/>
      <w:marBottom w:val="0"/>
      <w:divBdr>
        <w:top w:val="none" w:sz="0" w:space="0" w:color="auto"/>
        <w:left w:val="none" w:sz="0" w:space="0" w:color="auto"/>
        <w:bottom w:val="none" w:sz="0" w:space="0" w:color="auto"/>
        <w:right w:val="none" w:sz="0" w:space="0" w:color="auto"/>
      </w:divBdr>
    </w:div>
    <w:div w:id="765465377">
      <w:bodyDiv w:val="1"/>
      <w:marLeft w:val="0"/>
      <w:marRight w:val="0"/>
      <w:marTop w:val="0"/>
      <w:marBottom w:val="0"/>
      <w:divBdr>
        <w:top w:val="none" w:sz="0" w:space="0" w:color="auto"/>
        <w:left w:val="none" w:sz="0" w:space="0" w:color="auto"/>
        <w:bottom w:val="none" w:sz="0" w:space="0" w:color="auto"/>
        <w:right w:val="none" w:sz="0" w:space="0" w:color="auto"/>
      </w:divBdr>
    </w:div>
    <w:div w:id="781388241">
      <w:bodyDiv w:val="1"/>
      <w:marLeft w:val="0"/>
      <w:marRight w:val="0"/>
      <w:marTop w:val="0"/>
      <w:marBottom w:val="0"/>
      <w:divBdr>
        <w:top w:val="none" w:sz="0" w:space="0" w:color="auto"/>
        <w:left w:val="none" w:sz="0" w:space="0" w:color="auto"/>
        <w:bottom w:val="none" w:sz="0" w:space="0" w:color="auto"/>
        <w:right w:val="none" w:sz="0" w:space="0" w:color="auto"/>
      </w:divBdr>
    </w:div>
    <w:div w:id="797839533">
      <w:bodyDiv w:val="1"/>
      <w:marLeft w:val="0"/>
      <w:marRight w:val="0"/>
      <w:marTop w:val="0"/>
      <w:marBottom w:val="0"/>
      <w:divBdr>
        <w:top w:val="none" w:sz="0" w:space="0" w:color="auto"/>
        <w:left w:val="none" w:sz="0" w:space="0" w:color="auto"/>
        <w:bottom w:val="none" w:sz="0" w:space="0" w:color="auto"/>
        <w:right w:val="none" w:sz="0" w:space="0" w:color="auto"/>
      </w:divBdr>
    </w:div>
    <w:div w:id="808790517">
      <w:bodyDiv w:val="1"/>
      <w:marLeft w:val="0"/>
      <w:marRight w:val="0"/>
      <w:marTop w:val="0"/>
      <w:marBottom w:val="0"/>
      <w:divBdr>
        <w:top w:val="none" w:sz="0" w:space="0" w:color="auto"/>
        <w:left w:val="none" w:sz="0" w:space="0" w:color="auto"/>
        <w:bottom w:val="none" w:sz="0" w:space="0" w:color="auto"/>
        <w:right w:val="none" w:sz="0" w:space="0" w:color="auto"/>
      </w:divBdr>
    </w:div>
    <w:div w:id="890313487">
      <w:bodyDiv w:val="1"/>
      <w:marLeft w:val="0"/>
      <w:marRight w:val="0"/>
      <w:marTop w:val="0"/>
      <w:marBottom w:val="0"/>
      <w:divBdr>
        <w:top w:val="none" w:sz="0" w:space="0" w:color="auto"/>
        <w:left w:val="none" w:sz="0" w:space="0" w:color="auto"/>
        <w:bottom w:val="none" w:sz="0" w:space="0" w:color="auto"/>
        <w:right w:val="none" w:sz="0" w:space="0" w:color="auto"/>
      </w:divBdr>
    </w:div>
    <w:div w:id="911889261">
      <w:bodyDiv w:val="1"/>
      <w:marLeft w:val="0"/>
      <w:marRight w:val="0"/>
      <w:marTop w:val="0"/>
      <w:marBottom w:val="0"/>
      <w:divBdr>
        <w:top w:val="none" w:sz="0" w:space="0" w:color="auto"/>
        <w:left w:val="none" w:sz="0" w:space="0" w:color="auto"/>
        <w:bottom w:val="none" w:sz="0" w:space="0" w:color="auto"/>
        <w:right w:val="none" w:sz="0" w:space="0" w:color="auto"/>
      </w:divBdr>
    </w:div>
    <w:div w:id="955452760">
      <w:bodyDiv w:val="1"/>
      <w:marLeft w:val="0"/>
      <w:marRight w:val="0"/>
      <w:marTop w:val="0"/>
      <w:marBottom w:val="0"/>
      <w:divBdr>
        <w:top w:val="none" w:sz="0" w:space="0" w:color="auto"/>
        <w:left w:val="none" w:sz="0" w:space="0" w:color="auto"/>
        <w:bottom w:val="none" w:sz="0" w:space="0" w:color="auto"/>
        <w:right w:val="none" w:sz="0" w:space="0" w:color="auto"/>
      </w:divBdr>
    </w:div>
    <w:div w:id="1015696099">
      <w:bodyDiv w:val="1"/>
      <w:marLeft w:val="0"/>
      <w:marRight w:val="0"/>
      <w:marTop w:val="0"/>
      <w:marBottom w:val="0"/>
      <w:divBdr>
        <w:top w:val="none" w:sz="0" w:space="0" w:color="auto"/>
        <w:left w:val="none" w:sz="0" w:space="0" w:color="auto"/>
        <w:bottom w:val="none" w:sz="0" w:space="0" w:color="auto"/>
        <w:right w:val="none" w:sz="0" w:space="0" w:color="auto"/>
      </w:divBdr>
    </w:div>
    <w:div w:id="1115908653">
      <w:bodyDiv w:val="1"/>
      <w:marLeft w:val="0"/>
      <w:marRight w:val="0"/>
      <w:marTop w:val="0"/>
      <w:marBottom w:val="0"/>
      <w:divBdr>
        <w:top w:val="none" w:sz="0" w:space="0" w:color="auto"/>
        <w:left w:val="none" w:sz="0" w:space="0" w:color="auto"/>
        <w:bottom w:val="none" w:sz="0" w:space="0" w:color="auto"/>
        <w:right w:val="none" w:sz="0" w:space="0" w:color="auto"/>
      </w:divBdr>
    </w:div>
    <w:div w:id="1129475920">
      <w:bodyDiv w:val="1"/>
      <w:marLeft w:val="0"/>
      <w:marRight w:val="0"/>
      <w:marTop w:val="0"/>
      <w:marBottom w:val="0"/>
      <w:divBdr>
        <w:top w:val="none" w:sz="0" w:space="0" w:color="auto"/>
        <w:left w:val="none" w:sz="0" w:space="0" w:color="auto"/>
        <w:bottom w:val="none" w:sz="0" w:space="0" w:color="auto"/>
        <w:right w:val="none" w:sz="0" w:space="0" w:color="auto"/>
      </w:divBdr>
    </w:div>
    <w:div w:id="1193836275">
      <w:bodyDiv w:val="1"/>
      <w:marLeft w:val="0"/>
      <w:marRight w:val="0"/>
      <w:marTop w:val="0"/>
      <w:marBottom w:val="0"/>
      <w:divBdr>
        <w:top w:val="none" w:sz="0" w:space="0" w:color="auto"/>
        <w:left w:val="none" w:sz="0" w:space="0" w:color="auto"/>
        <w:bottom w:val="none" w:sz="0" w:space="0" w:color="auto"/>
        <w:right w:val="none" w:sz="0" w:space="0" w:color="auto"/>
      </w:divBdr>
    </w:div>
    <w:div w:id="1230383648">
      <w:bodyDiv w:val="1"/>
      <w:marLeft w:val="0"/>
      <w:marRight w:val="0"/>
      <w:marTop w:val="0"/>
      <w:marBottom w:val="0"/>
      <w:divBdr>
        <w:top w:val="none" w:sz="0" w:space="0" w:color="auto"/>
        <w:left w:val="none" w:sz="0" w:space="0" w:color="auto"/>
        <w:bottom w:val="none" w:sz="0" w:space="0" w:color="auto"/>
        <w:right w:val="none" w:sz="0" w:space="0" w:color="auto"/>
      </w:divBdr>
    </w:div>
    <w:div w:id="1241600159">
      <w:bodyDiv w:val="1"/>
      <w:marLeft w:val="0"/>
      <w:marRight w:val="0"/>
      <w:marTop w:val="0"/>
      <w:marBottom w:val="0"/>
      <w:divBdr>
        <w:top w:val="none" w:sz="0" w:space="0" w:color="auto"/>
        <w:left w:val="none" w:sz="0" w:space="0" w:color="auto"/>
        <w:bottom w:val="none" w:sz="0" w:space="0" w:color="auto"/>
        <w:right w:val="none" w:sz="0" w:space="0" w:color="auto"/>
      </w:divBdr>
    </w:div>
    <w:div w:id="1302809083">
      <w:bodyDiv w:val="1"/>
      <w:marLeft w:val="0"/>
      <w:marRight w:val="0"/>
      <w:marTop w:val="0"/>
      <w:marBottom w:val="0"/>
      <w:divBdr>
        <w:top w:val="none" w:sz="0" w:space="0" w:color="auto"/>
        <w:left w:val="none" w:sz="0" w:space="0" w:color="auto"/>
        <w:bottom w:val="none" w:sz="0" w:space="0" w:color="auto"/>
        <w:right w:val="none" w:sz="0" w:space="0" w:color="auto"/>
      </w:divBdr>
    </w:div>
    <w:div w:id="1333140237">
      <w:bodyDiv w:val="1"/>
      <w:marLeft w:val="0"/>
      <w:marRight w:val="0"/>
      <w:marTop w:val="0"/>
      <w:marBottom w:val="0"/>
      <w:divBdr>
        <w:top w:val="none" w:sz="0" w:space="0" w:color="auto"/>
        <w:left w:val="none" w:sz="0" w:space="0" w:color="auto"/>
        <w:bottom w:val="none" w:sz="0" w:space="0" w:color="auto"/>
        <w:right w:val="none" w:sz="0" w:space="0" w:color="auto"/>
      </w:divBdr>
    </w:div>
    <w:div w:id="1350445955">
      <w:bodyDiv w:val="1"/>
      <w:marLeft w:val="0"/>
      <w:marRight w:val="0"/>
      <w:marTop w:val="0"/>
      <w:marBottom w:val="0"/>
      <w:divBdr>
        <w:top w:val="none" w:sz="0" w:space="0" w:color="auto"/>
        <w:left w:val="none" w:sz="0" w:space="0" w:color="auto"/>
        <w:bottom w:val="none" w:sz="0" w:space="0" w:color="auto"/>
        <w:right w:val="none" w:sz="0" w:space="0" w:color="auto"/>
      </w:divBdr>
    </w:div>
    <w:div w:id="1390180861">
      <w:bodyDiv w:val="1"/>
      <w:marLeft w:val="0"/>
      <w:marRight w:val="0"/>
      <w:marTop w:val="0"/>
      <w:marBottom w:val="0"/>
      <w:divBdr>
        <w:top w:val="none" w:sz="0" w:space="0" w:color="auto"/>
        <w:left w:val="none" w:sz="0" w:space="0" w:color="auto"/>
        <w:bottom w:val="none" w:sz="0" w:space="0" w:color="auto"/>
        <w:right w:val="none" w:sz="0" w:space="0" w:color="auto"/>
      </w:divBdr>
    </w:div>
    <w:div w:id="1479616680">
      <w:bodyDiv w:val="1"/>
      <w:marLeft w:val="0"/>
      <w:marRight w:val="0"/>
      <w:marTop w:val="0"/>
      <w:marBottom w:val="0"/>
      <w:divBdr>
        <w:top w:val="none" w:sz="0" w:space="0" w:color="auto"/>
        <w:left w:val="none" w:sz="0" w:space="0" w:color="auto"/>
        <w:bottom w:val="none" w:sz="0" w:space="0" w:color="auto"/>
        <w:right w:val="none" w:sz="0" w:space="0" w:color="auto"/>
      </w:divBdr>
    </w:div>
    <w:div w:id="1504012220">
      <w:bodyDiv w:val="1"/>
      <w:marLeft w:val="0"/>
      <w:marRight w:val="0"/>
      <w:marTop w:val="0"/>
      <w:marBottom w:val="0"/>
      <w:divBdr>
        <w:top w:val="none" w:sz="0" w:space="0" w:color="auto"/>
        <w:left w:val="none" w:sz="0" w:space="0" w:color="auto"/>
        <w:bottom w:val="none" w:sz="0" w:space="0" w:color="auto"/>
        <w:right w:val="none" w:sz="0" w:space="0" w:color="auto"/>
      </w:divBdr>
    </w:div>
    <w:div w:id="1553151569">
      <w:bodyDiv w:val="1"/>
      <w:marLeft w:val="0"/>
      <w:marRight w:val="0"/>
      <w:marTop w:val="0"/>
      <w:marBottom w:val="0"/>
      <w:divBdr>
        <w:top w:val="none" w:sz="0" w:space="0" w:color="auto"/>
        <w:left w:val="none" w:sz="0" w:space="0" w:color="auto"/>
        <w:bottom w:val="none" w:sz="0" w:space="0" w:color="auto"/>
        <w:right w:val="none" w:sz="0" w:space="0" w:color="auto"/>
      </w:divBdr>
    </w:div>
    <w:div w:id="1569075250">
      <w:bodyDiv w:val="1"/>
      <w:marLeft w:val="0"/>
      <w:marRight w:val="0"/>
      <w:marTop w:val="0"/>
      <w:marBottom w:val="0"/>
      <w:divBdr>
        <w:top w:val="none" w:sz="0" w:space="0" w:color="auto"/>
        <w:left w:val="none" w:sz="0" w:space="0" w:color="auto"/>
        <w:bottom w:val="none" w:sz="0" w:space="0" w:color="auto"/>
        <w:right w:val="none" w:sz="0" w:space="0" w:color="auto"/>
      </w:divBdr>
    </w:div>
    <w:div w:id="1632401756">
      <w:bodyDiv w:val="1"/>
      <w:marLeft w:val="0"/>
      <w:marRight w:val="0"/>
      <w:marTop w:val="0"/>
      <w:marBottom w:val="0"/>
      <w:divBdr>
        <w:top w:val="none" w:sz="0" w:space="0" w:color="auto"/>
        <w:left w:val="none" w:sz="0" w:space="0" w:color="auto"/>
        <w:bottom w:val="none" w:sz="0" w:space="0" w:color="auto"/>
        <w:right w:val="none" w:sz="0" w:space="0" w:color="auto"/>
      </w:divBdr>
    </w:div>
    <w:div w:id="1648968596">
      <w:bodyDiv w:val="1"/>
      <w:marLeft w:val="0"/>
      <w:marRight w:val="0"/>
      <w:marTop w:val="0"/>
      <w:marBottom w:val="0"/>
      <w:divBdr>
        <w:top w:val="none" w:sz="0" w:space="0" w:color="auto"/>
        <w:left w:val="none" w:sz="0" w:space="0" w:color="auto"/>
        <w:bottom w:val="none" w:sz="0" w:space="0" w:color="auto"/>
        <w:right w:val="none" w:sz="0" w:space="0" w:color="auto"/>
      </w:divBdr>
    </w:div>
    <w:div w:id="1723138771">
      <w:bodyDiv w:val="1"/>
      <w:marLeft w:val="0"/>
      <w:marRight w:val="0"/>
      <w:marTop w:val="0"/>
      <w:marBottom w:val="0"/>
      <w:divBdr>
        <w:top w:val="none" w:sz="0" w:space="0" w:color="auto"/>
        <w:left w:val="none" w:sz="0" w:space="0" w:color="auto"/>
        <w:bottom w:val="none" w:sz="0" w:space="0" w:color="auto"/>
        <w:right w:val="none" w:sz="0" w:space="0" w:color="auto"/>
      </w:divBdr>
    </w:div>
    <w:div w:id="1729961580">
      <w:bodyDiv w:val="1"/>
      <w:marLeft w:val="0"/>
      <w:marRight w:val="0"/>
      <w:marTop w:val="0"/>
      <w:marBottom w:val="0"/>
      <w:divBdr>
        <w:top w:val="none" w:sz="0" w:space="0" w:color="auto"/>
        <w:left w:val="none" w:sz="0" w:space="0" w:color="auto"/>
        <w:bottom w:val="none" w:sz="0" w:space="0" w:color="auto"/>
        <w:right w:val="none" w:sz="0" w:space="0" w:color="auto"/>
      </w:divBdr>
    </w:div>
    <w:div w:id="1776288355">
      <w:bodyDiv w:val="1"/>
      <w:marLeft w:val="0"/>
      <w:marRight w:val="0"/>
      <w:marTop w:val="0"/>
      <w:marBottom w:val="0"/>
      <w:divBdr>
        <w:top w:val="none" w:sz="0" w:space="0" w:color="auto"/>
        <w:left w:val="none" w:sz="0" w:space="0" w:color="auto"/>
        <w:bottom w:val="none" w:sz="0" w:space="0" w:color="auto"/>
        <w:right w:val="none" w:sz="0" w:space="0" w:color="auto"/>
      </w:divBdr>
    </w:div>
    <w:div w:id="1793473688">
      <w:bodyDiv w:val="1"/>
      <w:marLeft w:val="0"/>
      <w:marRight w:val="0"/>
      <w:marTop w:val="0"/>
      <w:marBottom w:val="0"/>
      <w:divBdr>
        <w:top w:val="none" w:sz="0" w:space="0" w:color="auto"/>
        <w:left w:val="none" w:sz="0" w:space="0" w:color="auto"/>
        <w:bottom w:val="none" w:sz="0" w:space="0" w:color="auto"/>
        <w:right w:val="none" w:sz="0" w:space="0" w:color="auto"/>
      </w:divBdr>
    </w:div>
    <w:div w:id="1892381009">
      <w:bodyDiv w:val="1"/>
      <w:marLeft w:val="0"/>
      <w:marRight w:val="0"/>
      <w:marTop w:val="0"/>
      <w:marBottom w:val="0"/>
      <w:divBdr>
        <w:top w:val="none" w:sz="0" w:space="0" w:color="auto"/>
        <w:left w:val="none" w:sz="0" w:space="0" w:color="auto"/>
        <w:bottom w:val="none" w:sz="0" w:space="0" w:color="auto"/>
        <w:right w:val="none" w:sz="0" w:space="0" w:color="auto"/>
      </w:divBdr>
    </w:div>
    <w:div w:id="1895508689">
      <w:bodyDiv w:val="1"/>
      <w:marLeft w:val="0"/>
      <w:marRight w:val="0"/>
      <w:marTop w:val="0"/>
      <w:marBottom w:val="0"/>
      <w:divBdr>
        <w:top w:val="none" w:sz="0" w:space="0" w:color="auto"/>
        <w:left w:val="none" w:sz="0" w:space="0" w:color="auto"/>
        <w:bottom w:val="none" w:sz="0" w:space="0" w:color="auto"/>
        <w:right w:val="none" w:sz="0" w:space="0" w:color="auto"/>
      </w:divBdr>
    </w:div>
    <w:div w:id="1933201808">
      <w:bodyDiv w:val="1"/>
      <w:marLeft w:val="0"/>
      <w:marRight w:val="0"/>
      <w:marTop w:val="0"/>
      <w:marBottom w:val="0"/>
      <w:divBdr>
        <w:top w:val="none" w:sz="0" w:space="0" w:color="auto"/>
        <w:left w:val="none" w:sz="0" w:space="0" w:color="auto"/>
        <w:bottom w:val="none" w:sz="0" w:space="0" w:color="auto"/>
        <w:right w:val="none" w:sz="0" w:space="0" w:color="auto"/>
      </w:divBdr>
    </w:div>
    <w:div w:id="20867601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41" Type="http://schemas.openxmlformats.org/officeDocument/2006/relationships/chart" Target="charts/chart3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Feuille_Microsoft_Office_Excel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Feuille_Microsoft_Office_Excel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Feuille_Microsoft_Office_Excel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Feuille_Microsoft_Office_Excel1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Feuille_Microsoft_Office_Excel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Feuille_Microsoft_Office_Excel12.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Feuille_Microsoft_Office_Excel13.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Feuille_Microsoft_Office_Excel14.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Feuille_Microsoft_Office_Excel15.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Feuille_Microsoft_Office_Excel16.xlsx"/></Relationships>
</file>

<file path=word/charts/_rels/chart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20.xml.rels><?xml version="1.0" encoding="UTF-8" standalone="yes"?>
<Relationships xmlns="http://schemas.openxmlformats.org/package/2006/relationships"><Relationship Id="rId1" Type="http://schemas.openxmlformats.org/officeDocument/2006/relationships/package" Target="../embeddings/Feuille_Microsoft_Office_Excel17.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Feuille_Microsoft_Office_Excel18.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Feuille_Microsoft_Office_Excel19.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Feuille_Microsoft_Office_Excel20.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Feuille_Microsoft_Office_Excel21.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Feuille_Microsoft_Office_Excel22.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Feuille_Microsoft_Office_Excel23.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Feuille_Microsoft_Office_Excel24.xlsx"/></Relationships>
</file>

<file path=word/charts/_rels/chart28.xml.rels><?xml version="1.0" encoding="UTF-8" standalone="yes"?>
<Relationships xmlns="http://schemas.openxmlformats.org/package/2006/relationships"><Relationship Id="rId1" Type="http://schemas.openxmlformats.org/officeDocument/2006/relationships/package" Target="../embeddings/Feuille_Microsoft_Office_Excel25.xlsx"/></Relationships>
</file>

<file path=word/charts/_rels/chart29.xml.rels><?xml version="1.0" encoding="UTF-8" standalone="yes"?>
<Relationships xmlns="http://schemas.openxmlformats.org/package/2006/relationships"><Relationship Id="rId1" Type="http://schemas.openxmlformats.org/officeDocument/2006/relationships/package" Target="../embeddings/Feuille_Microsoft_Office_Excel26.xlsx"/></Relationships>
</file>

<file path=word/charts/_rels/chart3.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0.xml.rels><?xml version="1.0" encoding="UTF-8" standalone="yes"?>
<Relationships xmlns="http://schemas.openxmlformats.org/package/2006/relationships"><Relationship Id="rId1" Type="http://schemas.openxmlformats.org/officeDocument/2006/relationships/package" Target="../embeddings/Feuille_Microsoft_Office_Excel27.xlsx"/></Relationships>
</file>

<file path=word/charts/_rels/chart31.xml.rels><?xml version="1.0" encoding="UTF-8" standalone="yes"?>
<Relationships xmlns="http://schemas.openxmlformats.org/package/2006/relationships"><Relationship Id="rId1" Type="http://schemas.openxmlformats.org/officeDocument/2006/relationships/package" Target="../embeddings/Feuille_Microsoft_Office_Excel28.xlsx"/></Relationships>
</file>

<file path=word/charts/_rels/chart32.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33.xml.rels><?xml version="1.0" encoding="UTF-8" standalone="yes"?>
<Relationships xmlns="http://schemas.openxmlformats.org/package/2006/relationships"><Relationship Id="rId1" Type="http://schemas.openxmlformats.org/officeDocument/2006/relationships/package" Target="../embeddings/Feuille_Microsoft_Office_Excel29.xlsx"/></Relationships>
</file>

<file path=word/charts/_rels/chart34.xml.rels><?xml version="1.0" encoding="UTF-8" standalone="yes"?>
<Relationships xmlns="http://schemas.openxmlformats.org/package/2006/relationships"><Relationship Id="rId1" Type="http://schemas.openxmlformats.org/officeDocument/2006/relationships/package" Target="../embeddings/Feuille_Microsoft_Office_Excel30.xlsx"/></Relationships>
</file>

<file path=word/charts/_rels/chart35.xml.rels><?xml version="1.0" encoding="UTF-8" standalone="yes"?>
<Relationships xmlns="http://schemas.openxmlformats.org/package/2006/relationships"><Relationship Id="rId1" Type="http://schemas.openxmlformats.org/officeDocument/2006/relationships/package" Target="../embeddings/Feuille_Microsoft_Office_Excel31.xlsx"/></Relationships>
</file>

<file path=word/charts/_rels/chart36.xml.rels><?xml version="1.0" encoding="UTF-8" standalone="yes"?>
<Relationships xmlns="http://schemas.openxmlformats.org/package/2006/relationships"><Relationship Id="rId1" Type="http://schemas.openxmlformats.org/officeDocument/2006/relationships/package" Target="../embeddings/Feuille_Microsoft_Office_Excel32.xlsx"/></Relationships>
</file>

<file path=word/charts/_rels/chart37.xml.rels><?xml version="1.0" encoding="UTF-8" standalone="yes"?>
<Relationships xmlns="http://schemas.openxmlformats.org/package/2006/relationships"><Relationship Id="rId1" Type="http://schemas.openxmlformats.org/officeDocument/2006/relationships/package" Target="../embeddings/Feuille_Microsoft_Office_Excel33.xlsx"/></Relationships>
</file>

<file path=word/charts/_rels/chart38.xml.rels><?xml version="1.0" encoding="UTF-8" standalone="yes"?>
<Relationships xmlns="http://schemas.openxmlformats.org/package/2006/relationships"><Relationship Id="rId1" Type="http://schemas.openxmlformats.org/officeDocument/2006/relationships/package" Target="../embeddings/Feuille_Microsoft_Office_Excel34.xlsx"/></Relationships>
</file>

<file path=word/charts/_rels/chart39.xml.rels><?xml version="1.0" encoding="UTF-8" standalone="yes"?>
<Relationships xmlns="http://schemas.openxmlformats.org/package/2006/relationships"><Relationship Id="rId1" Type="http://schemas.openxmlformats.org/officeDocument/2006/relationships/package" Target="../embeddings/Feuille_Microsoft_Office_Excel35.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euille_Microsoft_Office_Excel1.xlsx"/></Relationships>
</file>

<file path=word/charts/_rels/chart40.xml.rels><?xml version="1.0" encoding="UTF-8" standalone="yes"?>
<Relationships xmlns="http://schemas.openxmlformats.org/package/2006/relationships"><Relationship Id="rId1" Type="http://schemas.openxmlformats.org/officeDocument/2006/relationships/package" Target="../embeddings/Feuille_Microsoft_Office_Excel3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Feuille_Microsoft_Office_Excel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Feuille_Microsoft_Office_Excel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Feuille_Microsoft_Office_Excel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Feuille_Microsoft_Office_Excel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Feuille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bar3DChart>
        <c:barDir val="bar"/>
        <c:grouping val="clustered"/>
        <c:ser>
          <c:idx val="0"/>
          <c:order val="0"/>
          <c:tx>
            <c:strRef>
              <c:f>Feuil2!$C$2</c:f>
              <c:strCache>
                <c:ptCount val="1"/>
                <c:pt idx="0">
                  <c:v>Masculin 2014</c:v>
                </c:pt>
              </c:strCache>
            </c:strRef>
          </c:tx>
          <c:cat>
            <c:strRef>
              <c:f>Feuil2!$B$3:$B$18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Feuil2!$C$3:$C$18</c:f>
              <c:numCache>
                <c:formatCode>0.0</c:formatCode>
                <c:ptCount val="16"/>
                <c:pt idx="0">
                  <c:v>4.8543239698570657</c:v>
                </c:pt>
                <c:pt idx="1">
                  <c:v>4.3928806953325878</c:v>
                </c:pt>
                <c:pt idx="2">
                  <c:v>4.8476551790570284</c:v>
                </c:pt>
                <c:pt idx="3">
                  <c:v>4.7005712930785384</c:v>
                </c:pt>
                <c:pt idx="4">
                  <c:v>4.0900064464977692</c:v>
                </c:pt>
                <c:pt idx="5">
                  <c:v>3.5998503226953771</c:v>
                </c:pt>
                <c:pt idx="6">
                  <c:v>3.3247627021940342</c:v>
                </c:pt>
                <c:pt idx="7">
                  <c:v>3.168046118393264</c:v>
                </c:pt>
                <c:pt idx="8">
                  <c:v>3.0389309187370812</c:v>
                </c:pt>
                <c:pt idx="9">
                  <c:v>2.5863793652793112</c:v>
                </c:pt>
                <c:pt idx="10">
                  <c:v>2.8386819505472114</c:v>
                </c:pt>
                <c:pt idx="11">
                  <c:v>2.325185058944701</c:v>
                </c:pt>
                <c:pt idx="12">
                  <c:v>1.8441059003979057</c:v>
                </c:pt>
                <c:pt idx="13">
                  <c:v>1.0627459116607527</c:v>
                </c:pt>
                <c:pt idx="14">
                  <c:v>0.9914268989381807</c:v>
                </c:pt>
                <c:pt idx="15">
                  <c:v>1.4967730462295399</c:v>
                </c:pt>
              </c:numCache>
            </c:numRef>
          </c:val>
        </c:ser>
        <c:ser>
          <c:idx val="1"/>
          <c:order val="1"/>
          <c:tx>
            <c:strRef>
              <c:f>Feuil2!$D$2</c:f>
              <c:strCache>
                <c:ptCount val="1"/>
                <c:pt idx="0">
                  <c:v>Feminin 2014</c:v>
                </c:pt>
              </c:strCache>
            </c:strRef>
          </c:tx>
          <c:cat>
            <c:strRef>
              <c:f>Feuil2!$B$3:$B$18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Feuil2!$D$3:$D$18</c:f>
              <c:numCache>
                <c:formatCode>0.0</c:formatCode>
                <c:ptCount val="16"/>
                <c:pt idx="0">
                  <c:v>-4.6533340249116382</c:v>
                </c:pt>
                <c:pt idx="1">
                  <c:v>-4.2563557281208091</c:v>
                </c:pt>
                <c:pt idx="2">
                  <c:v>-4.5621938839778595</c:v>
                </c:pt>
                <c:pt idx="3">
                  <c:v>-4.4840208362663665</c:v>
                </c:pt>
                <c:pt idx="4">
                  <c:v>-4.3287862059767122</c:v>
                </c:pt>
                <c:pt idx="5">
                  <c:v>-3.9092081181413341</c:v>
                </c:pt>
                <c:pt idx="6">
                  <c:v>-3.7925042791407635</c:v>
                </c:pt>
                <c:pt idx="7">
                  <c:v>-3.6589432189512214</c:v>
                </c:pt>
                <c:pt idx="8">
                  <c:v>-3.4522107041502088</c:v>
                </c:pt>
                <c:pt idx="9">
                  <c:v>-2.942603940514386</c:v>
                </c:pt>
                <c:pt idx="10">
                  <c:v>-2.9368613706587983</c:v>
                </c:pt>
                <c:pt idx="11">
                  <c:v>-2.0456515779100011</c:v>
                </c:pt>
                <c:pt idx="12">
                  <c:v>-1.8841186451981002</c:v>
                </c:pt>
                <c:pt idx="13">
                  <c:v>-1.1040553657831766</c:v>
                </c:pt>
                <c:pt idx="14">
                  <c:v>-1.1675941225723738</c:v>
                </c:pt>
                <c:pt idx="15">
                  <c:v>-1.6592321998858901</c:v>
                </c:pt>
              </c:numCache>
            </c:numRef>
          </c:val>
        </c:ser>
        <c:ser>
          <c:idx val="2"/>
          <c:order val="2"/>
          <c:tx>
            <c:strRef>
              <c:f>Feuil2!$E$2</c:f>
              <c:strCache>
                <c:ptCount val="1"/>
                <c:pt idx="0">
                  <c:v>Masculin 2004</c:v>
                </c:pt>
              </c:strCache>
            </c:strRef>
          </c:tx>
          <c:cat>
            <c:strRef>
              <c:f>Feuil2!$B$3:$B$18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Feuil2!$E$3:$E$18</c:f>
              <c:numCache>
                <c:formatCode>0.0</c:formatCode>
                <c:ptCount val="16"/>
                <c:pt idx="0">
                  <c:v>4.7582886039246883</c:v>
                </c:pt>
                <c:pt idx="1">
                  <c:v>5.1429711066237855</c:v>
                </c:pt>
                <c:pt idx="2">
                  <c:v>5.7871129443936304</c:v>
                </c:pt>
                <c:pt idx="3">
                  <c:v>5.7324596476492369</c:v>
                </c:pt>
                <c:pt idx="4">
                  <c:v>4.5926028201101117</c:v>
                </c:pt>
                <c:pt idx="5">
                  <c:v>3.7342584122929647</c:v>
                </c:pt>
                <c:pt idx="6">
                  <c:v>3.3350016971286855</c:v>
                </c:pt>
                <c:pt idx="7">
                  <c:v>2.7535673261497808</c:v>
                </c:pt>
                <c:pt idx="8">
                  <c:v>2.7238436033589726</c:v>
                </c:pt>
                <c:pt idx="9">
                  <c:v>2.5805944361026256</c:v>
                </c:pt>
                <c:pt idx="10">
                  <c:v>2.1261091263334926</c:v>
                </c:pt>
                <c:pt idx="11">
                  <c:v>1.3433205041910461</c:v>
                </c:pt>
                <c:pt idx="12">
                  <c:v>1.3063096751676502</c:v>
                </c:pt>
                <c:pt idx="13">
                  <c:v>0.92507895963134912</c:v>
                </c:pt>
                <c:pt idx="14">
                  <c:v>0.97551340539897868</c:v>
                </c:pt>
                <c:pt idx="15">
                  <c:v>1.2106184643765989</c:v>
                </c:pt>
              </c:numCache>
            </c:numRef>
          </c:val>
        </c:ser>
        <c:ser>
          <c:idx val="3"/>
          <c:order val="3"/>
          <c:tx>
            <c:strRef>
              <c:f>Feuil2!$F$2</c:f>
              <c:strCache>
                <c:ptCount val="1"/>
                <c:pt idx="0">
                  <c:v>Féminin 2004</c:v>
                </c:pt>
              </c:strCache>
            </c:strRef>
          </c:tx>
          <c:cat>
            <c:strRef>
              <c:f>Feuil2!$B$3:$B$18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Feuil2!$F$3:$F$18</c:f>
              <c:numCache>
                <c:formatCode>0.0</c:formatCode>
                <c:ptCount val="16"/>
                <c:pt idx="0">
                  <c:v>-4.7582886039246883</c:v>
                </c:pt>
                <c:pt idx="1">
                  <c:v>-5.1429711066237855</c:v>
                </c:pt>
                <c:pt idx="2">
                  <c:v>-5.7871129443936304</c:v>
                </c:pt>
                <c:pt idx="3">
                  <c:v>-5.7324596476492369</c:v>
                </c:pt>
                <c:pt idx="4">
                  <c:v>-4.5926028201101117</c:v>
                </c:pt>
                <c:pt idx="5">
                  <c:v>-3.7342584122929647</c:v>
                </c:pt>
                <c:pt idx="6">
                  <c:v>-3.3350016971286855</c:v>
                </c:pt>
                <c:pt idx="7">
                  <c:v>-2.7535673261497808</c:v>
                </c:pt>
                <c:pt idx="8">
                  <c:v>-2.7238436033589726</c:v>
                </c:pt>
                <c:pt idx="9">
                  <c:v>-2.5805944361026256</c:v>
                </c:pt>
                <c:pt idx="10">
                  <c:v>-2.1261091263334926</c:v>
                </c:pt>
                <c:pt idx="11">
                  <c:v>-1.3433205041910461</c:v>
                </c:pt>
                <c:pt idx="12">
                  <c:v>-1.3063096751676502</c:v>
                </c:pt>
                <c:pt idx="13">
                  <c:v>-0.92507895963134912</c:v>
                </c:pt>
                <c:pt idx="14">
                  <c:v>-0.97551340539897868</c:v>
                </c:pt>
                <c:pt idx="15">
                  <c:v>-1.2106184643765989</c:v>
                </c:pt>
              </c:numCache>
            </c:numRef>
          </c:val>
        </c:ser>
        <c:shape val="box"/>
        <c:axId val="181975296"/>
        <c:axId val="182038528"/>
        <c:axId val="0"/>
      </c:bar3DChart>
      <c:catAx>
        <c:axId val="181975296"/>
        <c:scaling>
          <c:orientation val="minMax"/>
        </c:scaling>
        <c:axPos val="l"/>
        <c:tickLblPos val="nextTo"/>
        <c:crossAx val="182038528"/>
        <c:crosses val="autoZero"/>
        <c:auto val="1"/>
        <c:lblAlgn val="ctr"/>
        <c:lblOffset val="100"/>
      </c:catAx>
      <c:valAx>
        <c:axId val="182038528"/>
        <c:scaling>
          <c:orientation val="minMax"/>
        </c:scaling>
        <c:axPos val="b"/>
        <c:majorGridlines/>
        <c:numFmt formatCode="0.0" sourceLinked="1"/>
        <c:tickLblPos val="nextTo"/>
        <c:crossAx val="181975296"/>
        <c:crosses val="autoZero"/>
        <c:crossBetween val="between"/>
      </c:valAx>
    </c:plotArea>
    <c:legend>
      <c:legendPos val="b"/>
    </c:legend>
    <c:plotVisOnly val="1"/>
  </c:chart>
  <c:spPr>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8838268792710881E-2"/>
          <c:y val="7.1129707112970716E-2"/>
          <c:w val="0.89066059225512562"/>
          <c:h val="0.68200836820083677"/>
        </c:manualLayout>
      </c:layout>
      <c:barChart>
        <c:barDir val="col"/>
        <c:grouping val="clustered"/>
        <c:ser>
          <c:idx val="0"/>
          <c:order val="0"/>
          <c:tx>
            <c:strRef>
              <c:f>Données!$C$2</c:f>
              <c:strCache>
                <c:ptCount val="1"/>
                <c:pt idx="0">
                  <c:v>2004</c:v>
                </c:pt>
              </c:strCache>
            </c:strRef>
          </c:tx>
          <c:cat>
            <c:multiLvlStrRef>
              <c:f>Données!$A$3:$B$11</c:f>
              <c:multiLvlStrCache>
                <c:ptCount val="9"/>
                <c:lvl>
                  <c:pt idx="0">
                    <c:v>Masculin</c:v>
                  </c:pt>
                  <c:pt idx="1">
                    <c:v>Féminin</c:v>
                  </c:pt>
                  <c:pt idx="2">
                    <c:v>Total</c:v>
                  </c:pt>
                  <c:pt idx="3">
                    <c:v>Masculin</c:v>
                  </c:pt>
                  <c:pt idx="4">
                    <c:v>Féminin</c:v>
                  </c:pt>
                  <c:pt idx="5">
                    <c:v>Total</c:v>
                  </c:pt>
                  <c:pt idx="6">
                    <c:v>Masculin</c:v>
                  </c:pt>
                  <c:pt idx="7">
                    <c:v>Féminin</c:v>
                  </c:pt>
                  <c:pt idx="8">
                    <c:v>Total</c:v>
                  </c:pt>
                </c:lvl>
                <c:lvl>
                  <c:pt idx="0">
                    <c:v>Urbain</c:v>
                  </c:pt>
                  <c:pt idx="3">
                    <c:v>Rural</c:v>
                  </c:pt>
                  <c:pt idx="6">
                    <c:v>Ensemble</c:v>
                  </c:pt>
                </c:lvl>
              </c:multiLvlStrCache>
            </c:multiLvlStrRef>
          </c:cat>
          <c:val>
            <c:numRef>
              <c:f>Données!$C$3:$C$11</c:f>
              <c:numCache>
                <c:formatCode>General</c:formatCode>
                <c:ptCount val="9"/>
                <c:pt idx="0">
                  <c:v>32.800000000000004</c:v>
                </c:pt>
                <c:pt idx="1">
                  <c:v>26.7</c:v>
                </c:pt>
                <c:pt idx="2">
                  <c:v>29.5</c:v>
                </c:pt>
                <c:pt idx="3">
                  <c:v>30.5</c:v>
                </c:pt>
                <c:pt idx="4">
                  <c:v>25.1</c:v>
                </c:pt>
                <c:pt idx="5">
                  <c:v>27.7</c:v>
                </c:pt>
                <c:pt idx="6">
                  <c:v>31.5</c:v>
                </c:pt>
                <c:pt idx="7">
                  <c:v>25.7</c:v>
                </c:pt>
                <c:pt idx="8">
                  <c:v>28.5</c:v>
                </c:pt>
              </c:numCache>
            </c:numRef>
          </c:val>
        </c:ser>
        <c:ser>
          <c:idx val="1"/>
          <c:order val="1"/>
          <c:tx>
            <c:strRef>
              <c:f>Données!$D$2</c:f>
              <c:strCache>
                <c:ptCount val="1"/>
                <c:pt idx="0">
                  <c:v>2014</c:v>
                </c:pt>
              </c:strCache>
            </c:strRef>
          </c:tx>
          <c:cat>
            <c:multiLvlStrRef>
              <c:f>Données!$A$3:$B$11</c:f>
              <c:multiLvlStrCache>
                <c:ptCount val="9"/>
                <c:lvl>
                  <c:pt idx="0">
                    <c:v>Masculin</c:v>
                  </c:pt>
                  <c:pt idx="1">
                    <c:v>Féminin</c:v>
                  </c:pt>
                  <c:pt idx="2">
                    <c:v>Total</c:v>
                  </c:pt>
                  <c:pt idx="3">
                    <c:v>Masculin</c:v>
                  </c:pt>
                  <c:pt idx="4">
                    <c:v>Féminin</c:v>
                  </c:pt>
                  <c:pt idx="5">
                    <c:v>Total</c:v>
                  </c:pt>
                  <c:pt idx="6">
                    <c:v>Masculin</c:v>
                  </c:pt>
                  <c:pt idx="7">
                    <c:v>Féminin</c:v>
                  </c:pt>
                  <c:pt idx="8">
                    <c:v>Total</c:v>
                  </c:pt>
                </c:lvl>
                <c:lvl>
                  <c:pt idx="0">
                    <c:v>Urbain</c:v>
                  </c:pt>
                  <c:pt idx="3">
                    <c:v>Rural</c:v>
                  </c:pt>
                  <c:pt idx="6">
                    <c:v>Ensemble</c:v>
                  </c:pt>
                </c:lvl>
              </c:multiLvlStrCache>
            </c:multiLvlStrRef>
          </c:cat>
          <c:val>
            <c:numRef>
              <c:f>Données!$D$3:$D$11</c:f>
              <c:numCache>
                <c:formatCode>General</c:formatCode>
                <c:ptCount val="9"/>
                <c:pt idx="0">
                  <c:v>33</c:v>
                </c:pt>
                <c:pt idx="1">
                  <c:v>26.1</c:v>
                </c:pt>
                <c:pt idx="2">
                  <c:v>29.3</c:v>
                </c:pt>
                <c:pt idx="3">
                  <c:v>31.2</c:v>
                </c:pt>
                <c:pt idx="4">
                  <c:v>23.8</c:v>
                </c:pt>
                <c:pt idx="5">
                  <c:v>27.5</c:v>
                </c:pt>
                <c:pt idx="6">
                  <c:v>32</c:v>
                </c:pt>
                <c:pt idx="7">
                  <c:v>25</c:v>
                </c:pt>
                <c:pt idx="8">
                  <c:v>28.4</c:v>
                </c:pt>
              </c:numCache>
            </c:numRef>
          </c:val>
        </c:ser>
        <c:axId val="112960256"/>
        <c:axId val="112961792"/>
      </c:barChart>
      <c:catAx>
        <c:axId val="112960256"/>
        <c:scaling>
          <c:orientation val="minMax"/>
        </c:scaling>
        <c:axPos val="b"/>
        <c:numFmt formatCode="General" sourceLinked="1"/>
        <c:tickLblPos val="nextTo"/>
        <c:txPr>
          <a:bodyPr rot="0" vert="horz"/>
          <a:lstStyle/>
          <a:p>
            <a:pPr>
              <a:defRPr sz="800"/>
            </a:pPr>
            <a:endParaRPr lang="fr-FR"/>
          </a:p>
        </c:txPr>
        <c:crossAx val="112961792"/>
        <c:crosses val="autoZero"/>
        <c:auto val="1"/>
        <c:lblAlgn val="ctr"/>
        <c:lblOffset val="100"/>
        <c:tickLblSkip val="1"/>
        <c:tickMarkSkip val="1"/>
      </c:catAx>
      <c:valAx>
        <c:axId val="112961792"/>
        <c:scaling>
          <c:orientation val="minMax"/>
          <c:max val="40"/>
        </c:scaling>
        <c:axPos val="l"/>
        <c:majorGridlines/>
        <c:numFmt formatCode="General" sourceLinked="1"/>
        <c:tickLblPos val="nextTo"/>
        <c:txPr>
          <a:bodyPr rot="0" vert="horz"/>
          <a:lstStyle/>
          <a:p>
            <a:pPr>
              <a:defRPr/>
            </a:pPr>
            <a:endParaRPr lang="fr-FR"/>
          </a:p>
        </c:txPr>
        <c:crossAx val="112960256"/>
        <c:crosses val="autoZero"/>
        <c:crossBetween val="between"/>
      </c:valAx>
    </c:plotArea>
    <c:legend>
      <c:legendPos val="r"/>
      <c:layout>
        <c:manualLayout>
          <c:xMode val="edge"/>
          <c:yMode val="edge"/>
          <c:x val="0.27533234679771756"/>
          <c:y val="0.92735042735042761"/>
          <c:w val="0.47515647551016682"/>
          <c:h val="5.5555555555555462E-2"/>
        </c:manualLayout>
      </c:layout>
    </c:legend>
    <c:plotVisOnly val="1"/>
    <c:dispBlanksAs val="gap"/>
  </c:chart>
  <c:spPr>
    <a:ln>
      <a:noFill/>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0293453724604997E-2"/>
          <c:y val="7.0833333333333498E-2"/>
          <c:w val="0.88939051918735856"/>
          <c:h val="0.6875"/>
        </c:manualLayout>
      </c:layout>
      <c:lineChart>
        <c:grouping val="standard"/>
        <c:ser>
          <c:idx val="0"/>
          <c:order val="0"/>
          <c:tx>
            <c:strRef>
              <c:f>Données!$B$3:$B$4</c:f>
              <c:strCache>
                <c:ptCount val="1"/>
                <c:pt idx="0">
                  <c:v>Urbain 2004</c:v>
                </c:pt>
              </c:strCache>
            </c:strRef>
          </c:tx>
          <c:cat>
            <c:strRef>
              <c:f>Données!$A$5:$A$11</c:f>
              <c:strCache>
                <c:ptCount val="7"/>
                <c:pt idx="0">
                  <c:v>15-19</c:v>
                </c:pt>
                <c:pt idx="1">
                  <c:v>20-24</c:v>
                </c:pt>
                <c:pt idx="2">
                  <c:v>25-29</c:v>
                </c:pt>
                <c:pt idx="3">
                  <c:v>30-34</c:v>
                </c:pt>
                <c:pt idx="4">
                  <c:v>35-39</c:v>
                </c:pt>
                <c:pt idx="5">
                  <c:v>40-44</c:v>
                </c:pt>
                <c:pt idx="6">
                  <c:v>45-49</c:v>
                </c:pt>
              </c:strCache>
            </c:strRef>
          </c:cat>
          <c:val>
            <c:numRef>
              <c:f>Données!$B$5:$B$11</c:f>
              <c:numCache>
                <c:formatCode>General</c:formatCode>
                <c:ptCount val="7"/>
                <c:pt idx="0">
                  <c:v>9.9</c:v>
                </c:pt>
                <c:pt idx="1">
                  <c:v>72.3</c:v>
                </c:pt>
                <c:pt idx="2">
                  <c:v>98.5</c:v>
                </c:pt>
                <c:pt idx="3">
                  <c:v>106.2</c:v>
                </c:pt>
                <c:pt idx="4">
                  <c:v>63.1</c:v>
                </c:pt>
                <c:pt idx="5">
                  <c:v>24.6</c:v>
                </c:pt>
                <c:pt idx="6">
                  <c:v>7.6</c:v>
                </c:pt>
              </c:numCache>
            </c:numRef>
          </c:val>
        </c:ser>
        <c:ser>
          <c:idx val="1"/>
          <c:order val="1"/>
          <c:tx>
            <c:strRef>
              <c:f>Données!$C$3:$C$4</c:f>
              <c:strCache>
                <c:ptCount val="1"/>
                <c:pt idx="0">
                  <c:v>Urbain 2014</c:v>
                </c:pt>
              </c:strCache>
            </c:strRef>
          </c:tx>
          <c:cat>
            <c:strRef>
              <c:f>Données!$A$5:$A$11</c:f>
              <c:strCache>
                <c:ptCount val="7"/>
                <c:pt idx="0">
                  <c:v>15-19</c:v>
                </c:pt>
                <c:pt idx="1">
                  <c:v>20-24</c:v>
                </c:pt>
                <c:pt idx="2">
                  <c:v>25-29</c:v>
                </c:pt>
                <c:pt idx="3">
                  <c:v>30-34</c:v>
                </c:pt>
                <c:pt idx="4">
                  <c:v>35-39</c:v>
                </c:pt>
                <c:pt idx="5">
                  <c:v>40-44</c:v>
                </c:pt>
                <c:pt idx="6">
                  <c:v>45-49</c:v>
                </c:pt>
              </c:strCache>
            </c:strRef>
          </c:cat>
          <c:val>
            <c:numRef>
              <c:f>Données!$C$5:$C$11</c:f>
              <c:numCache>
                <c:formatCode>General</c:formatCode>
                <c:ptCount val="7"/>
                <c:pt idx="0">
                  <c:v>13.7</c:v>
                </c:pt>
                <c:pt idx="1">
                  <c:v>72.099999999999994</c:v>
                </c:pt>
                <c:pt idx="2">
                  <c:v>90.2</c:v>
                </c:pt>
                <c:pt idx="3">
                  <c:v>87.8</c:v>
                </c:pt>
                <c:pt idx="4">
                  <c:v>60.9</c:v>
                </c:pt>
                <c:pt idx="5">
                  <c:v>25.9</c:v>
                </c:pt>
                <c:pt idx="6">
                  <c:v>11.6</c:v>
                </c:pt>
              </c:numCache>
            </c:numRef>
          </c:val>
        </c:ser>
        <c:marker val="1"/>
        <c:axId val="112388352"/>
        <c:axId val="112968064"/>
      </c:lineChart>
      <c:catAx>
        <c:axId val="112388352"/>
        <c:scaling>
          <c:orientation val="minMax"/>
        </c:scaling>
        <c:axPos val="b"/>
        <c:title>
          <c:tx>
            <c:rich>
              <a:bodyPr/>
              <a:lstStyle/>
              <a:p>
                <a:pPr>
                  <a:defRPr/>
                </a:pPr>
                <a:r>
                  <a:rPr lang="fr-FR"/>
                  <a:t>Age</a:t>
                </a:r>
              </a:p>
            </c:rich>
          </c:tx>
          <c:layout>
            <c:manualLayout>
              <c:xMode val="edge"/>
              <c:yMode val="edge"/>
              <c:x val="0.91620526744501773"/>
              <c:y val="0.87080162689587592"/>
            </c:manualLayout>
          </c:layout>
        </c:title>
        <c:numFmt formatCode="General" sourceLinked="1"/>
        <c:tickLblPos val="nextTo"/>
        <c:txPr>
          <a:bodyPr rot="0" vert="horz"/>
          <a:lstStyle/>
          <a:p>
            <a:pPr>
              <a:defRPr/>
            </a:pPr>
            <a:endParaRPr lang="fr-FR"/>
          </a:p>
        </c:txPr>
        <c:crossAx val="112968064"/>
        <c:crosses val="autoZero"/>
        <c:auto val="1"/>
        <c:lblAlgn val="ctr"/>
        <c:lblOffset val="100"/>
        <c:tickLblSkip val="1"/>
        <c:tickMarkSkip val="1"/>
      </c:catAx>
      <c:valAx>
        <c:axId val="112968064"/>
        <c:scaling>
          <c:orientation val="minMax"/>
          <c:max val="180"/>
        </c:scaling>
        <c:axPos val="l"/>
        <c:majorGridlines/>
        <c:title>
          <c:tx>
            <c:rich>
              <a:bodyPr/>
              <a:lstStyle/>
              <a:p>
                <a:pPr>
                  <a:defRPr/>
                </a:pPr>
                <a:r>
                  <a:rPr lang="fr-FR"/>
                  <a:t>Taux (p. mille)</a:t>
                </a:r>
              </a:p>
            </c:rich>
          </c:tx>
          <c:layout>
            <c:manualLayout>
              <c:xMode val="edge"/>
              <c:yMode val="edge"/>
              <c:x val="0.11678474673424454"/>
              <c:y val="6.6798902045640026E-4"/>
            </c:manualLayout>
          </c:layout>
        </c:title>
        <c:numFmt formatCode="General" sourceLinked="1"/>
        <c:tickLblPos val="nextTo"/>
        <c:txPr>
          <a:bodyPr rot="0" vert="horz"/>
          <a:lstStyle/>
          <a:p>
            <a:pPr>
              <a:defRPr/>
            </a:pPr>
            <a:endParaRPr lang="fr-FR"/>
          </a:p>
        </c:txPr>
        <c:crossAx val="112388352"/>
        <c:crosses val="autoZero"/>
        <c:crossBetween val="between"/>
      </c:valAx>
    </c:plotArea>
    <c:legend>
      <c:legendPos val="b"/>
      <c:layout>
        <c:manualLayout>
          <c:xMode val="edge"/>
          <c:yMode val="edge"/>
          <c:x val="0.21792041512052393"/>
          <c:y val="0.91389954118330663"/>
          <c:w val="0.57832274413974116"/>
          <c:h val="5.8333333333333778E-2"/>
        </c:manualLayout>
      </c:layout>
    </c:legend>
    <c:plotVisOnly val="1"/>
    <c:dispBlanksAs val="gap"/>
  </c:chart>
  <c:spPr>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0508474576271361E-2"/>
          <c:y val="6.2992125984251982E-2"/>
          <c:w val="0.89830508474576176"/>
          <c:h val="0.70472440944882064"/>
        </c:manualLayout>
      </c:layout>
      <c:lineChart>
        <c:grouping val="standard"/>
        <c:ser>
          <c:idx val="0"/>
          <c:order val="0"/>
          <c:tx>
            <c:strRef>
              <c:f>Données!$E$3:$E$4</c:f>
              <c:strCache>
                <c:ptCount val="1"/>
                <c:pt idx="0">
                  <c:v>Rural 2004</c:v>
                </c:pt>
              </c:strCache>
            </c:strRef>
          </c:tx>
          <c:cat>
            <c:strRef>
              <c:f>Données!$A$5:$A$11</c:f>
              <c:strCache>
                <c:ptCount val="7"/>
                <c:pt idx="0">
                  <c:v>15-19</c:v>
                </c:pt>
                <c:pt idx="1">
                  <c:v>20-24</c:v>
                </c:pt>
                <c:pt idx="2">
                  <c:v>25-29</c:v>
                </c:pt>
                <c:pt idx="3">
                  <c:v>30-34</c:v>
                </c:pt>
                <c:pt idx="4">
                  <c:v>35-39</c:v>
                </c:pt>
                <c:pt idx="5">
                  <c:v>40-44</c:v>
                </c:pt>
                <c:pt idx="6">
                  <c:v>45-49</c:v>
                </c:pt>
              </c:strCache>
            </c:strRef>
          </c:cat>
          <c:val>
            <c:numRef>
              <c:f>Données!$E$5:$E$11</c:f>
              <c:numCache>
                <c:formatCode>General</c:formatCode>
                <c:ptCount val="7"/>
                <c:pt idx="0">
                  <c:v>27.9</c:v>
                </c:pt>
                <c:pt idx="1">
                  <c:v>123.8</c:v>
                </c:pt>
                <c:pt idx="2">
                  <c:v>139.4</c:v>
                </c:pt>
                <c:pt idx="3">
                  <c:v>130.69999999999999</c:v>
                </c:pt>
                <c:pt idx="4">
                  <c:v>80.7</c:v>
                </c:pt>
                <c:pt idx="5">
                  <c:v>34.9</c:v>
                </c:pt>
                <c:pt idx="6">
                  <c:v>13.9</c:v>
                </c:pt>
              </c:numCache>
            </c:numRef>
          </c:val>
        </c:ser>
        <c:ser>
          <c:idx val="1"/>
          <c:order val="1"/>
          <c:tx>
            <c:strRef>
              <c:f>Données!$F$3:$F$4</c:f>
              <c:strCache>
                <c:ptCount val="1"/>
                <c:pt idx="0">
                  <c:v>Rural 2014</c:v>
                </c:pt>
              </c:strCache>
            </c:strRef>
          </c:tx>
          <c:cat>
            <c:strRef>
              <c:f>Données!$A$5:$A$11</c:f>
              <c:strCache>
                <c:ptCount val="7"/>
                <c:pt idx="0">
                  <c:v>15-19</c:v>
                </c:pt>
                <c:pt idx="1">
                  <c:v>20-24</c:v>
                </c:pt>
                <c:pt idx="2">
                  <c:v>25-29</c:v>
                </c:pt>
                <c:pt idx="3">
                  <c:v>30-34</c:v>
                </c:pt>
                <c:pt idx="4">
                  <c:v>35-39</c:v>
                </c:pt>
                <c:pt idx="5">
                  <c:v>40-44</c:v>
                </c:pt>
                <c:pt idx="6">
                  <c:v>45-49</c:v>
                </c:pt>
              </c:strCache>
            </c:strRef>
          </c:cat>
          <c:val>
            <c:numRef>
              <c:f>Données!$F$5:$F$11</c:f>
              <c:numCache>
                <c:formatCode>General</c:formatCode>
                <c:ptCount val="7"/>
                <c:pt idx="0">
                  <c:v>25.4</c:v>
                </c:pt>
                <c:pt idx="1">
                  <c:v>104.1</c:v>
                </c:pt>
                <c:pt idx="2">
                  <c:v>110.3</c:v>
                </c:pt>
                <c:pt idx="3">
                  <c:v>94.2</c:v>
                </c:pt>
                <c:pt idx="4">
                  <c:v>72.099999999999994</c:v>
                </c:pt>
                <c:pt idx="5">
                  <c:v>35.300000000000004</c:v>
                </c:pt>
                <c:pt idx="6">
                  <c:v>8</c:v>
                </c:pt>
              </c:numCache>
            </c:numRef>
          </c:val>
        </c:ser>
        <c:marker val="1"/>
        <c:axId val="113259264"/>
        <c:axId val="113261184"/>
      </c:lineChart>
      <c:catAx>
        <c:axId val="113259264"/>
        <c:scaling>
          <c:orientation val="minMax"/>
        </c:scaling>
        <c:axPos val="b"/>
        <c:title>
          <c:tx>
            <c:rich>
              <a:bodyPr/>
              <a:lstStyle/>
              <a:p>
                <a:pPr>
                  <a:defRPr/>
                </a:pPr>
                <a:r>
                  <a:rPr lang="fr-FR"/>
                  <a:t>Age</a:t>
                </a:r>
              </a:p>
            </c:rich>
          </c:tx>
          <c:layout>
            <c:manualLayout>
              <c:xMode val="edge"/>
              <c:yMode val="edge"/>
              <c:x val="0.91927040154463469"/>
              <c:y val="0.88560595214854443"/>
            </c:manualLayout>
          </c:layout>
        </c:title>
        <c:numFmt formatCode="General" sourceLinked="1"/>
        <c:tickLblPos val="nextTo"/>
        <c:txPr>
          <a:bodyPr rot="0" vert="horz"/>
          <a:lstStyle/>
          <a:p>
            <a:pPr>
              <a:defRPr/>
            </a:pPr>
            <a:endParaRPr lang="fr-FR"/>
          </a:p>
        </c:txPr>
        <c:crossAx val="113261184"/>
        <c:crosses val="autoZero"/>
        <c:auto val="1"/>
        <c:lblAlgn val="ctr"/>
        <c:lblOffset val="100"/>
        <c:tickLblSkip val="1"/>
        <c:tickMarkSkip val="1"/>
      </c:catAx>
      <c:valAx>
        <c:axId val="113261184"/>
        <c:scaling>
          <c:orientation val="minMax"/>
        </c:scaling>
        <c:axPos val="l"/>
        <c:majorGridlines/>
        <c:title>
          <c:tx>
            <c:rich>
              <a:bodyPr/>
              <a:lstStyle/>
              <a:p>
                <a:pPr>
                  <a:defRPr/>
                </a:pPr>
                <a:r>
                  <a:rPr lang="fr-FR"/>
                  <a:t>Taux (p. mille)</a:t>
                </a:r>
              </a:p>
            </c:rich>
          </c:tx>
          <c:layout>
            <c:manualLayout>
              <c:xMode val="edge"/>
              <c:yMode val="edge"/>
              <c:x val="0.10452421033577702"/>
              <c:y val="1.4841760482419027E-2"/>
            </c:manualLayout>
          </c:layout>
        </c:title>
        <c:numFmt formatCode="General" sourceLinked="1"/>
        <c:tickLblPos val="nextTo"/>
        <c:txPr>
          <a:bodyPr rot="0" vert="horz"/>
          <a:lstStyle/>
          <a:p>
            <a:pPr>
              <a:defRPr/>
            </a:pPr>
            <a:endParaRPr lang="fr-FR"/>
          </a:p>
        </c:txPr>
        <c:crossAx val="113259264"/>
        <c:crosses val="autoZero"/>
        <c:crossBetween val="between"/>
      </c:valAx>
    </c:plotArea>
    <c:legend>
      <c:legendPos val="b"/>
      <c:layout>
        <c:manualLayout>
          <c:xMode val="edge"/>
          <c:yMode val="edge"/>
          <c:x val="0.10208706670286891"/>
          <c:y val="0.92916689293148702"/>
          <c:w val="0.78853350227773256"/>
          <c:h val="5.8333333333333778E-2"/>
        </c:manualLayout>
      </c:layout>
    </c:legend>
    <c:plotVisOnly val="1"/>
    <c:dispBlanksAs val="gap"/>
  </c:chart>
  <c:spPr>
    <a:noFill/>
    <a:ln>
      <a:noFill/>
    </a:ln>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0702947845805001E-2"/>
          <c:y val="7.1129707112970716E-2"/>
          <c:w val="0.88888888888888884"/>
          <c:h val="0.68619246861924688"/>
        </c:manualLayout>
      </c:layout>
      <c:lineChart>
        <c:grouping val="standard"/>
        <c:ser>
          <c:idx val="0"/>
          <c:order val="0"/>
          <c:tx>
            <c:strRef>
              <c:f>Données!$H$3:$H$4</c:f>
              <c:strCache>
                <c:ptCount val="1"/>
                <c:pt idx="0">
                  <c:v>Ensemble 2004</c:v>
                </c:pt>
              </c:strCache>
            </c:strRef>
          </c:tx>
          <c:cat>
            <c:strRef>
              <c:f>Données!$A$5:$A$11</c:f>
              <c:strCache>
                <c:ptCount val="7"/>
                <c:pt idx="0">
                  <c:v>15-19</c:v>
                </c:pt>
                <c:pt idx="1">
                  <c:v>20-24</c:v>
                </c:pt>
                <c:pt idx="2">
                  <c:v>25-29</c:v>
                </c:pt>
                <c:pt idx="3">
                  <c:v>30-34</c:v>
                </c:pt>
                <c:pt idx="4">
                  <c:v>35-39</c:v>
                </c:pt>
                <c:pt idx="5">
                  <c:v>40-44</c:v>
                </c:pt>
                <c:pt idx="6">
                  <c:v>45-49</c:v>
                </c:pt>
              </c:strCache>
            </c:strRef>
          </c:cat>
          <c:val>
            <c:numRef>
              <c:f>Données!$H$5:$H$11</c:f>
              <c:numCache>
                <c:formatCode>General</c:formatCode>
                <c:ptCount val="7"/>
                <c:pt idx="0">
                  <c:v>20.399999999999999</c:v>
                </c:pt>
                <c:pt idx="1">
                  <c:v>102.8</c:v>
                </c:pt>
                <c:pt idx="2">
                  <c:v>121.5</c:v>
                </c:pt>
                <c:pt idx="3">
                  <c:v>119.1</c:v>
                </c:pt>
                <c:pt idx="4">
                  <c:v>71.900000000000006</c:v>
                </c:pt>
                <c:pt idx="5">
                  <c:v>29.7</c:v>
                </c:pt>
                <c:pt idx="6">
                  <c:v>10.8</c:v>
                </c:pt>
              </c:numCache>
            </c:numRef>
          </c:val>
        </c:ser>
        <c:ser>
          <c:idx val="1"/>
          <c:order val="1"/>
          <c:tx>
            <c:strRef>
              <c:f>Données!$I$3:$I$4</c:f>
              <c:strCache>
                <c:ptCount val="1"/>
                <c:pt idx="0">
                  <c:v>Ensemble 2014</c:v>
                </c:pt>
              </c:strCache>
            </c:strRef>
          </c:tx>
          <c:cat>
            <c:strRef>
              <c:f>Données!$A$5:$A$11</c:f>
              <c:strCache>
                <c:ptCount val="7"/>
                <c:pt idx="0">
                  <c:v>15-19</c:v>
                </c:pt>
                <c:pt idx="1">
                  <c:v>20-24</c:v>
                </c:pt>
                <c:pt idx="2">
                  <c:v>25-29</c:v>
                </c:pt>
                <c:pt idx="3">
                  <c:v>30-34</c:v>
                </c:pt>
                <c:pt idx="4">
                  <c:v>35-39</c:v>
                </c:pt>
                <c:pt idx="5">
                  <c:v>40-44</c:v>
                </c:pt>
                <c:pt idx="6">
                  <c:v>45-49</c:v>
                </c:pt>
              </c:strCache>
            </c:strRef>
          </c:cat>
          <c:val>
            <c:numRef>
              <c:f>Données!$I$5:$I$11</c:f>
              <c:numCache>
                <c:formatCode>General</c:formatCode>
                <c:ptCount val="7"/>
                <c:pt idx="0">
                  <c:v>19.100000000000001</c:v>
                </c:pt>
                <c:pt idx="1">
                  <c:v>86.4</c:v>
                </c:pt>
                <c:pt idx="2">
                  <c:v>99.7</c:v>
                </c:pt>
                <c:pt idx="3">
                  <c:v>90.8</c:v>
                </c:pt>
                <c:pt idx="4">
                  <c:v>65.8</c:v>
                </c:pt>
                <c:pt idx="5">
                  <c:v>29.9</c:v>
                </c:pt>
                <c:pt idx="6">
                  <c:v>10.1</c:v>
                </c:pt>
              </c:numCache>
            </c:numRef>
          </c:val>
        </c:ser>
        <c:marker val="1"/>
        <c:axId val="113282048"/>
        <c:axId val="113308800"/>
      </c:lineChart>
      <c:catAx>
        <c:axId val="113282048"/>
        <c:scaling>
          <c:orientation val="minMax"/>
        </c:scaling>
        <c:axPos val="b"/>
        <c:title>
          <c:tx>
            <c:rich>
              <a:bodyPr/>
              <a:lstStyle/>
              <a:p>
                <a:pPr>
                  <a:defRPr/>
                </a:pPr>
                <a:r>
                  <a:rPr lang="fr-FR"/>
                  <a:t>Age</a:t>
                </a:r>
              </a:p>
            </c:rich>
          </c:tx>
          <c:layout>
            <c:manualLayout>
              <c:xMode val="edge"/>
              <c:yMode val="edge"/>
              <c:x val="0.91627187980812763"/>
              <c:y val="0.87936443894926353"/>
            </c:manualLayout>
          </c:layout>
        </c:title>
        <c:numFmt formatCode="General" sourceLinked="1"/>
        <c:tickLblPos val="nextTo"/>
        <c:txPr>
          <a:bodyPr rot="0" vert="horz"/>
          <a:lstStyle/>
          <a:p>
            <a:pPr>
              <a:defRPr/>
            </a:pPr>
            <a:endParaRPr lang="fr-FR"/>
          </a:p>
        </c:txPr>
        <c:crossAx val="113308800"/>
        <c:crosses val="autoZero"/>
        <c:auto val="1"/>
        <c:lblAlgn val="ctr"/>
        <c:lblOffset val="100"/>
        <c:tickLblSkip val="1"/>
        <c:tickMarkSkip val="1"/>
      </c:catAx>
      <c:valAx>
        <c:axId val="113308800"/>
        <c:scaling>
          <c:orientation val="minMax"/>
          <c:max val="180"/>
        </c:scaling>
        <c:axPos val="l"/>
        <c:majorGridlines/>
        <c:title>
          <c:tx>
            <c:rich>
              <a:bodyPr/>
              <a:lstStyle/>
              <a:p>
                <a:pPr>
                  <a:defRPr/>
                </a:pPr>
                <a:r>
                  <a:rPr lang="fr-FR"/>
                  <a:t>Taux (p. mille)</a:t>
                </a:r>
              </a:p>
            </c:rich>
          </c:tx>
          <c:layout>
            <c:manualLayout>
              <c:xMode val="edge"/>
              <c:yMode val="edge"/>
              <c:x val="0.11383232268380244"/>
              <c:y val="4.9137328908266692E-2"/>
            </c:manualLayout>
          </c:layout>
        </c:title>
        <c:numFmt formatCode="General" sourceLinked="1"/>
        <c:tickLblPos val="nextTo"/>
        <c:txPr>
          <a:bodyPr rot="0" vert="horz"/>
          <a:lstStyle/>
          <a:p>
            <a:pPr>
              <a:defRPr/>
            </a:pPr>
            <a:endParaRPr lang="fr-FR"/>
          </a:p>
        </c:txPr>
        <c:crossAx val="113282048"/>
        <c:crosses val="autoZero"/>
        <c:crossBetween val="between"/>
      </c:valAx>
      <c:spPr>
        <a:ln>
          <a:noFill/>
        </a:ln>
      </c:spPr>
    </c:plotArea>
    <c:legend>
      <c:legendPos val="b"/>
      <c:layout>
        <c:manualLayout>
          <c:xMode val="edge"/>
          <c:yMode val="edge"/>
          <c:x val="0.10025812290705048"/>
          <c:y val="0.92887048601683464"/>
          <c:w val="0.75876139620478589"/>
          <c:h val="5.8577246809665702E-2"/>
        </c:manualLayout>
      </c:layout>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2550790067720226E-2"/>
          <c:y val="6.0402684563758489E-2"/>
          <c:w val="0.88713318284424247"/>
          <c:h val="0.77852348993288589"/>
        </c:manualLayout>
      </c:layout>
      <c:barChart>
        <c:barDir val="col"/>
        <c:grouping val="clustered"/>
        <c:ser>
          <c:idx val="0"/>
          <c:order val="0"/>
          <c:tx>
            <c:strRef>
              <c:f>Donnees!$B$3</c:f>
              <c:strCache>
                <c:ptCount val="1"/>
                <c:pt idx="0">
                  <c:v>2004</c:v>
                </c:pt>
              </c:strCache>
            </c:strRef>
          </c:tx>
          <c:cat>
            <c:strRef>
              <c:f>Donnees!$A$4:$A$6</c:f>
              <c:strCache>
                <c:ptCount val="3"/>
                <c:pt idx="0">
                  <c:v>Masculin</c:v>
                </c:pt>
                <c:pt idx="1">
                  <c:v>Féminin</c:v>
                </c:pt>
                <c:pt idx="2">
                  <c:v>Ensemble</c:v>
                </c:pt>
              </c:strCache>
            </c:strRef>
          </c:cat>
          <c:val>
            <c:numRef>
              <c:f>Donnees!$B$4:$B$6</c:f>
              <c:numCache>
                <c:formatCode>General</c:formatCode>
                <c:ptCount val="3"/>
                <c:pt idx="0">
                  <c:v>36.1</c:v>
                </c:pt>
                <c:pt idx="1">
                  <c:v>62.4</c:v>
                </c:pt>
                <c:pt idx="2">
                  <c:v>49.6</c:v>
                </c:pt>
              </c:numCache>
            </c:numRef>
          </c:val>
        </c:ser>
        <c:ser>
          <c:idx val="1"/>
          <c:order val="1"/>
          <c:tx>
            <c:strRef>
              <c:f>Donnees!$C$3</c:f>
              <c:strCache>
                <c:ptCount val="1"/>
                <c:pt idx="0">
                  <c:v>2014</c:v>
                </c:pt>
              </c:strCache>
            </c:strRef>
          </c:tx>
          <c:cat>
            <c:strRef>
              <c:f>Donnees!$A$4:$A$6</c:f>
              <c:strCache>
                <c:ptCount val="3"/>
                <c:pt idx="0">
                  <c:v>Masculin</c:v>
                </c:pt>
                <c:pt idx="1">
                  <c:v>Féminin</c:v>
                </c:pt>
                <c:pt idx="2">
                  <c:v>Ensemble</c:v>
                </c:pt>
              </c:strCache>
            </c:strRef>
          </c:cat>
          <c:val>
            <c:numRef>
              <c:f>Donnees!$C$4:$C$6</c:f>
              <c:numCache>
                <c:formatCode>General</c:formatCode>
                <c:ptCount val="3"/>
                <c:pt idx="0">
                  <c:v>28.5</c:v>
                </c:pt>
                <c:pt idx="1">
                  <c:v>51.7</c:v>
                </c:pt>
                <c:pt idx="2">
                  <c:v>40.4</c:v>
                </c:pt>
              </c:numCache>
            </c:numRef>
          </c:val>
        </c:ser>
        <c:axId val="113427968"/>
        <c:axId val="113429504"/>
      </c:barChart>
      <c:catAx>
        <c:axId val="113427968"/>
        <c:scaling>
          <c:orientation val="minMax"/>
        </c:scaling>
        <c:axPos val="b"/>
        <c:numFmt formatCode="General" sourceLinked="1"/>
        <c:tickLblPos val="nextTo"/>
        <c:txPr>
          <a:bodyPr rot="0" vert="horz"/>
          <a:lstStyle/>
          <a:p>
            <a:pPr>
              <a:defRPr/>
            </a:pPr>
            <a:endParaRPr lang="fr-FR"/>
          </a:p>
        </c:txPr>
        <c:crossAx val="113429504"/>
        <c:crosses val="autoZero"/>
        <c:auto val="1"/>
        <c:lblAlgn val="ctr"/>
        <c:lblOffset val="100"/>
        <c:tickLblSkip val="1"/>
        <c:tickMarkSkip val="1"/>
      </c:catAx>
      <c:valAx>
        <c:axId val="113429504"/>
        <c:scaling>
          <c:orientation val="minMax"/>
        </c:scaling>
        <c:axPos val="l"/>
        <c:majorGridlines/>
        <c:numFmt formatCode="General" sourceLinked="1"/>
        <c:tickLblPos val="nextTo"/>
        <c:txPr>
          <a:bodyPr rot="0" vert="horz"/>
          <a:lstStyle/>
          <a:p>
            <a:pPr>
              <a:defRPr/>
            </a:pPr>
            <a:endParaRPr lang="fr-FR"/>
          </a:p>
        </c:txPr>
        <c:crossAx val="113427968"/>
        <c:crosses val="autoZero"/>
        <c:crossBetween val="between"/>
      </c:valAx>
    </c:plotArea>
    <c:legend>
      <c:legendPos val="b"/>
      <c:layout>
        <c:manualLayout>
          <c:xMode val="edge"/>
          <c:yMode val="edge"/>
          <c:x val="0.2259902609366054"/>
          <c:y val="0.93624157805016661"/>
          <c:w val="0.55012715203256179"/>
          <c:h val="5.3691226740986593E-2"/>
        </c:manualLayout>
      </c:layout>
    </c:legend>
    <c:plotVisOnly val="1"/>
    <c:dispBlanksAs val="gap"/>
  </c:chart>
  <c:spPr>
    <a:ln>
      <a:noFill/>
    </a:ln>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446719160104987"/>
          <c:y val="8.2474226804123682E-2"/>
          <c:w val="0.70316333249863205"/>
          <c:h val="0.69072164948453763"/>
        </c:manualLayout>
      </c:layout>
      <c:lineChart>
        <c:grouping val="standard"/>
        <c:ser>
          <c:idx val="0"/>
          <c:order val="0"/>
          <c:tx>
            <c:strRef>
              <c:f>'Donnée-Khémisset'!$O$3</c:f>
              <c:strCache>
                <c:ptCount val="1"/>
                <c:pt idx="0">
                  <c:v>Masculin</c:v>
                </c:pt>
              </c:strCache>
            </c:strRef>
          </c:tx>
          <c:cat>
            <c:strRef>
              <c:f>'Donnée-Khémisset'!$N$4:$N$8</c:f>
              <c:strCache>
                <c:ptCount val="5"/>
                <c:pt idx="0">
                  <c:v>10-14</c:v>
                </c:pt>
                <c:pt idx="1">
                  <c:v>15-24</c:v>
                </c:pt>
                <c:pt idx="2">
                  <c:v>25-34</c:v>
                </c:pt>
                <c:pt idx="3">
                  <c:v>35-49</c:v>
                </c:pt>
                <c:pt idx="4">
                  <c:v>50 et +</c:v>
                </c:pt>
              </c:strCache>
            </c:strRef>
          </c:cat>
          <c:val>
            <c:numRef>
              <c:f>'Donnée-Khémisset'!$O$4:$O$8</c:f>
              <c:numCache>
                <c:formatCode>0.0</c:formatCode>
                <c:ptCount val="5"/>
                <c:pt idx="0">
                  <c:v>2</c:v>
                </c:pt>
                <c:pt idx="1">
                  <c:v>3.1</c:v>
                </c:pt>
                <c:pt idx="2">
                  <c:v>11.7</c:v>
                </c:pt>
                <c:pt idx="3">
                  <c:v>18.5</c:v>
                </c:pt>
                <c:pt idx="4">
                  <c:v>38.9</c:v>
                </c:pt>
              </c:numCache>
            </c:numRef>
          </c:val>
        </c:ser>
        <c:ser>
          <c:idx val="1"/>
          <c:order val="1"/>
          <c:tx>
            <c:strRef>
              <c:f>'Donnée-Khémisset'!$P$3</c:f>
              <c:strCache>
                <c:ptCount val="1"/>
                <c:pt idx="0">
                  <c:v>Féminin</c:v>
                </c:pt>
              </c:strCache>
            </c:strRef>
          </c:tx>
          <c:cat>
            <c:strRef>
              <c:f>'Donnée-Khémisset'!$N$4:$N$8</c:f>
              <c:strCache>
                <c:ptCount val="5"/>
                <c:pt idx="0">
                  <c:v>10-14</c:v>
                </c:pt>
                <c:pt idx="1">
                  <c:v>15-24</c:v>
                </c:pt>
                <c:pt idx="2">
                  <c:v>25-34</c:v>
                </c:pt>
                <c:pt idx="3">
                  <c:v>35-49</c:v>
                </c:pt>
                <c:pt idx="4">
                  <c:v>50 et +</c:v>
                </c:pt>
              </c:strCache>
            </c:strRef>
          </c:cat>
          <c:val>
            <c:numRef>
              <c:f>'Donnée-Khémisset'!$P$4:$P$8</c:f>
              <c:numCache>
                <c:formatCode>0.0</c:formatCode>
                <c:ptCount val="5"/>
                <c:pt idx="0">
                  <c:v>1.8</c:v>
                </c:pt>
                <c:pt idx="1">
                  <c:v>7.5</c:v>
                </c:pt>
                <c:pt idx="2">
                  <c:v>31.6</c:v>
                </c:pt>
                <c:pt idx="3">
                  <c:v>50.2</c:v>
                </c:pt>
                <c:pt idx="4">
                  <c:v>76.3</c:v>
                </c:pt>
              </c:numCache>
            </c:numRef>
          </c:val>
        </c:ser>
        <c:ser>
          <c:idx val="2"/>
          <c:order val="2"/>
          <c:tx>
            <c:strRef>
              <c:f>'Donnée-Khémisset'!$Q$3</c:f>
              <c:strCache>
                <c:ptCount val="1"/>
                <c:pt idx="0">
                  <c:v>Les deux sexes</c:v>
                </c:pt>
              </c:strCache>
            </c:strRef>
          </c:tx>
          <c:cat>
            <c:strRef>
              <c:f>'Donnée-Khémisset'!$N$4:$N$8</c:f>
              <c:strCache>
                <c:ptCount val="5"/>
                <c:pt idx="0">
                  <c:v>10-14</c:v>
                </c:pt>
                <c:pt idx="1">
                  <c:v>15-24</c:v>
                </c:pt>
                <c:pt idx="2">
                  <c:v>25-34</c:v>
                </c:pt>
                <c:pt idx="3">
                  <c:v>35-49</c:v>
                </c:pt>
                <c:pt idx="4">
                  <c:v>50 et +</c:v>
                </c:pt>
              </c:strCache>
            </c:strRef>
          </c:cat>
          <c:val>
            <c:numRef>
              <c:f>'Donnée-Khémisset'!$Q$4:$Q$8</c:f>
              <c:numCache>
                <c:formatCode>0.0</c:formatCode>
                <c:ptCount val="5"/>
                <c:pt idx="0">
                  <c:v>1.9000000000000001</c:v>
                </c:pt>
                <c:pt idx="1">
                  <c:v>5.4</c:v>
                </c:pt>
                <c:pt idx="2">
                  <c:v>22.6</c:v>
                </c:pt>
                <c:pt idx="3">
                  <c:v>36.5</c:v>
                </c:pt>
                <c:pt idx="4">
                  <c:v>57.6</c:v>
                </c:pt>
              </c:numCache>
            </c:numRef>
          </c:val>
        </c:ser>
        <c:marker val="1"/>
        <c:axId val="113348608"/>
        <c:axId val="113350144"/>
      </c:lineChart>
      <c:catAx>
        <c:axId val="113348608"/>
        <c:scaling>
          <c:orientation val="minMax"/>
        </c:scaling>
        <c:axPos val="b"/>
        <c:numFmt formatCode="General" sourceLinked="1"/>
        <c:tickLblPos val="nextTo"/>
        <c:txPr>
          <a:bodyPr rot="0" vert="horz"/>
          <a:lstStyle/>
          <a:p>
            <a:pPr>
              <a:defRPr/>
            </a:pPr>
            <a:endParaRPr lang="fr-FR"/>
          </a:p>
        </c:txPr>
        <c:crossAx val="113350144"/>
        <c:crosses val="autoZero"/>
        <c:auto val="1"/>
        <c:lblAlgn val="ctr"/>
        <c:lblOffset val="100"/>
        <c:tickLblSkip val="1"/>
        <c:tickMarkSkip val="1"/>
      </c:catAx>
      <c:valAx>
        <c:axId val="113350144"/>
        <c:scaling>
          <c:orientation val="minMax"/>
          <c:max val="100"/>
        </c:scaling>
        <c:axPos val="l"/>
        <c:majorGridlines/>
        <c:numFmt formatCode="0" sourceLinked="0"/>
        <c:tickLblPos val="nextTo"/>
        <c:txPr>
          <a:bodyPr rot="0" vert="horz"/>
          <a:lstStyle/>
          <a:p>
            <a:pPr>
              <a:defRPr/>
            </a:pPr>
            <a:endParaRPr lang="fr-FR"/>
          </a:p>
        </c:txPr>
        <c:crossAx val="113348608"/>
        <c:crosses val="autoZero"/>
        <c:crossBetween val="between"/>
      </c:valAx>
    </c:plotArea>
    <c:legend>
      <c:legendPos val="r"/>
      <c:layout>
        <c:manualLayout>
          <c:xMode val="edge"/>
          <c:yMode val="edge"/>
          <c:x val="0.15635996030531521"/>
          <c:y val="0.91237113402061853"/>
          <c:w val="0.63258469899743097"/>
          <c:h val="7.2164948453608324E-2"/>
        </c:manualLayout>
      </c:layout>
    </c:legend>
    <c:plotVisOnly val="1"/>
    <c:dispBlanksAs val="gap"/>
  </c:chart>
  <c:spPr>
    <a:ln>
      <a:noFill/>
    </a:ln>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232558139534884"/>
          <c:y val="7.3170731707317069E-2"/>
          <c:w val="0.87674418604651272"/>
          <c:h val="0.73170731707317282"/>
        </c:manualLayout>
      </c:layout>
      <c:lineChart>
        <c:grouping val="standard"/>
        <c:ser>
          <c:idx val="0"/>
          <c:order val="0"/>
          <c:tx>
            <c:strRef>
              <c:f>'Donnée-Khémisset'!$O$26</c:f>
              <c:strCache>
                <c:ptCount val="1"/>
                <c:pt idx="0">
                  <c:v>Masculin</c:v>
                </c:pt>
              </c:strCache>
            </c:strRef>
          </c:tx>
          <c:cat>
            <c:strRef>
              <c:f>'Donnée-Khémisset'!$N$27:$N$31</c:f>
              <c:strCache>
                <c:ptCount val="5"/>
                <c:pt idx="0">
                  <c:v>10-14</c:v>
                </c:pt>
                <c:pt idx="1">
                  <c:v>15-24</c:v>
                </c:pt>
                <c:pt idx="2">
                  <c:v>25-34</c:v>
                </c:pt>
                <c:pt idx="3">
                  <c:v>35-49</c:v>
                </c:pt>
                <c:pt idx="4">
                  <c:v>50 et +</c:v>
                </c:pt>
              </c:strCache>
            </c:strRef>
          </c:cat>
          <c:val>
            <c:numRef>
              <c:f>'Donnée-Khémisset'!$O$27:$O$31</c:f>
              <c:numCache>
                <c:formatCode>0.0</c:formatCode>
                <c:ptCount val="5"/>
                <c:pt idx="0">
                  <c:v>7</c:v>
                </c:pt>
                <c:pt idx="1">
                  <c:v>12.7</c:v>
                </c:pt>
                <c:pt idx="2">
                  <c:v>37.4</c:v>
                </c:pt>
                <c:pt idx="3">
                  <c:v>48.9</c:v>
                </c:pt>
                <c:pt idx="4">
                  <c:v>72.3</c:v>
                </c:pt>
              </c:numCache>
            </c:numRef>
          </c:val>
        </c:ser>
        <c:ser>
          <c:idx val="1"/>
          <c:order val="1"/>
          <c:tx>
            <c:strRef>
              <c:f>'Donnée-Khémisset'!$P$26</c:f>
              <c:strCache>
                <c:ptCount val="1"/>
                <c:pt idx="0">
                  <c:v>Féminin</c:v>
                </c:pt>
              </c:strCache>
            </c:strRef>
          </c:tx>
          <c:cat>
            <c:strRef>
              <c:f>'Donnée-Khémisset'!$N$27:$N$31</c:f>
              <c:strCache>
                <c:ptCount val="5"/>
                <c:pt idx="0">
                  <c:v>10-14</c:v>
                </c:pt>
                <c:pt idx="1">
                  <c:v>15-24</c:v>
                </c:pt>
                <c:pt idx="2">
                  <c:v>25-34</c:v>
                </c:pt>
                <c:pt idx="3">
                  <c:v>35-49</c:v>
                </c:pt>
                <c:pt idx="4">
                  <c:v>50 et +</c:v>
                </c:pt>
              </c:strCache>
            </c:strRef>
          </c:cat>
          <c:val>
            <c:numRef>
              <c:f>'Donnée-Khémisset'!$P$27:$P$31</c:f>
              <c:numCache>
                <c:formatCode>0.0</c:formatCode>
                <c:ptCount val="5"/>
                <c:pt idx="0">
                  <c:v>13.4</c:v>
                </c:pt>
                <c:pt idx="1">
                  <c:v>33.5</c:v>
                </c:pt>
                <c:pt idx="2">
                  <c:v>70.5</c:v>
                </c:pt>
                <c:pt idx="3">
                  <c:v>84.7</c:v>
                </c:pt>
                <c:pt idx="4">
                  <c:v>96.4</c:v>
                </c:pt>
              </c:numCache>
            </c:numRef>
          </c:val>
        </c:ser>
        <c:ser>
          <c:idx val="2"/>
          <c:order val="2"/>
          <c:tx>
            <c:strRef>
              <c:f>'Donnée-Khémisset'!$Q$26</c:f>
              <c:strCache>
                <c:ptCount val="1"/>
                <c:pt idx="0">
                  <c:v>Les deux sexes</c:v>
                </c:pt>
              </c:strCache>
            </c:strRef>
          </c:tx>
          <c:cat>
            <c:strRef>
              <c:f>'Donnée-Khémisset'!$N$27:$N$31</c:f>
              <c:strCache>
                <c:ptCount val="5"/>
                <c:pt idx="0">
                  <c:v>10-14</c:v>
                </c:pt>
                <c:pt idx="1">
                  <c:v>15-24</c:v>
                </c:pt>
                <c:pt idx="2">
                  <c:v>25-34</c:v>
                </c:pt>
                <c:pt idx="3">
                  <c:v>35-49</c:v>
                </c:pt>
                <c:pt idx="4">
                  <c:v>50 et +</c:v>
                </c:pt>
              </c:strCache>
            </c:strRef>
          </c:cat>
          <c:val>
            <c:numRef>
              <c:f>'Donnée-Khémisset'!$Q$27:$Q$31</c:f>
              <c:numCache>
                <c:formatCode>0.0</c:formatCode>
                <c:ptCount val="5"/>
                <c:pt idx="0">
                  <c:v>10.1</c:v>
                </c:pt>
                <c:pt idx="1">
                  <c:v>23.4</c:v>
                </c:pt>
                <c:pt idx="2">
                  <c:v>54</c:v>
                </c:pt>
                <c:pt idx="3">
                  <c:v>66.599999999999994</c:v>
                </c:pt>
                <c:pt idx="4">
                  <c:v>84.6</c:v>
                </c:pt>
              </c:numCache>
            </c:numRef>
          </c:val>
        </c:ser>
        <c:marker val="1"/>
        <c:axId val="113424640"/>
        <c:axId val="113487872"/>
      </c:lineChart>
      <c:catAx>
        <c:axId val="113424640"/>
        <c:scaling>
          <c:orientation val="minMax"/>
        </c:scaling>
        <c:axPos val="b"/>
        <c:numFmt formatCode="General" sourceLinked="1"/>
        <c:tickLblPos val="nextTo"/>
        <c:txPr>
          <a:bodyPr rot="0" vert="horz"/>
          <a:lstStyle/>
          <a:p>
            <a:pPr>
              <a:defRPr/>
            </a:pPr>
            <a:endParaRPr lang="fr-FR"/>
          </a:p>
        </c:txPr>
        <c:crossAx val="113487872"/>
        <c:crosses val="autoZero"/>
        <c:auto val="1"/>
        <c:lblAlgn val="ctr"/>
        <c:lblOffset val="100"/>
        <c:tickLblSkip val="1"/>
        <c:tickMarkSkip val="1"/>
      </c:catAx>
      <c:valAx>
        <c:axId val="113487872"/>
        <c:scaling>
          <c:orientation val="minMax"/>
          <c:max val="100"/>
        </c:scaling>
        <c:axPos val="l"/>
        <c:majorGridlines/>
        <c:numFmt formatCode="0" sourceLinked="0"/>
        <c:tickLblPos val="nextTo"/>
        <c:txPr>
          <a:bodyPr rot="0" vert="horz"/>
          <a:lstStyle/>
          <a:p>
            <a:pPr>
              <a:defRPr/>
            </a:pPr>
            <a:endParaRPr lang="fr-FR"/>
          </a:p>
        </c:txPr>
        <c:crossAx val="113424640"/>
        <c:crosses val="autoZero"/>
        <c:crossBetween val="between"/>
      </c:valAx>
    </c:plotArea>
    <c:legend>
      <c:legendPos val="b"/>
      <c:layout>
        <c:manualLayout>
          <c:xMode val="edge"/>
          <c:yMode val="edge"/>
          <c:x val="8.9850604117523297E-2"/>
          <c:y val="0.92276422764227661"/>
          <c:w val="0.80470336777523011"/>
          <c:h val="6.5040650406504308E-2"/>
        </c:manualLayout>
      </c:layout>
    </c:legend>
    <c:plotVisOnly val="1"/>
    <c:dispBlanksAs val="gap"/>
  </c:chart>
  <c:spPr>
    <a:ln>
      <a:noFill/>
    </a:ln>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9078341013825025E-2"/>
          <c:y val="6.8273092369477886E-2"/>
          <c:w val="0.8778801843317976"/>
          <c:h val="0.73493975903614461"/>
        </c:manualLayout>
      </c:layout>
      <c:lineChart>
        <c:grouping val="standard"/>
        <c:ser>
          <c:idx val="0"/>
          <c:order val="0"/>
          <c:tx>
            <c:strRef>
              <c:f>'Donnée-Khémisset'!$O$49</c:f>
              <c:strCache>
                <c:ptCount val="1"/>
                <c:pt idx="0">
                  <c:v>Masculin</c:v>
                </c:pt>
              </c:strCache>
            </c:strRef>
          </c:tx>
          <c:cat>
            <c:strRef>
              <c:f>'Donnée-Khémisset'!$N$50:$N$54</c:f>
              <c:strCache>
                <c:ptCount val="5"/>
                <c:pt idx="0">
                  <c:v>10-14</c:v>
                </c:pt>
                <c:pt idx="1">
                  <c:v>15-24</c:v>
                </c:pt>
                <c:pt idx="2">
                  <c:v>25-34</c:v>
                </c:pt>
                <c:pt idx="3">
                  <c:v>35-49</c:v>
                </c:pt>
                <c:pt idx="4">
                  <c:v>50 et +</c:v>
                </c:pt>
              </c:strCache>
            </c:strRef>
          </c:cat>
          <c:val>
            <c:numRef>
              <c:f>'Donnée-Khémisset'!$O$50:$O$54</c:f>
              <c:numCache>
                <c:formatCode>0.0</c:formatCode>
                <c:ptCount val="5"/>
                <c:pt idx="0">
                  <c:v>4.4000000000000004</c:v>
                </c:pt>
                <c:pt idx="1">
                  <c:v>8.2000000000000011</c:v>
                </c:pt>
                <c:pt idx="2">
                  <c:v>24.9</c:v>
                </c:pt>
                <c:pt idx="3">
                  <c:v>33.700000000000003</c:v>
                </c:pt>
                <c:pt idx="4">
                  <c:v>54.5</c:v>
                </c:pt>
              </c:numCache>
            </c:numRef>
          </c:val>
        </c:ser>
        <c:ser>
          <c:idx val="1"/>
          <c:order val="1"/>
          <c:tx>
            <c:strRef>
              <c:f>'Donnée-Khémisset'!$P$49</c:f>
              <c:strCache>
                <c:ptCount val="1"/>
                <c:pt idx="0">
                  <c:v>Féminin</c:v>
                </c:pt>
              </c:strCache>
            </c:strRef>
          </c:tx>
          <c:cat>
            <c:strRef>
              <c:f>'Donnée-Khémisset'!$N$50:$N$54</c:f>
              <c:strCache>
                <c:ptCount val="5"/>
                <c:pt idx="0">
                  <c:v>10-14</c:v>
                </c:pt>
                <c:pt idx="1">
                  <c:v>15-24</c:v>
                </c:pt>
                <c:pt idx="2">
                  <c:v>25-34</c:v>
                </c:pt>
                <c:pt idx="3">
                  <c:v>35-49</c:v>
                </c:pt>
                <c:pt idx="4">
                  <c:v>50 et +</c:v>
                </c:pt>
              </c:strCache>
            </c:strRef>
          </c:cat>
          <c:val>
            <c:numRef>
              <c:f>'Donnée-Khémisset'!$P$50:$P$54</c:f>
              <c:numCache>
                <c:formatCode>0.0</c:formatCode>
                <c:ptCount val="5"/>
                <c:pt idx="0">
                  <c:v>7.5</c:v>
                </c:pt>
                <c:pt idx="1">
                  <c:v>19.3</c:v>
                </c:pt>
                <c:pt idx="2">
                  <c:v>49.9</c:v>
                </c:pt>
                <c:pt idx="3">
                  <c:v>64.900000000000006</c:v>
                </c:pt>
                <c:pt idx="4">
                  <c:v>85.9</c:v>
                </c:pt>
              </c:numCache>
            </c:numRef>
          </c:val>
        </c:ser>
        <c:ser>
          <c:idx val="2"/>
          <c:order val="2"/>
          <c:tx>
            <c:strRef>
              <c:f>'Donnée-Khémisset'!$Q$49</c:f>
              <c:strCache>
                <c:ptCount val="1"/>
                <c:pt idx="0">
                  <c:v>Les deux sexes</c:v>
                </c:pt>
              </c:strCache>
            </c:strRef>
          </c:tx>
          <c:cat>
            <c:strRef>
              <c:f>'Donnée-Khémisset'!$N$50:$N$54</c:f>
              <c:strCache>
                <c:ptCount val="5"/>
                <c:pt idx="0">
                  <c:v>10-14</c:v>
                </c:pt>
                <c:pt idx="1">
                  <c:v>15-24</c:v>
                </c:pt>
                <c:pt idx="2">
                  <c:v>25-34</c:v>
                </c:pt>
                <c:pt idx="3">
                  <c:v>35-49</c:v>
                </c:pt>
                <c:pt idx="4">
                  <c:v>50 et +</c:v>
                </c:pt>
              </c:strCache>
            </c:strRef>
          </c:cat>
          <c:val>
            <c:numRef>
              <c:f>'Donnée-Khémisset'!$Q$50:$Q$54</c:f>
              <c:numCache>
                <c:formatCode>0.0</c:formatCode>
                <c:ptCount val="5"/>
                <c:pt idx="0">
                  <c:v>5.9</c:v>
                </c:pt>
                <c:pt idx="1">
                  <c:v>13.7</c:v>
                </c:pt>
                <c:pt idx="2">
                  <c:v>38.1</c:v>
                </c:pt>
                <c:pt idx="3">
                  <c:v>50.4</c:v>
                </c:pt>
                <c:pt idx="4">
                  <c:v>70.400000000000006</c:v>
                </c:pt>
              </c:numCache>
            </c:numRef>
          </c:val>
        </c:ser>
        <c:marker val="1"/>
        <c:axId val="113160960"/>
        <c:axId val="113162496"/>
      </c:lineChart>
      <c:catAx>
        <c:axId val="113160960"/>
        <c:scaling>
          <c:orientation val="minMax"/>
        </c:scaling>
        <c:axPos val="b"/>
        <c:numFmt formatCode="General" sourceLinked="1"/>
        <c:tickLblPos val="nextTo"/>
        <c:txPr>
          <a:bodyPr rot="0" vert="horz"/>
          <a:lstStyle/>
          <a:p>
            <a:pPr>
              <a:defRPr/>
            </a:pPr>
            <a:endParaRPr lang="fr-FR"/>
          </a:p>
        </c:txPr>
        <c:crossAx val="113162496"/>
        <c:crosses val="autoZero"/>
        <c:auto val="1"/>
        <c:lblAlgn val="ctr"/>
        <c:lblOffset val="100"/>
        <c:tickLblSkip val="1"/>
        <c:tickMarkSkip val="1"/>
      </c:catAx>
      <c:valAx>
        <c:axId val="113162496"/>
        <c:scaling>
          <c:orientation val="minMax"/>
          <c:max val="100"/>
        </c:scaling>
        <c:axPos val="l"/>
        <c:majorGridlines/>
        <c:numFmt formatCode="0" sourceLinked="0"/>
        <c:tickLblPos val="nextTo"/>
        <c:txPr>
          <a:bodyPr rot="0" vert="horz"/>
          <a:lstStyle/>
          <a:p>
            <a:pPr>
              <a:defRPr/>
            </a:pPr>
            <a:endParaRPr lang="fr-FR"/>
          </a:p>
        </c:txPr>
        <c:crossAx val="113160960"/>
        <c:crosses val="autoZero"/>
        <c:crossBetween val="between"/>
      </c:valAx>
      <c:spPr>
        <a:ln>
          <a:noFill/>
        </a:ln>
      </c:spPr>
    </c:plotArea>
    <c:legend>
      <c:legendPos val="b"/>
      <c:layout>
        <c:manualLayout>
          <c:xMode val="edge"/>
          <c:yMode val="edge"/>
          <c:x val="7.0611649734259402E-2"/>
          <c:y val="0.92369477911646591"/>
          <c:w val="0.87506395033954154"/>
          <c:h val="6.4257028112449793E-2"/>
        </c:manualLayout>
      </c:layout>
    </c:legend>
    <c:plotVisOnly val="1"/>
    <c:dispBlanksAs val="gap"/>
  </c:chart>
  <c:spPr>
    <a:ln>
      <a:noFill/>
    </a:ln>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44776119402985"/>
          <c:y val="7.6576576576576572E-2"/>
          <c:w val="0.87313432835820892"/>
          <c:h val="0.65765765765765882"/>
        </c:manualLayout>
      </c:layout>
      <c:barChart>
        <c:barDir val="col"/>
        <c:grouping val="clustered"/>
        <c:ser>
          <c:idx val="0"/>
          <c:order val="0"/>
          <c:tx>
            <c:strRef>
              <c:f>Donnee!$A$5</c:f>
              <c:strCache>
                <c:ptCount val="1"/>
                <c:pt idx="0">
                  <c:v>Hommes</c:v>
                </c:pt>
              </c:strCache>
            </c:strRef>
          </c:tx>
          <c:cat>
            <c:multiLvlStrRef>
              <c:f>Donnee!$B$3:$G$4</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Donnee!$B$5:$G$5</c:f>
              <c:numCache>
                <c:formatCode>General</c:formatCode>
                <c:ptCount val="6"/>
                <c:pt idx="0">
                  <c:v>20.3</c:v>
                </c:pt>
                <c:pt idx="1">
                  <c:v>47.1</c:v>
                </c:pt>
                <c:pt idx="2">
                  <c:v>36.1</c:v>
                </c:pt>
                <c:pt idx="3">
                  <c:v>17.600000000000001</c:v>
                </c:pt>
                <c:pt idx="4">
                  <c:v>40</c:v>
                </c:pt>
                <c:pt idx="5">
                  <c:v>28.5</c:v>
                </c:pt>
              </c:numCache>
            </c:numRef>
          </c:val>
        </c:ser>
        <c:ser>
          <c:idx val="1"/>
          <c:order val="1"/>
          <c:tx>
            <c:strRef>
              <c:f>Donnee!$A$6</c:f>
              <c:strCache>
                <c:ptCount val="1"/>
                <c:pt idx="0">
                  <c:v>Femmes</c:v>
                </c:pt>
              </c:strCache>
            </c:strRef>
          </c:tx>
          <c:cat>
            <c:multiLvlStrRef>
              <c:f>Donnee!$B$3:$G$4</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Donnee!$B$6:$G$6</c:f>
              <c:numCache>
                <c:formatCode>General</c:formatCode>
                <c:ptCount val="6"/>
                <c:pt idx="0">
                  <c:v>44.9</c:v>
                </c:pt>
                <c:pt idx="1">
                  <c:v>76</c:v>
                </c:pt>
                <c:pt idx="2">
                  <c:v>62.4</c:v>
                </c:pt>
                <c:pt idx="3">
                  <c:v>39.200000000000003</c:v>
                </c:pt>
                <c:pt idx="4">
                  <c:v>66.400000000000006</c:v>
                </c:pt>
                <c:pt idx="5">
                  <c:v>51.7</c:v>
                </c:pt>
              </c:numCache>
            </c:numRef>
          </c:val>
        </c:ser>
        <c:ser>
          <c:idx val="2"/>
          <c:order val="2"/>
          <c:tx>
            <c:strRef>
              <c:f>Donnee!$A$7</c:f>
              <c:strCache>
                <c:ptCount val="1"/>
                <c:pt idx="0">
                  <c:v>Ensemble</c:v>
                </c:pt>
              </c:strCache>
            </c:strRef>
          </c:tx>
          <c:cat>
            <c:multiLvlStrRef>
              <c:f>Donnee!$B$3:$G$4</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Donnee!$B$7:$G$7</c:f>
              <c:numCache>
                <c:formatCode>General</c:formatCode>
                <c:ptCount val="6"/>
                <c:pt idx="0">
                  <c:v>33.300000000000004</c:v>
                </c:pt>
                <c:pt idx="1">
                  <c:v>61.7</c:v>
                </c:pt>
                <c:pt idx="2">
                  <c:v>49.6</c:v>
                </c:pt>
                <c:pt idx="3">
                  <c:v>29</c:v>
                </c:pt>
                <c:pt idx="4">
                  <c:v>53.1</c:v>
                </c:pt>
                <c:pt idx="5">
                  <c:v>40.4</c:v>
                </c:pt>
              </c:numCache>
            </c:numRef>
          </c:val>
        </c:ser>
        <c:axId val="113122304"/>
        <c:axId val="113476352"/>
      </c:barChart>
      <c:catAx>
        <c:axId val="113122304"/>
        <c:scaling>
          <c:orientation val="minMax"/>
        </c:scaling>
        <c:axPos val="b"/>
        <c:numFmt formatCode="General" sourceLinked="1"/>
        <c:tickLblPos val="nextTo"/>
        <c:txPr>
          <a:bodyPr rot="0" vert="horz"/>
          <a:lstStyle/>
          <a:p>
            <a:pPr>
              <a:defRPr/>
            </a:pPr>
            <a:endParaRPr lang="fr-FR"/>
          </a:p>
        </c:txPr>
        <c:crossAx val="113476352"/>
        <c:crosses val="autoZero"/>
        <c:auto val="1"/>
        <c:lblAlgn val="ctr"/>
        <c:lblOffset val="100"/>
        <c:tickLblSkip val="1"/>
        <c:tickMarkSkip val="1"/>
      </c:catAx>
      <c:valAx>
        <c:axId val="113476352"/>
        <c:scaling>
          <c:orientation val="minMax"/>
        </c:scaling>
        <c:axPos val="l"/>
        <c:majorGridlines/>
        <c:numFmt formatCode="General" sourceLinked="1"/>
        <c:tickLblPos val="nextTo"/>
        <c:txPr>
          <a:bodyPr rot="0" vert="horz"/>
          <a:lstStyle/>
          <a:p>
            <a:pPr>
              <a:defRPr/>
            </a:pPr>
            <a:endParaRPr lang="fr-FR"/>
          </a:p>
        </c:txPr>
        <c:crossAx val="113122304"/>
        <c:crosses val="autoZero"/>
        <c:crossBetween val="between"/>
      </c:valAx>
    </c:plotArea>
    <c:legend>
      <c:legendPos val="b"/>
      <c:layout>
        <c:manualLayout>
          <c:xMode val="edge"/>
          <c:yMode val="edge"/>
          <c:x val="0.21213211416228225"/>
          <c:y val="0.92342357205349435"/>
          <c:w val="0.59106468271632795"/>
          <c:h val="6.3063117110360403E-2"/>
        </c:manualLayout>
      </c:layout>
    </c:legend>
    <c:plotVisOnly val="1"/>
    <c:dispBlanksAs val="gap"/>
  </c:chart>
  <c:spPr>
    <a:ln>
      <a:noFill/>
    </a:ln>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24390243902439"/>
          <c:y val="7.5221238938053103E-2"/>
          <c:w val="0.87560975609756253"/>
          <c:h val="0.66371681415929362"/>
        </c:manualLayout>
      </c:layout>
      <c:barChart>
        <c:barDir val="col"/>
        <c:grouping val="clustered"/>
        <c:ser>
          <c:idx val="0"/>
          <c:order val="0"/>
          <c:tx>
            <c:strRef>
              <c:f>Donnee!$A$12</c:f>
              <c:strCache>
                <c:ptCount val="1"/>
                <c:pt idx="0">
                  <c:v>Urbain</c:v>
                </c:pt>
              </c:strCache>
            </c:strRef>
          </c:tx>
          <c:cat>
            <c:multiLvlStrRef>
              <c:f>Donnee!$B$10:$G$11</c:f>
              <c:multiLvlStrCache>
                <c:ptCount val="6"/>
                <c:lvl>
                  <c:pt idx="0">
                    <c:v>Hommes</c:v>
                  </c:pt>
                  <c:pt idx="1">
                    <c:v>Femmes</c:v>
                  </c:pt>
                  <c:pt idx="2">
                    <c:v>Ensemble</c:v>
                  </c:pt>
                  <c:pt idx="3">
                    <c:v>Hommes</c:v>
                  </c:pt>
                  <c:pt idx="4">
                    <c:v>Femmes</c:v>
                  </c:pt>
                  <c:pt idx="5">
                    <c:v>Ensemble</c:v>
                  </c:pt>
                </c:lvl>
                <c:lvl>
                  <c:pt idx="0">
                    <c:v>2004</c:v>
                  </c:pt>
                  <c:pt idx="3">
                    <c:v>2014</c:v>
                  </c:pt>
                </c:lvl>
              </c:multiLvlStrCache>
            </c:multiLvlStrRef>
          </c:cat>
          <c:val>
            <c:numRef>
              <c:f>Donnee!$B$12:$G$12</c:f>
              <c:numCache>
                <c:formatCode>General</c:formatCode>
                <c:ptCount val="6"/>
                <c:pt idx="0">
                  <c:v>20.3</c:v>
                </c:pt>
                <c:pt idx="1">
                  <c:v>44.9</c:v>
                </c:pt>
                <c:pt idx="2">
                  <c:v>33.300000000000004</c:v>
                </c:pt>
                <c:pt idx="3">
                  <c:v>17.600000000000001</c:v>
                </c:pt>
                <c:pt idx="4">
                  <c:v>39.200000000000003</c:v>
                </c:pt>
                <c:pt idx="5">
                  <c:v>29</c:v>
                </c:pt>
              </c:numCache>
            </c:numRef>
          </c:val>
        </c:ser>
        <c:ser>
          <c:idx val="1"/>
          <c:order val="1"/>
          <c:tx>
            <c:strRef>
              <c:f>Donnee!$A$13</c:f>
              <c:strCache>
                <c:ptCount val="1"/>
                <c:pt idx="0">
                  <c:v>Rural</c:v>
                </c:pt>
              </c:strCache>
            </c:strRef>
          </c:tx>
          <c:cat>
            <c:multiLvlStrRef>
              <c:f>Donnee!$B$10:$G$11</c:f>
              <c:multiLvlStrCache>
                <c:ptCount val="6"/>
                <c:lvl>
                  <c:pt idx="0">
                    <c:v>Hommes</c:v>
                  </c:pt>
                  <c:pt idx="1">
                    <c:v>Femmes</c:v>
                  </c:pt>
                  <c:pt idx="2">
                    <c:v>Ensemble</c:v>
                  </c:pt>
                  <c:pt idx="3">
                    <c:v>Hommes</c:v>
                  </c:pt>
                  <c:pt idx="4">
                    <c:v>Femmes</c:v>
                  </c:pt>
                  <c:pt idx="5">
                    <c:v>Ensemble</c:v>
                  </c:pt>
                </c:lvl>
                <c:lvl>
                  <c:pt idx="0">
                    <c:v>2004</c:v>
                  </c:pt>
                  <c:pt idx="3">
                    <c:v>2014</c:v>
                  </c:pt>
                </c:lvl>
              </c:multiLvlStrCache>
            </c:multiLvlStrRef>
          </c:cat>
          <c:val>
            <c:numRef>
              <c:f>Donnee!$B$13:$G$13</c:f>
              <c:numCache>
                <c:formatCode>General</c:formatCode>
                <c:ptCount val="6"/>
                <c:pt idx="0">
                  <c:v>47.1</c:v>
                </c:pt>
                <c:pt idx="1">
                  <c:v>76</c:v>
                </c:pt>
                <c:pt idx="2">
                  <c:v>61.7</c:v>
                </c:pt>
                <c:pt idx="3">
                  <c:v>40</c:v>
                </c:pt>
                <c:pt idx="4">
                  <c:v>66.400000000000006</c:v>
                </c:pt>
                <c:pt idx="5">
                  <c:v>53.1</c:v>
                </c:pt>
              </c:numCache>
            </c:numRef>
          </c:val>
        </c:ser>
        <c:ser>
          <c:idx val="2"/>
          <c:order val="2"/>
          <c:tx>
            <c:strRef>
              <c:f>Donnee!$A$14</c:f>
              <c:strCache>
                <c:ptCount val="1"/>
                <c:pt idx="0">
                  <c:v>Ensemble</c:v>
                </c:pt>
              </c:strCache>
            </c:strRef>
          </c:tx>
          <c:cat>
            <c:multiLvlStrRef>
              <c:f>Donnee!$B$10:$G$11</c:f>
              <c:multiLvlStrCache>
                <c:ptCount val="6"/>
                <c:lvl>
                  <c:pt idx="0">
                    <c:v>Hommes</c:v>
                  </c:pt>
                  <c:pt idx="1">
                    <c:v>Femmes</c:v>
                  </c:pt>
                  <c:pt idx="2">
                    <c:v>Ensemble</c:v>
                  </c:pt>
                  <c:pt idx="3">
                    <c:v>Hommes</c:v>
                  </c:pt>
                  <c:pt idx="4">
                    <c:v>Femmes</c:v>
                  </c:pt>
                  <c:pt idx="5">
                    <c:v>Ensemble</c:v>
                  </c:pt>
                </c:lvl>
                <c:lvl>
                  <c:pt idx="0">
                    <c:v>2004</c:v>
                  </c:pt>
                  <c:pt idx="3">
                    <c:v>2014</c:v>
                  </c:pt>
                </c:lvl>
              </c:multiLvlStrCache>
            </c:multiLvlStrRef>
          </c:cat>
          <c:val>
            <c:numRef>
              <c:f>Donnee!$B$14:$G$14</c:f>
              <c:numCache>
                <c:formatCode>General</c:formatCode>
                <c:ptCount val="6"/>
                <c:pt idx="0">
                  <c:v>36.1</c:v>
                </c:pt>
                <c:pt idx="1">
                  <c:v>62.4</c:v>
                </c:pt>
                <c:pt idx="2">
                  <c:v>49.6</c:v>
                </c:pt>
                <c:pt idx="3">
                  <c:v>28.5</c:v>
                </c:pt>
                <c:pt idx="4">
                  <c:v>51.7</c:v>
                </c:pt>
                <c:pt idx="5">
                  <c:v>40.4</c:v>
                </c:pt>
              </c:numCache>
            </c:numRef>
          </c:val>
        </c:ser>
        <c:axId val="113567232"/>
        <c:axId val="113568768"/>
      </c:barChart>
      <c:catAx>
        <c:axId val="113567232"/>
        <c:scaling>
          <c:orientation val="minMax"/>
        </c:scaling>
        <c:axPos val="b"/>
        <c:numFmt formatCode="General" sourceLinked="1"/>
        <c:tickLblPos val="nextTo"/>
        <c:txPr>
          <a:bodyPr rot="0" vert="horz"/>
          <a:lstStyle/>
          <a:p>
            <a:pPr>
              <a:defRPr/>
            </a:pPr>
            <a:endParaRPr lang="fr-FR"/>
          </a:p>
        </c:txPr>
        <c:crossAx val="113568768"/>
        <c:crosses val="autoZero"/>
        <c:auto val="1"/>
        <c:lblAlgn val="ctr"/>
        <c:lblOffset val="100"/>
        <c:tickLblSkip val="1"/>
        <c:tickMarkSkip val="1"/>
      </c:catAx>
      <c:valAx>
        <c:axId val="113568768"/>
        <c:scaling>
          <c:orientation val="minMax"/>
        </c:scaling>
        <c:axPos val="l"/>
        <c:majorGridlines/>
        <c:numFmt formatCode="General" sourceLinked="1"/>
        <c:tickLblPos val="nextTo"/>
        <c:txPr>
          <a:bodyPr rot="0" vert="horz"/>
          <a:lstStyle/>
          <a:p>
            <a:pPr>
              <a:defRPr/>
            </a:pPr>
            <a:endParaRPr lang="fr-FR"/>
          </a:p>
        </c:txPr>
        <c:crossAx val="113567232"/>
        <c:crosses val="autoZero"/>
        <c:crossBetween val="between"/>
      </c:valAx>
    </c:plotArea>
    <c:legend>
      <c:legendPos val="b"/>
      <c:layout>
        <c:manualLayout>
          <c:xMode val="edge"/>
          <c:yMode val="edge"/>
          <c:x val="0.12431274396964893"/>
          <c:y val="0.88729553384140269"/>
          <c:w val="0.72180207172479305"/>
          <c:h val="6.1946821864658719E-2"/>
        </c:manualLayout>
      </c:layout>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bar3DChart>
        <c:barDir val="bar"/>
        <c:grouping val="clustered"/>
        <c:ser>
          <c:idx val="0"/>
          <c:order val="0"/>
          <c:tx>
            <c:strRef>
              <c:f>Feuil2!$M$2</c:f>
              <c:strCache>
                <c:ptCount val="1"/>
                <c:pt idx="0">
                  <c:v>Masculin 2014</c:v>
                </c:pt>
              </c:strCache>
            </c:strRef>
          </c:tx>
          <c:cat>
            <c:strRef>
              <c:f>Feuil2!$L$3:$L$18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Feuil2!$M$3:$M$18</c:f>
              <c:numCache>
                <c:formatCode>0.0</c:formatCode>
                <c:ptCount val="16"/>
                <c:pt idx="0">
                  <c:v>4.4505865820911001</c:v>
                </c:pt>
                <c:pt idx="1">
                  <c:v>4.1541668603466144</c:v>
                </c:pt>
                <c:pt idx="2">
                  <c:v>4.7541575637087803</c:v>
                </c:pt>
                <c:pt idx="3">
                  <c:v>4.7148256344061386</c:v>
                </c:pt>
                <c:pt idx="4">
                  <c:v>4.1159076200249531</c:v>
                </c:pt>
                <c:pt idx="5">
                  <c:v>3.4397559990131206</c:v>
                </c:pt>
                <c:pt idx="6">
                  <c:v>3.0228375484050938</c:v>
                </c:pt>
                <c:pt idx="7">
                  <c:v>2.9266531031104375</c:v>
                </c:pt>
                <c:pt idx="8">
                  <c:v>2.9813602411404854</c:v>
                </c:pt>
                <c:pt idx="9">
                  <c:v>2.5783867472852053</c:v>
                </c:pt>
                <c:pt idx="10">
                  <c:v>3.1808803916029937</c:v>
                </c:pt>
                <c:pt idx="11">
                  <c:v>2.6996006021360808</c:v>
                </c:pt>
                <c:pt idx="12">
                  <c:v>1.9823292368533025</c:v>
                </c:pt>
                <c:pt idx="13">
                  <c:v>0.97328646874363056</c:v>
                </c:pt>
                <c:pt idx="14">
                  <c:v>0.82418270038724006</c:v>
                </c:pt>
                <c:pt idx="15">
                  <c:v>1.1849637609905925</c:v>
                </c:pt>
              </c:numCache>
            </c:numRef>
          </c:val>
        </c:ser>
        <c:ser>
          <c:idx val="1"/>
          <c:order val="1"/>
          <c:tx>
            <c:strRef>
              <c:f>Feuil2!$N$2</c:f>
              <c:strCache>
                <c:ptCount val="1"/>
                <c:pt idx="0">
                  <c:v>Feminin 2014</c:v>
                </c:pt>
              </c:strCache>
            </c:strRef>
          </c:tx>
          <c:cat>
            <c:strRef>
              <c:f>Feuil2!$L$3:$L$18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Feuil2!$N$3:$N$18</c:f>
              <c:numCache>
                <c:formatCode>0.0</c:formatCode>
                <c:ptCount val="16"/>
                <c:pt idx="0">
                  <c:v>-4.264653825387688</c:v>
                </c:pt>
                <c:pt idx="1">
                  <c:v>-4.0776483797032954</c:v>
                </c:pt>
                <c:pt idx="2">
                  <c:v>-4.5031483421591814</c:v>
                </c:pt>
                <c:pt idx="3">
                  <c:v>-4.6869357209006299</c:v>
                </c:pt>
                <c:pt idx="4">
                  <c:v>-4.6175685001305062</c:v>
                </c:pt>
                <c:pt idx="5">
                  <c:v>-4.0007723360663068</c:v>
                </c:pt>
                <c:pt idx="6">
                  <c:v>-3.8838492371393531</c:v>
                </c:pt>
                <c:pt idx="7">
                  <c:v>-3.9617979697573245</c:v>
                </c:pt>
                <c:pt idx="8">
                  <c:v>-3.8480929377733122</c:v>
                </c:pt>
                <c:pt idx="9">
                  <c:v>-3.323190463079833</c:v>
                </c:pt>
                <c:pt idx="10">
                  <c:v>-3.3113908842890387</c:v>
                </c:pt>
                <c:pt idx="11">
                  <c:v>-2.1947216550875877</c:v>
                </c:pt>
                <c:pt idx="12">
                  <c:v>-1.8203532007251377</c:v>
                </c:pt>
                <c:pt idx="13">
                  <c:v>-1.0154789019955601</c:v>
                </c:pt>
                <c:pt idx="14">
                  <c:v>-1.0480171344186584</c:v>
                </c:pt>
                <c:pt idx="15">
                  <c:v>-1.4584994511408038</c:v>
                </c:pt>
              </c:numCache>
            </c:numRef>
          </c:val>
        </c:ser>
        <c:ser>
          <c:idx val="2"/>
          <c:order val="2"/>
          <c:tx>
            <c:strRef>
              <c:f>Feuil2!$O$2</c:f>
              <c:strCache>
                <c:ptCount val="1"/>
                <c:pt idx="0">
                  <c:v>Masculin 2004</c:v>
                </c:pt>
              </c:strCache>
            </c:strRef>
          </c:tx>
          <c:cat>
            <c:strRef>
              <c:f>Feuil2!$L$3:$L$18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Feuil2!$O$3:$O$18</c:f>
              <c:numCache>
                <c:formatCode>0.0</c:formatCode>
                <c:ptCount val="16"/>
                <c:pt idx="0">
                  <c:v>4.4453895260568146</c:v>
                </c:pt>
                <c:pt idx="1">
                  <c:v>4.9374416945618256</c:v>
                </c:pt>
                <c:pt idx="2">
                  <c:v>5.4797965940478219</c:v>
                </c:pt>
                <c:pt idx="3">
                  <c:v>5.3613565274652837</c:v>
                </c:pt>
                <c:pt idx="4">
                  <c:v>4.2199418317510835</c:v>
                </c:pt>
                <c:pt idx="5">
                  <c:v>3.4192138140445199</c:v>
                </c:pt>
                <c:pt idx="6">
                  <c:v>3.2884267134939389</c:v>
                </c:pt>
                <c:pt idx="7">
                  <c:v>2.8860048656459791</c:v>
                </c:pt>
                <c:pt idx="8">
                  <c:v>3.0803563262543672</c:v>
                </c:pt>
                <c:pt idx="9">
                  <c:v>3.2093142365874661</c:v>
                </c:pt>
                <c:pt idx="10">
                  <c:v>2.416817574859607</c:v>
                </c:pt>
                <c:pt idx="11">
                  <c:v>1.2941520788746821</c:v>
                </c:pt>
                <c:pt idx="12">
                  <c:v>1.1345552323986181</c:v>
                </c:pt>
                <c:pt idx="13">
                  <c:v>0.77420475955294599</c:v>
                </c:pt>
                <c:pt idx="14">
                  <c:v>0.82679397830580481</c:v>
                </c:pt>
                <c:pt idx="15">
                  <c:v>0.91733889407159463</c:v>
                </c:pt>
              </c:numCache>
            </c:numRef>
          </c:val>
        </c:ser>
        <c:ser>
          <c:idx val="3"/>
          <c:order val="3"/>
          <c:tx>
            <c:strRef>
              <c:f>Feuil2!$P$2</c:f>
              <c:strCache>
                <c:ptCount val="1"/>
                <c:pt idx="0">
                  <c:v>Féminin 2004</c:v>
                </c:pt>
              </c:strCache>
            </c:strRef>
          </c:tx>
          <c:cat>
            <c:strRef>
              <c:f>Feuil2!$L$3:$L$18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Feuil2!$P$3:$P$18</c:f>
              <c:numCache>
                <c:formatCode>0.0</c:formatCode>
                <c:ptCount val="16"/>
                <c:pt idx="0">
                  <c:v>-4.2647569920796062</c:v>
                </c:pt>
                <c:pt idx="1">
                  <c:v>-4.7796740383032432</c:v>
                </c:pt>
                <c:pt idx="2">
                  <c:v>-5.5584517733999155</c:v>
                </c:pt>
                <c:pt idx="3">
                  <c:v>-5.4642484771991437</c:v>
                </c:pt>
                <c:pt idx="4">
                  <c:v>-4.7906491796081916</c:v>
                </c:pt>
                <c:pt idx="5">
                  <c:v>-4.3406683861054711</c:v>
                </c:pt>
                <c:pt idx="6">
                  <c:v>-4.2748175382757978</c:v>
                </c:pt>
                <c:pt idx="7">
                  <c:v>-3.9656843915198743</c:v>
                </c:pt>
                <c:pt idx="8">
                  <c:v>-3.9652270939655017</c:v>
                </c:pt>
                <c:pt idx="9">
                  <c:v>-2.752473979769154</c:v>
                </c:pt>
                <c:pt idx="10">
                  <c:v>-2.1186595694086203</c:v>
                </c:pt>
                <c:pt idx="11">
                  <c:v>-1.3801240190967461</c:v>
                </c:pt>
                <c:pt idx="12">
                  <c:v>-1.4866743492655798</c:v>
                </c:pt>
                <c:pt idx="13">
                  <c:v>-0.91688159651722179</c:v>
                </c:pt>
                <c:pt idx="14">
                  <c:v>-1.0581865408183808</c:v>
                </c:pt>
                <c:pt idx="15">
                  <c:v>-1.1226654959849274</c:v>
                </c:pt>
              </c:numCache>
            </c:numRef>
          </c:val>
        </c:ser>
        <c:shape val="box"/>
        <c:axId val="182940032"/>
        <c:axId val="182941568"/>
        <c:axId val="0"/>
      </c:bar3DChart>
      <c:catAx>
        <c:axId val="182940032"/>
        <c:scaling>
          <c:orientation val="minMax"/>
        </c:scaling>
        <c:axPos val="l"/>
        <c:tickLblPos val="nextTo"/>
        <c:crossAx val="182941568"/>
        <c:crosses val="autoZero"/>
        <c:auto val="1"/>
        <c:lblAlgn val="ctr"/>
        <c:lblOffset val="100"/>
      </c:catAx>
      <c:valAx>
        <c:axId val="182941568"/>
        <c:scaling>
          <c:orientation val="minMax"/>
        </c:scaling>
        <c:axPos val="b"/>
        <c:majorGridlines/>
        <c:numFmt formatCode="0.0" sourceLinked="1"/>
        <c:tickLblPos val="nextTo"/>
        <c:crossAx val="182940032"/>
        <c:crosses val="autoZero"/>
        <c:crossBetween val="between"/>
      </c:valAx>
    </c:plotArea>
    <c:legend>
      <c:legendPos val="b"/>
    </c:legend>
    <c:plotVisOnly val="1"/>
  </c:chart>
  <c:spPr>
    <a:noFill/>
    <a:ln>
      <a:noFill/>
    </a:ln>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585585585585586"/>
          <c:y val="7.1999999999999995E-2"/>
          <c:w val="0.87387387387387583"/>
          <c:h val="0.66800000000000115"/>
        </c:manualLayout>
      </c:layout>
      <c:barChart>
        <c:barDir val="col"/>
        <c:grouping val="clustered"/>
        <c:ser>
          <c:idx val="0"/>
          <c:order val="0"/>
          <c:tx>
            <c:strRef>
              <c:f>Feuil1!$A$5</c:f>
              <c:strCache>
                <c:ptCount val="1"/>
                <c:pt idx="0">
                  <c:v>Masculin</c:v>
                </c:pt>
              </c:strCache>
            </c:strRef>
          </c:tx>
          <c:spPr>
            <a:ln>
              <a:noFill/>
            </a:ln>
          </c:spPr>
          <c:cat>
            <c:multiLvlStrRef>
              <c:f>Feuil1!$B$3:$G$4</c:f>
              <c:multiLvlStrCache>
                <c:ptCount val="6"/>
                <c:lvl>
                  <c:pt idx="0">
                    <c:v>2004</c:v>
                  </c:pt>
                  <c:pt idx="1">
                    <c:v>2014</c:v>
                  </c:pt>
                  <c:pt idx="2">
                    <c:v>2004</c:v>
                  </c:pt>
                  <c:pt idx="3">
                    <c:v>2014</c:v>
                  </c:pt>
                  <c:pt idx="4">
                    <c:v>2004</c:v>
                  </c:pt>
                  <c:pt idx="5">
                    <c:v>2014</c:v>
                  </c:pt>
                </c:lvl>
                <c:lvl>
                  <c:pt idx="0">
                    <c:v>Arabe seule</c:v>
                  </c:pt>
                  <c:pt idx="2">
                    <c:v>Arabe et Français</c:v>
                  </c:pt>
                  <c:pt idx="4">
                    <c:v>Autre</c:v>
                  </c:pt>
                </c:lvl>
              </c:multiLvlStrCache>
            </c:multiLvlStrRef>
          </c:cat>
          <c:val>
            <c:numRef>
              <c:f>Feuil1!$B$5:$G$5</c:f>
              <c:numCache>
                <c:formatCode>0.0</c:formatCode>
                <c:ptCount val="6"/>
                <c:pt idx="0">
                  <c:v>31.041673055104109</c:v>
                </c:pt>
                <c:pt idx="1">
                  <c:v>29</c:v>
                </c:pt>
                <c:pt idx="2">
                  <c:v>54.3</c:v>
                </c:pt>
                <c:pt idx="3">
                  <c:v>50.4</c:v>
                </c:pt>
                <c:pt idx="4">
                  <c:v>14.677562785563151</c:v>
                </c:pt>
                <c:pt idx="5">
                  <c:v>20.5</c:v>
                </c:pt>
              </c:numCache>
            </c:numRef>
          </c:val>
        </c:ser>
        <c:ser>
          <c:idx val="1"/>
          <c:order val="1"/>
          <c:tx>
            <c:strRef>
              <c:f>Feuil1!$A$6</c:f>
              <c:strCache>
                <c:ptCount val="1"/>
                <c:pt idx="0">
                  <c:v>Féminin</c:v>
                </c:pt>
              </c:strCache>
            </c:strRef>
          </c:tx>
          <c:cat>
            <c:multiLvlStrRef>
              <c:f>Feuil1!$B$3:$G$4</c:f>
              <c:multiLvlStrCache>
                <c:ptCount val="6"/>
                <c:lvl>
                  <c:pt idx="0">
                    <c:v>2004</c:v>
                  </c:pt>
                  <c:pt idx="1">
                    <c:v>2014</c:v>
                  </c:pt>
                  <c:pt idx="2">
                    <c:v>2004</c:v>
                  </c:pt>
                  <c:pt idx="3">
                    <c:v>2014</c:v>
                  </c:pt>
                  <c:pt idx="4">
                    <c:v>2004</c:v>
                  </c:pt>
                  <c:pt idx="5">
                    <c:v>2014</c:v>
                  </c:pt>
                </c:lvl>
                <c:lvl>
                  <c:pt idx="0">
                    <c:v>Arabe seule</c:v>
                  </c:pt>
                  <c:pt idx="2">
                    <c:v>Arabe et Français</c:v>
                  </c:pt>
                  <c:pt idx="4">
                    <c:v>Autre</c:v>
                  </c:pt>
                </c:lvl>
              </c:multiLvlStrCache>
            </c:multiLvlStrRef>
          </c:cat>
          <c:val>
            <c:numRef>
              <c:f>Feuil1!$B$6:$G$6</c:f>
              <c:numCache>
                <c:formatCode>0.0</c:formatCode>
                <c:ptCount val="6"/>
                <c:pt idx="0">
                  <c:v>27.000246184145706</c:v>
                </c:pt>
                <c:pt idx="1">
                  <c:v>27.3</c:v>
                </c:pt>
                <c:pt idx="2">
                  <c:v>56.9</c:v>
                </c:pt>
                <c:pt idx="3">
                  <c:v>49.7</c:v>
                </c:pt>
                <c:pt idx="4">
                  <c:v>16.116445100935501</c:v>
                </c:pt>
                <c:pt idx="5">
                  <c:v>23</c:v>
                </c:pt>
              </c:numCache>
            </c:numRef>
          </c:val>
        </c:ser>
        <c:ser>
          <c:idx val="2"/>
          <c:order val="2"/>
          <c:tx>
            <c:strRef>
              <c:f>Feuil1!$A$7</c:f>
              <c:strCache>
                <c:ptCount val="1"/>
                <c:pt idx="0">
                  <c:v>Ensemble</c:v>
                </c:pt>
              </c:strCache>
            </c:strRef>
          </c:tx>
          <c:cat>
            <c:multiLvlStrRef>
              <c:f>Feuil1!$B$3:$G$4</c:f>
              <c:multiLvlStrCache>
                <c:ptCount val="6"/>
                <c:lvl>
                  <c:pt idx="0">
                    <c:v>2004</c:v>
                  </c:pt>
                  <c:pt idx="1">
                    <c:v>2014</c:v>
                  </c:pt>
                  <c:pt idx="2">
                    <c:v>2004</c:v>
                  </c:pt>
                  <c:pt idx="3">
                    <c:v>2014</c:v>
                  </c:pt>
                  <c:pt idx="4">
                    <c:v>2004</c:v>
                  </c:pt>
                  <c:pt idx="5">
                    <c:v>2014</c:v>
                  </c:pt>
                </c:lvl>
                <c:lvl>
                  <c:pt idx="0">
                    <c:v>Arabe seule</c:v>
                  </c:pt>
                  <c:pt idx="2">
                    <c:v>Arabe et Français</c:v>
                  </c:pt>
                  <c:pt idx="4">
                    <c:v>Autre</c:v>
                  </c:pt>
                </c:lvl>
              </c:multiLvlStrCache>
            </c:multiLvlStrRef>
          </c:cat>
          <c:val>
            <c:numRef>
              <c:f>Feuil1!$B$7:$G$7</c:f>
              <c:numCache>
                <c:formatCode>0.0</c:formatCode>
                <c:ptCount val="6"/>
                <c:pt idx="0">
                  <c:v>29.490655883297727</c:v>
                </c:pt>
                <c:pt idx="1">
                  <c:v>28.4</c:v>
                </c:pt>
                <c:pt idx="2">
                  <c:v>55.279567657451622</c:v>
                </c:pt>
                <c:pt idx="3">
                  <c:v>50.1</c:v>
                </c:pt>
                <c:pt idx="4">
                  <c:v>15.229776459250568</c:v>
                </c:pt>
                <c:pt idx="5">
                  <c:v>21.5</c:v>
                </c:pt>
              </c:numCache>
            </c:numRef>
          </c:val>
        </c:ser>
        <c:axId val="113586176"/>
        <c:axId val="113587712"/>
      </c:barChart>
      <c:catAx>
        <c:axId val="113586176"/>
        <c:scaling>
          <c:orientation val="minMax"/>
        </c:scaling>
        <c:axPos val="b"/>
        <c:numFmt formatCode="General" sourceLinked="1"/>
        <c:tickLblPos val="nextTo"/>
        <c:txPr>
          <a:bodyPr rot="0" vert="horz"/>
          <a:lstStyle/>
          <a:p>
            <a:pPr>
              <a:defRPr/>
            </a:pPr>
            <a:endParaRPr lang="fr-FR"/>
          </a:p>
        </c:txPr>
        <c:crossAx val="113587712"/>
        <c:crosses val="autoZero"/>
        <c:auto val="1"/>
        <c:lblAlgn val="ctr"/>
        <c:lblOffset val="100"/>
        <c:tickLblSkip val="1"/>
        <c:tickMarkSkip val="1"/>
      </c:catAx>
      <c:valAx>
        <c:axId val="113587712"/>
        <c:scaling>
          <c:orientation val="minMax"/>
          <c:max val="60"/>
        </c:scaling>
        <c:axPos val="l"/>
        <c:majorGridlines/>
        <c:numFmt formatCode="0.0" sourceLinked="1"/>
        <c:tickLblPos val="nextTo"/>
        <c:txPr>
          <a:bodyPr rot="0" vert="horz"/>
          <a:lstStyle/>
          <a:p>
            <a:pPr>
              <a:defRPr/>
            </a:pPr>
            <a:endParaRPr lang="fr-FR"/>
          </a:p>
        </c:txPr>
        <c:crossAx val="113586176"/>
        <c:crosses val="autoZero"/>
        <c:crossBetween val="between"/>
      </c:valAx>
    </c:plotArea>
    <c:legend>
      <c:legendPos val="b"/>
      <c:layout>
        <c:manualLayout>
          <c:xMode val="edge"/>
          <c:yMode val="edge"/>
          <c:x val="0.19917432195975482"/>
          <c:y val="0.89912406471579109"/>
          <c:w val="0.57770275590551179"/>
          <c:h val="6.4000086408951509E-2"/>
        </c:manualLayout>
      </c:layout>
    </c:legend>
    <c:plotVisOnly val="1"/>
    <c:dispBlanksAs val="gap"/>
  </c:chart>
  <c:spPr>
    <a:ln>
      <a:noFill/>
    </a:ln>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2134831460674166E-2"/>
          <c:y val="5.7877813504823163E-2"/>
          <c:w val="0.88764044943820264"/>
          <c:h val="0.78778135048231512"/>
        </c:manualLayout>
      </c:layout>
      <c:barChart>
        <c:barDir val="col"/>
        <c:grouping val="clustered"/>
        <c:ser>
          <c:idx val="0"/>
          <c:order val="0"/>
          <c:tx>
            <c:strRef>
              <c:f>'NivScolaire-Milieu'!$H$17</c:f>
              <c:strCache>
                <c:ptCount val="1"/>
                <c:pt idx="0">
                  <c:v>Néant</c:v>
                </c:pt>
              </c:strCache>
            </c:strRef>
          </c:tx>
          <c:cat>
            <c:strRef>
              <c:f>'NivScolaire-Milieu'!$I$16:$K$16</c:f>
              <c:strCache>
                <c:ptCount val="3"/>
                <c:pt idx="0">
                  <c:v>Urbain</c:v>
                </c:pt>
                <c:pt idx="1">
                  <c:v>Rural</c:v>
                </c:pt>
                <c:pt idx="2">
                  <c:v>Total</c:v>
                </c:pt>
              </c:strCache>
            </c:strRef>
          </c:cat>
          <c:val>
            <c:numRef>
              <c:f>'NivScolaire-Milieu'!$I$17:$K$17</c:f>
              <c:numCache>
                <c:formatCode>0.0</c:formatCode>
                <c:ptCount val="3"/>
                <c:pt idx="0">
                  <c:v>0.1</c:v>
                </c:pt>
                <c:pt idx="1">
                  <c:v>0.4</c:v>
                </c:pt>
                <c:pt idx="2">
                  <c:v>0.30000000000000032</c:v>
                </c:pt>
              </c:numCache>
            </c:numRef>
          </c:val>
        </c:ser>
        <c:ser>
          <c:idx val="1"/>
          <c:order val="1"/>
          <c:tx>
            <c:strRef>
              <c:f>'NivScolaire-Milieu'!$H$18</c:f>
              <c:strCache>
                <c:ptCount val="1"/>
                <c:pt idx="0">
                  <c:v>Préscolaire</c:v>
                </c:pt>
              </c:strCache>
            </c:strRef>
          </c:tx>
          <c:cat>
            <c:strRef>
              <c:f>'NivScolaire-Milieu'!$I$16:$K$16</c:f>
              <c:strCache>
                <c:ptCount val="3"/>
                <c:pt idx="0">
                  <c:v>Urbain</c:v>
                </c:pt>
                <c:pt idx="1">
                  <c:v>Rural</c:v>
                </c:pt>
                <c:pt idx="2">
                  <c:v>Total</c:v>
                </c:pt>
              </c:strCache>
            </c:strRef>
          </c:cat>
          <c:val>
            <c:numRef>
              <c:f>'NivScolaire-Milieu'!$I$18:$K$18</c:f>
              <c:numCache>
                <c:formatCode>0.0</c:formatCode>
                <c:ptCount val="3"/>
                <c:pt idx="0">
                  <c:v>10.8</c:v>
                </c:pt>
                <c:pt idx="1">
                  <c:v>1.8</c:v>
                </c:pt>
                <c:pt idx="2">
                  <c:v>7.4</c:v>
                </c:pt>
              </c:numCache>
            </c:numRef>
          </c:val>
        </c:ser>
        <c:ser>
          <c:idx val="2"/>
          <c:order val="2"/>
          <c:tx>
            <c:strRef>
              <c:f>'NivScolaire-Milieu'!$H$19</c:f>
              <c:strCache>
                <c:ptCount val="1"/>
                <c:pt idx="0">
                  <c:v>Primaire</c:v>
                </c:pt>
              </c:strCache>
            </c:strRef>
          </c:tx>
          <c:cat>
            <c:strRef>
              <c:f>'NivScolaire-Milieu'!$I$16:$K$16</c:f>
              <c:strCache>
                <c:ptCount val="3"/>
                <c:pt idx="0">
                  <c:v>Urbain</c:v>
                </c:pt>
                <c:pt idx="1">
                  <c:v>Rural</c:v>
                </c:pt>
                <c:pt idx="2">
                  <c:v>Total</c:v>
                </c:pt>
              </c:strCache>
            </c:strRef>
          </c:cat>
          <c:val>
            <c:numRef>
              <c:f>'NivScolaire-Milieu'!$I$19:$K$19</c:f>
              <c:numCache>
                <c:formatCode>0.0</c:formatCode>
                <c:ptCount val="3"/>
                <c:pt idx="0">
                  <c:v>40.1</c:v>
                </c:pt>
                <c:pt idx="1">
                  <c:v>62.5</c:v>
                </c:pt>
                <c:pt idx="2">
                  <c:v>48.6</c:v>
                </c:pt>
              </c:numCache>
            </c:numRef>
          </c:val>
        </c:ser>
        <c:ser>
          <c:idx val="3"/>
          <c:order val="3"/>
          <c:tx>
            <c:strRef>
              <c:f>'NivScolaire-Milieu'!$H$20</c:f>
              <c:strCache>
                <c:ptCount val="1"/>
                <c:pt idx="0">
                  <c:v>Collègial</c:v>
                </c:pt>
              </c:strCache>
            </c:strRef>
          </c:tx>
          <c:cat>
            <c:strRef>
              <c:f>'NivScolaire-Milieu'!$I$16:$K$16</c:f>
              <c:strCache>
                <c:ptCount val="3"/>
                <c:pt idx="0">
                  <c:v>Urbain</c:v>
                </c:pt>
                <c:pt idx="1">
                  <c:v>Rural</c:v>
                </c:pt>
                <c:pt idx="2">
                  <c:v>Total</c:v>
                </c:pt>
              </c:strCache>
            </c:strRef>
          </c:cat>
          <c:val>
            <c:numRef>
              <c:f>'NivScolaire-Milieu'!$I$20:$K$20</c:f>
              <c:numCache>
                <c:formatCode>0.0</c:formatCode>
                <c:ptCount val="3"/>
                <c:pt idx="0">
                  <c:v>24.1</c:v>
                </c:pt>
                <c:pt idx="1">
                  <c:v>23.9</c:v>
                </c:pt>
                <c:pt idx="2">
                  <c:v>24</c:v>
                </c:pt>
              </c:numCache>
            </c:numRef>
          </c:val>
        </c:ser>
        <c:ser>
          <c:idx val="4"/>
          <c:order val="4"/>
          <c:tx>
            <c:strRef>
              <c:f>'NivScolaire-Milieu'!$H$21</c:f>
              <c:strCache>
                <c:ptCount val="1"/>
                <c:pt idx="0">
                  <c:v>Secondaire</c:v>
                </c:pt>
              </c:strCache>
            </c:strRef>
          </c:tx>
          <c:cat>
            <c:strRef>
              <c:f>'NivScolaire-Milieu'!$I$16:$K$16</c:f>
              <c:strCache>
                <c:ptCount val="3"/>
                <c:pt idx="0">
                  <c:v>Urbain</c:v>
                </c:pt>
                <c:pt idx="1">
                  <c:v>Rural</c:v>
                </c:pt>
                <c:pt idx="2">
                  <c:v>Total</c:v>
                </c:pt>
              </c:strCache>
            </c:strRef>
          </c:cat>
          <c:val>
            <c:numRef>
              <c:f>'NivScolaire-Milieu'!$I$21:$K$21</c:f>
              <c:numCache>
                <c:formatCode>0.0</c:formatCode>
                <c:ptCount val="3"/>
                <c:pt idx="0">
                  <c:v>17.600000000000001</c:v>
                </c:pt>
                <c:pt idx="1">
                  <c:v>8.8000000000000007</c:v>
                </c:pt>
                <c:pt idx="2">
                  <c:v>14.2</c:v>
                </c:pt>
              </c:numCache>
            </c:numRef>
          </c:val>
        </c:ser>
        <c:ser>
          <c:idx val="5"/>
          <c:order val="5"/>
          <c:tx>
            <c:strRef>
              <c:f>'NivScolaire-Milieu'!$H$22</c:f>
              <c:strCache>
                <c:ptCount val="1"/>
                <c:pt idx="0">
                  <c:v>Supérieur</c:v>
                </c:pt>
              </c:strCache>
            </c:strRef>
          </c:tx>
          <c:cat>
            <c:strRef>
              <c:f>'NivScolaire-Milieu'!$I$16:$K$16</c:f>
              <c:strCache>
                <c:ptCount val="3"/>
                <c:pt idx="0">
                  <c:v>Urbain</c:v>
                </c:pt>
                <c:pt idx="1">
                  <c:v>Rural</c:v>
                </c:pt>
                <c:pt idx="2">
                  <c:v>Total</c:v>
                </c:pt>
              </c:strCache>
            </c:strRef>
          </c:cat>
          <c:val>
            <c:numRef>
              <c:f>'NivScolaire-Milieu'!$I$22:$K$22</c:f>
              <c:numCache>
                <c:formatCode>0.0</c:formatCode>
                <c:ptCount val="3"/>
                <c:pt idx="0">
                  <c:v>7.2</c:v>
                </c:pt>
                <c:pt idx="1">
                  <c:v>2.6</c:v>
                </c:pt>
                <c:pt idx="2">
                  <c:v>5.5</c:v>
                </c:pt>
              </c:numCache>
            </c:numRef>
          </c:val>
        </c:ser>
        <c:axId val="113779456"/>
        <c:axId val="113780992"/>
      </c:barChart>
      <c:catAx>
        <c:axId val="113779456"/>
        <c:scaling>
          <c:orientation val="minMax"/>
        </c:scaling>
        <c:axPos val="b"/>
        <c:numFmt formatCode="General" sourceLinked="1"/>
        <c:tickLblPos val="nextTo"/>
        <c:txPr>
          <a:bodyPr rot="0" vert="horz"/>
          <a:lstStyle/>
          <a:p>
            <a:pPr>
              <a:defRPr/>
            </a:pPr>
            <a:endParaRPr lang="fr-FR"/>
          </a:p>
        </c:txPr>
        <c:crossAx val="113780992"/>
        <c:crosses val="autoZero"/>
        <c:auto val="1"/>
        <c:lblAlgn val="ctr"/>
        <c:lblOffset val="100"/>
        <c:tickLblSkip val="1"/>
        <c:tickMarkSkip val="1"/>
      </c:catAx>
      <c:valAx>
        <c:axId val="113780992"/>
        <c:scaling>
          <c:orientation val="minMax"/>
        </c:scaling>
        <c:axPos val="l"/>
        <c:majorGridlines/>
        <c:numFmt formatCode="0" sourceLinked="0"/>
        <c:tickLblPos val="nextTo"/>
        <c:txPr>
          <a:bodyPr rot="0" vert="horz"/>
          <a:lstStyle/>
          <a:p>
            <a:pPr>
              <a:defRPr/>
            </a:pPr>
            <a:endParaRPr lang="fr-FR"/>
          </a:p>
        </c:txPr>
        <c:crossAx val="113779456"/>
        <c:crosses val="autoZero"/>
        <c:crossBetween val="between"/>
      </c:valAx>
      <c:spPr>
        <a:ln>
          <a:noFill/>
        </a:ln>
      </c:spPr>
    </c:plotArea>
    <c:legend>
      <c:legendPos val="r"/>
      <c:layout>
        <c:manualLayout>
          <c:xMode val="edge"/>
          <c:yMode val="edge"/>
          <c:x val="0.12903442135812321"/>
          <c:y val="0.94604148878980543"/>
          <c:w val="0.79939690358088555"/>
          <c:h val="5.2805280528052813E-2"/>
        </c:manualLayout>
      </c:layout>
      <c:txPr>
        <a:bodyPr/>
        <a:lstStyle/>
        <a:p>
          <a:pPr>
            <a:defRPr sz="900"/>
          </a:pPr>
          <a:endParaRPr lang="fr-FR"/>
        </a:p>
      </c:txPr>
    </c:legend>
    <c:plotVisOnly val="1"/>
    <c:dispBlanksAs val="gap"/>
  </c:chart>
  <c:spPr>
    <a:ln>
      <a:noFill/>
    </a:ln>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9715536105033036E-2"/>
          <c:y val="6.4885496183206243E-2"/>
          <c:w val="0.88840262582056773"/>
          <c:h val="0.75954198473282442"/>
        </c:manualLayout>
      </c:layout>
      <c:barChart>
        <c:barDir val="col"/>
        <c:grouping val="clustered"/>
        <c:ser>
          <c:idx val="0"/>
          <c:order val="0"/>
          <c:tx>
            <c:strRef>
              <c:f>'NivScolaire-Milieu'!$H$16</c:f>
              <c:strCache>
                <c:ptCount val="1"/>
                <c:pt idx="0">
                  <c:v>Préscolaire</c:v>
                </c:pt>
              </c:strCache>
            </c:strRef>
          </c:tx>
          <c:cat>
            <c:strRef>
              <c:f>'NivScolaire-Milieu'!$I$15:$K$15</c:f>
              <c:strCache>
                <c:ptCount val="3"/>
                <c:pt idx="0">
                  <c:v>Urbain</c:v>
                </c:pt>
                <c:pt idx="1">
                  <c:v>Rural</c:v>
                </c:pt>
                <c:pt idx="2">
                  <c:v>Total</c:v>
                </c:pt>
              </c:strCache>
            </c:strRef>
          </c:cat>
          <c:val>
            <c:numRef>
              <c:f>'NivScolaire-Milieu'!$I$16:$K$16</c:f>
              <c:numCache>
                <c:formatCode>0.0</c:formatCode>
                <c:ptCount val="3"/>
                <c:pt idx="0">
                  <c:v>10.9</c:v>
                </c:pt>
                <c:pt idx="1">
                  <c:v>1.8</c:v>
                </c:pt>
                <c:pt idx="2">
                  <c:v>7.4</c:v>
                </c:pt>
              </c:numCache>
            </c:numRef>
          </c:val>
        </c:ser>
        <c:ser>
          <c:idx val="1"/>
          <c:order val="1"/>
          <c:tx>
            <c:strRef>
              <c:f>'NivScolaire-Milieu'!$H$17</c:f>
              <c:strCache>
                <c:ptCount val="1"/>
                <c:pt idx="0">
                  <c:v>Primaire</c:v>
                </c:pt>
              </c:strCache>
            </c:strRef>
          </c:tx>
          <c:cat>
            <c:strRef>
              <c:f>'NivScolaire-Milieu'!$I$15:$K$15</c:f>
              <c:strCache>
                <c:ptCount val="3"/>
                <c:pt idx="0">
                  <c:v>Urbain</c:v>
                </c:pt>
                <c:pt idx="1">
                  <c:v>Rural</c:v>
                </c:pt>
                <c:pt idx="2">
                  <c:v>Total</c:v>
                </c:pt>
              </c:strCache>
            </c:strRef>
          </c:cat>
          <c:val>
            <c:numRef>
              <c:f>'NivScolaire-Milieu'!$I$17:$K$17</c:f>
              <c:numCache>
                <c:formatCode>0.0</c:formatCode>
                <c:ptCount val="3"/>
                <c:pt idx="0">
                  <c:v>40.200000000000003</c:v>
                </c:pt>
                <c:pt idx="1">
                  <c:v>62.7</c:v>
                </c:pt>
                <c:pt idx="2">
                  <c:v>48.8</c:v>
                </c:pt>
              </c:numCache>
            </c:numRef>
          </c:val>
        </c:ser>
        <c:ser>
          <c:idx val="2"/>
          <c:order val="2"/>
          <c:tx>
            <c:strRef>
              <c:f>'NivScolaire-Milieu'!$H$18</c:f>
              <c:strCache>
                <c:ptCount val="1"/>
                <c:pt idx="0">
                  <c:v>Collègial</c:v>
                </c:pt>
              </c:strCache>
            </c:strRef>
          </c:tx>
          <c:cat>
            <c:strRef>
              <c:f>'NivScolaire-Milieu'!$I$15:$K$15</c:f>
              <c:strCache>
                <c:ptCount val="3"/>
                <c:pt idx="0">
                  <c:v>Urbain</c:v>
                </c:pt>
                <c:pt idx="1">
                  <c:v>Rural</c:v>
                </c:pt>
                <c:pt idx="2">
                  <c:v>Total</c:v>
                </c:pt>
              </c:strCache>
            </c:strRef>
          </c:cat>
          <c:val>
            <c:numRef>
              <c:f>'NivScolaire-Milieu'!$I$18:$K$18</c:f>
              <c:numCache>
                <c:formatCode>0.0</c:formatCode>
                <c:ptCount val="3"/>
                <c:pt idx="0">
                  <c:v>24.1</c:v>
                </c:pt>
                <c:pt idx="1">
                  <c:v>24</c:v>
                </c:pt>
                <c:pt idx="2">
                  <c:v>24.1</c:v>
                </c:pt>
              </c:numCache>
            </c:numRef>
          </c:val>
        </c:ser>
        <c:ser>
          <c:idx val="3"/>
          <c:order val="3"/>
          <c:tx>
            <c:strRef>
              <c:f>'NivScolaire-Milieu'!$H$19</c:f>
              <c:strCache>
                <c:ptCount val="1"/>
                <c:pt idx="0">
                  <c:v>Secondaire</c:v>
                </c:pt>
              </c:strCache>
            </c:strRef>
          </c:tx>
          <c:cat>
            <c:strRef>
              <c:f>'NivScolaire-Milieu'!$I$15:$K$15</c:f>
              <c:strCache>
                <c:ptCount val="3"/>
                <c:pt idx="0">
                  <c:v>Urbain</c:v>
                </c:pt>
                <c:pt idx="1">
                  <c:v>Rural</c:v>
                </c:pt>
                <c:pt idx="2">
                  <c:v>Total</c:v>
                </c:pt>
              </c:strCache>
            </c:strRef>
          </c:cat>
          <c:val>
            <c:numRef>
              <c:f>'NivScolaire-Milieu'!$I$19:$K$19</c:f>
              <c:numCache>
                <c:formatCode>0.0</c:formatCode>
                <c:ptCount val="3"/>
                <c:pt idx="0">
                  <c:v>17.600000000000001</c:v>
                </c:pt>
                <c:pt idx="1">
                  <c:v>8.8000000000000007</c:v>
                </c:pt>
                <c:pt idx="2">
                  <c:v>14.3</c:v>
                </c:pt>
              </c:numCache>
            </c:numRef>
          </c:val>
        </c:ser>
        <c:ser>
          <c:idx val="4"/>
          <c:order val="4"/>
          <c:tx>
            <c:strRef>
              <c:f>'NivScolaire-Milieu'!$H$20</c:f>
              <c:strCache>
                <c:ptCount val="1"/>
                <c:pt idx="0">
                  <c:v>Supérieur</c:v>
                </c:pt>
              </c:strCache>
            </c:strRef>
          </c:tx>
          <c:cat>
            <c:strRef>
              <c:f>'NivScolaire-Milieu'!$I$15:$K$15</c:f>
              <c:strCache>
                <c:ptCount val="3"/>
                <c:pt idx="0">
                  <c:v>Urbain</c:v>
                </c:pt>
                <c:pt idx="1">
                  <c:v>Rural</c:v>
                </c:pt>
                <c:pt idx="2">
                  <c:v>Total</c:v>
                </c:pt>
              </c:strCache>
            </c:strRef>
          </c:cat>
          <c:val>
            <c:numRef>
              <c:f>'NivScolaire-Milieu'!$I$20:$K$20</c:f>
              <c:numCache>
                <c:formatCode>0.0</c:formatCode>
                <c:ptCount val="3"/>
                <c:pt idx="0">
                  <c:v>7.2</c:v>
                </c:pt>
                <c:pt idx="1">
                  <c:v>2.6</c:v>
                </c:pt>
                <c:pt idx="2">
                  <c:v>5.5</c:v>
                </c:pt>
              </c:numCache>
            </c:numRef>
          </c:val>
        </c:ser>
        <c:axId val="113738496"/>
        <c:axId val="113740032"/>
      </c:barChart>
      <c:catAx>
        <c:axId val="113738496"/>
        <c:scaling>
          <c:orientation val="minMax"/>
        </c:scaling>
        <c:axPos val="b"/>
        <c:numFmt formatCode="General" sourceLinked="1"/>
        <c:tickLblPos val="nextTo"/>
        <c:txPr>
          <a:bodyPr rot="0" vert="horz"/>
          <a:lstStyle/>
          <a:p>
            <a:pPr>
              <a:defRPr/>
            </a:pPr>
            <a:endParaRPr lang="fr-FR"/>
          </a:p>
        </c:txPr>
        <c:crossAx val="113740032"/>
        <c:crosses val="autoZero"/>
        <c:auto val="1"/>
        <c:lblAlgn val="ctr"/>
        <c:lblOffset val="100"/>
        <c:tickLblSkip val="1"/>
        <c:tickMarkSkip val="1"/>
      </c:catAx>
      <c:valAx>
        <c:axId val="113740032"/>
        <c:scaling>
          <c:orientation val="minMax"/>
        </c:scaling>
        <c:axPos val="l"/>
        <c:majorGridlines/>
        <c:numFmt formatCode="0" sourceLinked="0"/>
        <c:tickLblPos val="nextTo"/>
        <c:txPr>
          <a:bodyPr rot="0" vert="horz"/>
          <a:lstStyle/>
          <a:p>
            <a:pPr>
              <a:defRPr/>
            </a:pPr>
            <a:endParaRPr lang="fr-FR"/>
          </a:p>
        </c:txPr>
        <c:crossAx val="113738496"/>
        <c:crosses val="autoZero"/>
        <c:crossBetween val="between"/>
      </c:valAx>
      <c:spPr>
        <a:ln>
          <a:noFill/>
        </a:ln>
      </c:spPr>
    </c:plotArea>
    <c:legend>
      <c:legendPos val="r"/>
      <c:layout>
        <c:manualLayout>
          <c:xMode val="edge"/>
          <c:yMode val="edge"/>
          <c:x val="8.7503062117235478E-2"/>
          <c:y val="0.92748091603053462"/>
          <c:w val="0.82574146981627283"/>
          <c:h val="6.1068702290076327E-2"/>
        </c:manualLayout>
      </c:layout>
    </c:legend>
    <c:plotVisOnly val="1"/>
    <c:dispBlanksAs val="gap"/>
  </c:chart>
  <c:spPr>
    <a:ln>
      <a:noFill/>
    </a:ln>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1286681715575607"/>
          <c:y val="5.8252427184466098E-2"/>
          <c:w val="0.86681715575620677"/>
          <c:h val="0.78640776699029058"/>
        </c:manualLayout>
      </c:layout>
      <c:barChart>
        <c:barDir val="col"/>
        <c:grouping val="clustered"/>
        <c:ser>
          <c:idx val="0"/>
          <c:order val="0"/>
          <c:tx>
            <c:strRef>
              <c:f>Donnees!$A$3</c:f>
              <c:strCache>
                <c:ptCount val="1"/>
                <c:pt idx="0">
                  <c:v>Masculin</c:v>
                </c:pt>
              </c:strCache>
            </c:strRef>
          </c:tx>
          <c:cat>
            <c:strRef>
              <c:f>Donnees!$B$2:$D$2</c:f>
              <c:strCache>
                <c:ptCount val="3"/>
                <c:pt idx="0">
                  <c:v>Urbain</c:v>
                </c:pt>
                <c:pt idx="1">
                  <c:v>Rural</c:v>
                </c:pt>
                <c:pt idx="2">
                  <c:v>Ensemble</c:v>
                </c:pt>
              </c:strCache>
            </c:strRef>
          </c:cat>
          <c:val>
            <c:numRef>
              <c:f>Donnees!$B$3:$D$3</c:f>
              <c:numCache>
                <c:formatCode>0.0</c:formatCode>
                <c:ptCount val="3"/>
                <c:pt idx="0">
                  <c:v>97.6</c:v>
                </c:pt>
                <c:pt idx="1">
                  <c:v>90.6</c:v>
                </c:pt>
                <c:pt idx="2">
                  <c:v>94.1</c:v>
                </c:pt>
              </c:numCache>
            </c:numRef>
          </c:val>
        </c:ser>
        <c:ser>
          <c:idx val="1"/>
          <c:order val="1"/>
          <c:tx>
            <c:strRef>
              <c:f>Donnees!$A$4</c:f>
              <c:strCache>
                <c:ptCount val="1"/>
                <c:pt idx="0">
                  <c:v>Féminin</c:v>
                </c:pt>
              </c:strCache>
            </c:strRef>
          </c:tx>
          <c:cat>
            <c:strRef>
              <c:f>Donnees!$B$2:$D$2</c:f>
              <c:strCache>
                <c:ptCount val="3"/>
                <c:pt idx="0">
                  <c:v>Urbain</c:v>
                </c:pt>
                <c:pt idx="1">
                  <c:v>Rural</c:v>
                </c:pt>
                <c:pt idx="2">
                  <c:v>Ensemble</c:v>
                </c:pt>
              </c:strCache>
            </c:strRef>
          </c:cat>
          <c:val>
            <c:numRef>
              <c:f>Donnees!$B$4:$D$4</c:f>
              <c:numCache>
                <c:formatCode>0.0</c:formatCode>
                <c:ptCount val="3"/>
                <c:pt idx="0">
                  <c:v>97.6</c:v>
                </c:pt>
                <c:pt idx="1">
                  <c:v>83.9</c:v>
                </c:pt>
                <c:pt idx="2">
                  <c:v>90.8</c:v>
                </c:pt>
              </c:numCache>
            </c:numRef>
          </c:val>
        </c:ser>
        <c:ser>
          <c:idx val="2"/>
          <c:order val="2"/>
          <c:tx>
            <c:strRef>
              <c:f>Donnees!$A$5</c:f>
              <c:strCache>
                <c:ptCount val="1"/>
                <c:pt idx="0">
                  <c:v>Ensemble</c:v>
                </c:pt>
              </c:strCache>
            </c:strRef>
          </c:tx>
          <c:cat>
            <c:strRef>
              <c:f>Donnees!$B$2:$D$2</c:f>
              <c:strCache>
                <c:ptCount val="3"/>
                <c:pt idx="0">
                  <c:v>Urbain</c:v>
                </c:pt>
                <c:pt idx="1">
                  <c:v>Rural</c:v>
                </c:pt>
                <c:pt idx="2">
                  <c:v>Ensemble</c:v>
                </c:pt>
              </c:strCache>
            </c:strRef>
          </c:cat>
          <c:val>
            <c:numRef>
              <c:f>Donnees!$B$5:$D$5</c:f>
              <c:numCache>
                <c:formatCode>0.0</c:formatCode>
                <c:ptCount val="3"/>
                <c:pt idx="0">
                  <c:v>97.6</c:v>
                </c:pt>
                <c:pt idx="1">
                  <c:v>87.3</c:v>
                </c:pt>
                <c:pt idx="2">
                  <c:v>92.5</c:v>
                </c:pt>
              </c:numCache>
            </c:numRef>
          </c:val>
        </c:ser>
        <c:axId val="112724992"/>
        <c:axId val="112767744"/>
      </c:barChart>
      <c:catAx>
        <c:axId val="112724992"/>
        <c:scaling>
          <c:orientation val="minMax"/>
        </c:scaling>
        <c:axPos val="b"/>
        <c:numFmt formatCode="General" sourceLinked="1"/>
        <c:tickLblPos val="nextTo"/>
        <c:txPr>
          <a:bodyPr rot="0" vert="horz"/>
          <a:lstStyle/>
          <a:p>
            <a:pPr>
              <a:defRPr/>
            </a:pPr>
            <a:endParaRPr lang="fr-FR"/>
          </a:p>
        </c:txPr>
        <c:crossAx val="112767744"/>
        <c:crosses val="autoZero"/>
        <c:auto val="1"/>
        <c:lblAlgn val="ctr"/>
        <c:lblOffset val="100"/>
        <c:tickLblSkip val="1"/>
        <c:tickMarkSkip val="1"/>
      </c:catAx>
      <c:valAx>
        <c:axId val="112767744"/>
        <c:scaling>
          <c:orientation val="minMax"/>
        </c:scaling>
        <c:axPos val="l"/>
        <c:majorGridlines/>
        <c:numFmt formatCode="0.0" sourceLinked="1"/>
        <c:tickLblPos val="nextTo"/>
        <c:txPr>
          <a:bodyPr rot="0" vert="horz"/>
          <a:lstStyle/>
          <a:p>
            <a:pPr>
              <a:defRPr/>
            </a:pPr>
            <a:endParaRPr lang="fr-FR"/>
          </a:p>
        </c:txPr>
        <c:crossAx val="112724992"/>
        <c:crosses val="autoZero"/>
        <c:crossBetween val="between"/>
      </c:valAx>
    </c:plotArea>
    <c:legend>
      <c:legendPos val="b"/>
      <c:layout>
        <c:manualLayout>
          <c:xMode val="edge"/>
          <c:yMode val="edge"/>
          <c:x val="0.16659824418499442"/>
          <c:y val="0.93114484998767422"/>
          <c:w val="0.74032159773131812"/>
          <c:h val="5.1779797621760673E-2"/>
        </c:manualLayout>
      </c:layout>
    </c:legend>
    <c:plotVisOnly val="1"/>
    <c:dispBlanksAs val="gap"/>
  </c:chart>
  <c:spPr>
    <a:ln>
      <a:noFill/>
    </a:ln>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2134831460674166E-2"/>
          <c:y val="5.7877813504823163E-2"/>
          <c:w val="0.88764044943820264"/>
          <c:h val="0.78778135048231512"/>
        </c:manualLayout>
      </c:layout>
      <c:barChart>
        <c:barDir val="col"/>
        <c:grouping val="clustered"/>
        <c:ser>
          <c:idx val="0"/>
          <c:order val="0"/>
          <c:tx>
            <c:strRef>
              <c:f>'NivScolaire-Milieu'!$H$17</c:f>
              <c:strCache>
                <c:ptCount val="1"/>
                <c:pt idx="0">
                  <c:v>Néant</c:v>
                </c:pt>
              </c:strCache>
            </c:strRef>
          </c:tx>
          <c:cat>
            <c:strRef>
              <c:f>'NivScolaire-Milieu'!$I$16:$K$16</c:f>
              <c:strCache>
                <c:ptCount val="3"/>
                <c:pt idx="0">
                  <c:v>Urbain</c:v>
                </c:pt>
                <c:pt idx="1">
                  <c:v>Rural</c:v>
                </c:pt>
                <c:pt idx="2">
                  <c:v>Total</c:v>
                </c:pt>
              </c:strCache>
            </c:strRef>
          </c:cat>
          <c:val>
            <c:numRef>
              <c:f>'NivScolaire-Milieu'!$I$17:$K$17</c:f>
              <c:numCache>
                <c:formatCode>0.0</c:formatCode>
                <c:ptCount val="3"/>
                <c:pt idx="0">
                  <c:v>28.3</c:v>
                </c:pt>
                <c:pt idx="1">
                  <c:v>52.4</c:v>
                </c:pt>
                <c:pt idx="2">
                  <c:v>40.5</c:v>
                </c:pt>
              </c:numCache>
            </c:numRef>
          </c:val>
        </c:ser>
        <c:ser>
          <c:idx val="1"/>
          <c:order val="1"/>
          <c:tx>
            <c:strRef>
              <c:f>'NivScolaire-Milieu'!$H$18</c:f>
              <c:strCache>
                <c:ptCount val="1"/>
                <c:pt idx="0">
                  <c:v>Préscolaire</c:v>
                </c:pt>
              </c:strCache>
            </c:strRef>
          </c:tx>
          <c:cat>
            <c:strRef>
              <c:f>'NivScolaire-Milieu'!$I$16:$K$16</c:f>
              <c:strCache>
                <c:ptCount val="3"/>
                <c:pt idx="0">
                  <c:v>Urbain</c:v>
                </c:pt>
                <c:pt idx="1">
                  <c:v>Rural</c:v>
                </c:pt>
                <c:pt idx="2">
                  <c:v>Total</c:v>
                </c:pt>
              </c:strCache>
            </c:strRef>
          </c:cat>
          <c:val>
            <c:numRef>
              <c:f>'NivScolaire-Milieu'!$I$18:$K$18</c:f>
              <c:numCache>
                <c:formatCode>0.0</c:formatCode>
                <c:ptCount val="3"/>
                <c:pt idx="0">
                  <c:v>0.70000000000000062</c:v>
                </c:pt>
                <c:pt idx="1">
                  <c:v>1.6</c:v>
                </c:pt>
                <c:pt idx="2">
                  <c:v>1.1000000000000001</c:v>
                </c:pt>
              </c:numCache>
            </c:numRef>
          </c:val>
        </c:ser>
        <c:ser>
          <c:idx val="2"/>
          <c:order val="2"/>
          <c:tx>
            <c:strRef>
              <c:f>'NivScolaire-Milieu'!$H$19</c:f>
              <c:strCache>
                <c:ptCount val="1"/>
                <c:pt idx="0">
                  <c:v>Primaire</c:v>
                </c:pt>
              </c:strCache>
            </c:strRef>
          </c:tx>
          <c:cat>
            <c:strRef>
              <c:f>'NivScolaire-Milieu'!$I$16:$K$16</c:f>
              <c:strCache>
                <c:ptCount val="3"/>
                <c:pt idx="0">
                  <c:v>Urbain</c:v>
                </c:pt>
                <c:pt idx="1">
                  <c:v>Rural</c:v>
                </c:pt>
                <c:pt idx="2">
                  <c:v>Total</c:v>
                </c:pt>
              </c:strCache>
            </c:strRef>
          </c:cat>
          <c:val>
            <c:numRef>
              <c:f>'NivScolaire-Milieu'!$I$19:$K$19</c:f>
              <c:numCache>
                <c:formatCode>0.0</c:formatCode>
                <c:ptCount val="3"/>
                <c:pt idx="0">
                  <c:v>23.2</c:v>
                </c:pt>
                <c:pt idx="1">
                  <c:v>25.2</c:v>
                </c:pt>
                <c:pt idx="2">
                  <c:v>24.2</c:v>
                </c:pt>
              </c:numCache>
            </c:numRef>
          </c:val>
        </c:ser>
        <c:ser>
          <c:idx val="3"/>
          <c:order val="3"/>
          <c:tx>
            <c:strRef>
              <c:f>'NivScolaire-Milieu'!$H$20</c:f>
              <c:strCache>
                <c:ptCount val="1"/>
                <c:pt idx="0">
                  <c:v>Collègial</c:v>
                </c:pt>
              </c:strCache>
            </c:strRef>
          </c:tx>
          <c:cat>
            <c:strRef>
              <c:f>'NivScolaire-Milieu'!$I$16:$K$16</c:f>
              <c:strCache>
                <c:ptCount val="3"/>
                <c:pt idx="0">
                  <c:v>Urbain</c:v>
                </c:pt>
                <c:pt idx="1">
                  <c:v>Rural</c:v>
                </c:pt>
                <c:pt idx="2">
                  <c:v>Total</c:v>
                </c:pt>
              </c:strCache>
            </c:strRef>
          </c:cat>
          <c:val>
            <c:numRef>
              <c:f>'NivScolaire-Milieu'!$I$20:$K$20</c:f>
              <c:numCache>
                <c:formatCode>0.0</c:formatCode>
                <c:ptCount val="3"/>
                <c:pt idx="0">
                  <c:v>24</c:v>
                </c:pt>
                <c:pt idx="1">
                  <c:v>15.5</c:v>
                </c:pt>
                <c:pt idx="2">
                  <c:v>19.7</c:v>
                </c:pt>
              </c:numCache>
            </c:numRef>
          </c:val>
        </c:ser>
        <c:ser>
          <c:idx val="4"/>
          <c:order val="4"/>
          <c:tx>
            <c:strRef>
              <c:f>'NivScolaire-Milieu'!$H$21</c:f>
              <c:strCache>
                <c:ptCount val="1"/>
                <c:pt idx="0">
                  <c:v>Secondaire</c:v>
                </c:pt>
              </c:strCache>
            </c:strRef>
          </c:tx>
          <c:cat>
            <c:strRef>
              <c:f>'NivScolaire-Milieu'!$I$16:$K$16</c:f>
              <c:strCache>
                <c:ptCount val="3"/>
                <c:pt idx="0">
                  <c:v>Urbain</c:v>
                </c:pt>
                <c:pt idx="1">
                  <c:v>Rural</c:v>
                </c:pt>
                <c:pt idx="2">
                  <c:v>Total</c:v>
                </c:pt>
              </c:strCache>
            </c:strRef>
          </c:cat>
          <c:val>
            <c:numRef>
              <c:f>'NivScolaire-Milieu'!$I$21:$K$21</c:f>
              <c:numCache>
                <c:formatCode>0.0</c:formatCode>
                <c:ptCount val="3"/>
                <c:pt idx="0">
                  <c:v>17.100000000000001</c:v>
                </c:pt>
                <c:pt idx="1">
                  <c:v>4.4000000000000004</c:v>
                </c:pt>
                <c:pt idx="2">
                  <c:v>10.6</c:v>
                </c:pt>
              </c:numCache>
            </c:numRef>
          </c:val>
        </c:ser>
        <c:ser>
          <c:idx val="5"/>
          <c:order val="5"/>
          <c:tx>
            <c:strRef>
              <c:f>'NivScolaire-Milieu'!$H$22</c:f>
              <c:strCache>
                <c:ptCount val="1"/>
                <c:pt idx="0">
                  <c:v>Supérieur</c:v>
                </c:pt>
              </c:strCache>
            </c:strRef>
          </c:tx>
          <c:cat>
            <c:strRef>
              <c:f>'NivScolaire-Milieu'!$I$16:$K$16</c:f>
              <c:strCache>
                <c:ptCount val="3"/>
                <c:pt idx="0">
                  <c:v>Urbain</c:v>
                </c:pt>
                <c:pt idx="1">
                  <c:v>Rural</c:v>
                </c:pt>
                <c:pt idx="2">
                  <c:v>Total</c:v>
                </c:pt>
              </c:strCache>
            </c:strRef>
          </c:cat>
          <c:val>
            <c:numRef>
              <c:f>'NivScolaire-Milieu'!$I$22:$K$22</c:f>
              <c:numCache>
                <c:formatCode>0.0</c:formatCode>
                <c:ptCount val="3"/>
                <c:pt idx="0">
                  <c:v>6.7</c:v>
                </c:pt>
                <c:pt idx="1">
                  <c:v>1</c:v>
                </c:pt>
                <c:pt idx="2">
                  <c:v>3.8</c:v>
                </c:pt>
              </c:numCache>
            </c:numRef>
          </c:val>
        </c:ser>
        <c:axId val="114503680"/>
        <c:axId val="114505216"/>
      </c:barChart>
      <c:catAx>
        <c:axId val="114503680"/>
        <c:scaling>
          <c:orientation val="minMax"/>
        </c:scaling>
        <c:axPos val="b"/>
        <c:numFmt formatCode="General" sourceLinked="1"/>
        <c:tickLblPos val="nextTo"/>
        <c:txPr>
          <a:bodyPr rot="0" vert="horz"/>
          <a:lstStyle/>
          <a:p>
            <a:pPr>
              <a:defRPr/>
            </a:pPr>
            <a:endParaRPr lang="fr-FR"/>
          </a:p>
        </c:txPr>
        <c:crossAx val="114505216"/>
        <c:crosses val="autoZero"/>
        <c:auto val="1"/>
        <c:lblAlgn val="ctr"/>
        <c:lblOffset val="100"/>
        <c:tickLblSkip val="1"/>
        <c:tickMarkSkip val="1"/>
      </c:catAx>
      <c:valAx>
        <c:axId val="114505216"/>
        <c:scaling>
          <c:orientation val="minMax"/>
        </c:scaling>
        <c:axPos val="l"/>
        <c:majorGridlines/>
        <c:numFmt formatCode="0" sourceLinked="0"/>
        <c:tickLblPos val="nextTo"/>
        <c:txPr>
          <a:bodyPr rot="0" vert="horz"/>
          <a:lstStyle/>
          <a:p>
            <a:pPr>
              <a:defRPr/>
            </a:pPr>
            <a:endParaRPr lang="fr-FR"/>
          </a:p>
        </c:txPr>
        <c:crossAx val="114503680"/>
        <c:crosses val="autoZero"/>
        <c:crossBetween val="between"/>
      </c:valAx>
      <c:spPr>
        <a:ln>
          <a:noFill/>
        </a:ln>
      </c:spPr>
    </c:plotArea>
    <c:legend>
      <c:legendPos val="r"/>
      <c:layout>
        <c:manualLayout>
          <c:xMode val="edge"/>
          <c:yMode val="edge"/>
          <c:x val="9.704043323698458E-2"/>
          <c:y val="0.93690851735015857"/>
          <c:w val="0.79341151976256075"/>
          <c:h val="5.0473186119873822E-2"/>
        </c:manualLayout>
      </c:layout>
    </c:legend>
    <c:plotVisOnly val="1"/>
    <c:dispBlanksAs val="gap"/>
  </c:chart>
  <c:spPr>
    <a:ln>
      <a:noFill/>
    </a:ln>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114942528735632"/>
          <c:y val="7.3770491803278868E-2"/>
          <c:w val="0.8781609195402299"/>
          <c:h val="0.65983606557377183"/>
        </c:manualLayout>
      </c:layout>
      <c:barChart>
        <c:barDir val="col"/>
        <c:grouping val="clustered"/>
        <c:ser>
          <c:idx val="0"/>
          <c:order val="0"/>
          <c:tx>
            <c:strRef>
              <c:f>Feuil1!$A$4</c:f>
              <c:strCache>
                <c:ptCount val="1"/>
                <c:pt idx="0">
                  <c:v>Urbain</c:v>
                </c:pt>
              </c:strCache>
            </c:strRef>
          </c:tx>
          <c:cat>
            <c:multiLvlStrRef>
              <c:f>Feuil1!$B$2:$E$3</c:f>
              <c:multiLvlStrCache>
                <c:ptCount val="4"/>
                <c:lvl>
                  <c:pt idx="0">
                    <c:v>Masculin</c:v>
                  </c:pt>
                  <c:pt idx="1">
                    <c:v>Féminin</c:v>
                  </c:pt>
                  <c:pt idx="2">
                    <c:v>Masculin</c:v>
                  </c:pt>
                  <c:pt idx="3">
                    <c:v>Féminin</c:v>
                  </c:pt>
                </c:lvl>
                <c:lvl>
                  <c:pt idx="0">
                    <c:v>2004</c:v>
                  </c:pt>
                  <c:pt idx="2">
                    <c:v>2014</c:v>
                  </c:pt>
                </c:lvl>
              </c:multiLvlStrCache>
            </c:multiLvlStrRef>
          </c:cat>
          <c:val>
            <c:numRef>
              <c:f>Feuil1!$B$4:$E$4</c:f>
              <c:numCache>
                <c:formatCode>General</c:formatCode>
                <c:ptCount val="4"/>
                <c:pt idx="0">
                  <c:v>70.2</c:v>
                </c:pt>
                <c:pt idx="1">
                  <c:v>29.8</c:v>
                </c:pt>
                <c:pt idx="2">
                  <c:v>71.8</c:v>
                </c:pt>
                <c:pt idx="3">
                  <c:v>28.2</c:v>
                </c:pt>
              </c:numCache>
            </c:numRef>
          </c:val>
        </c:ser>
        <c:ser>
          <c:idx val="1"/>
          <c:order val="1"/>
          <c:tx>
            <c:strRef>
              <c:f>Feuil1!$A$5</c:f>
              <c:strCache>
                <c:ptCount val="1"/>
                <c:pt idx="0">
                  <c:v>Rural</c:v>
                </c:pt>
              </c:strCache>
            </c:strRef>
          </c:tx>
          <c:cat>
            <c:multiLvlStrRef>
              <c:f>Feuil1!$B$2:$E$3</c:f>
              <c:multiLvlStrCache>
                <c:ptCount val="4"/>
                <c:lvl>
                  <c:pt idx="0">
                    <c:v>Masculin</c:v>
                  </c:pt>
                  <c:pt idx="1">
                    <c:v>Féminin</c:v>
                  </c:pt>
                  <c:pt idx="2">
                    <c:v>Masculin</c:v>
                  </c:pt>
                  <c:pt idx="3">
                    <c:v>Féminin</c:v>
                  </c:pt>
                </c:lvl>
                <c:lvl>
                  <c:pt idx="0">
                    <c:v>2004</c:v>
                  </c:pt>
                  <c:pt idx="2">
                    <c:v>2014</c:v>
                  </c:pt>
                </c:lvl>
              </c:multiLvlStrCache>
            </c:multiLvlStrRef>
          </c:cat>
          <c:val>
            <c:numRef>
              <c:f>Feuil1!$B$5:$E$5</c:f>
              <c:numCache>
                <c:formatCode>General</c:formatCode>
                <c:ptCount val="4"/>
                <c:pt idx="0">
                  <c:v>77.7</c:v>
                </c:pt>
                <c:pt idx="1">
                  <c:v>22.3</c:v>
                </c:pt>
                <c:pt idx="2">
                  <c:v>86.6</c:v>
                </c:pt>
                <c:pt idx="3">
                  <c:v>13.4</c:v>
                </c:pt>
              </c:numCache>
            </c:numRef>
          </c:val>
        </c:ser>
        <c:ser>
          <c:idx val="2"/>
          <c:order val="2"/>
          <c:tx>
            <c:strRef>
              <c:f>Feuil1!$A$6</c:f>
              <c:strCache>
                <c:ptCount val="1"/>
                <c:pt idx="0">
                  <c:v>Ensemble </c:v>
                </c:pt>
              </c:strCache>
            </c:strRef>
          </c:tx>
          <c:cat>
            <c:multiLvlStrRef>
              <c:f>Feuil1!$B$2:$E$3</c:f>
              <c:multiLvlStrCache>
                <c:ptCount val="4"/>
                <c:lvl>
                  <c:pt idx="0">
                    <c:v>Masculin</c:v>
                  </c:pt>
                  <c:pt idx="1">
                    <c:v>Féminin</c:v>
                  </c:pt>
                  <c:pt idx="2">
                    <c:v>Masculin</c:v>
                  </c:pt>
                  <c:pt idx="3">
                    <c:v>Féminin</c:v>
                  </c:pt>
                </c:lvl>
                <c:lvl>
                  <c:pt idx="0">
                    <c:v>2004</c:v>
                  </c:pt>
                  <c:pt idx="2">
                    <c:v>2014</c:v>
                  </c:pt>
                </c:lvl>
              </c:multiLvlStrCache>
            </c:multiLvlStrRef>
          </c:cat>
          <c:val>
            <c:numRef>
              <c:f>Feuil1!$B$6:$E$6</c:f>
              <c:numCache>
                <c:formatCode>General</c:formatCode>
                <c:ptCount val="4"/>
                <c:pt idx="0">
                  <c:v>74.8</c:v>
                </c:pt>
                <c:pt idx="1">
                  <c:v>25.2</c:v>
                </c:pt>
                <c:pt idx="2">
                  <c:v>79</c:v>
                </c:pt>
                <c:pt idx="3">
                  <c:v>21</c:v>
                </c:pt>
              </c:numCache>
            </c:numRef>
          </c:val>
        </c:ser>
        <c:axId val="112802048"/>
        <c:axId val="112844800"/>
      </c:barChart>
      <c:catAx>
        <c:axId val="112802048"/>
        <c:scaling>
          <c:orientation val="minMax"/>
        </c:scaling>
        <c:axPos val="b"/>
        <c:numFmt formatCode="General" sourceLinked="1"/>
        <c:tickLblPos val="nextTo"/>
        <c:txPr>
          <a:bodyPr rot="0" vert="horz"/>
          <a:lstStyle/>
          <a:p>
            <a:pPr>
              <a:defRPr/>
            </a:pPr>
            <a:endParaRPr lang="fr-FR"/>
          </a:p>
        </c:txPr>
        <c:crossAx val="112844800"/>
        <c:crosses val="autoZero"/>
        <c:auto val="1"/>
        <c:lblAlgn val="ctr"/>
        <c:lblOffset val="100"/>
        <c:tickLblSkip val="1"/>
        <c:tickMarkSkip val="1"/>
      </c:catAx>
      <c:valAx>
        <c:axId val="112844800"/>
        <c:scaling>
          <c:orientation val="minMax"/>
          <c:max val="100"/>
        </c:scaling>
        <c:axPos val="l"/>
        <c:majorGridlines/>
        <c:numFmt formatCode="General" sourceLinked="1"/>
        <c:tickLblPos val="nextTo"/>
        <c:txPr>
          <a:bodyPr rot="0" vert="horz"/>
          <a:lstStyle/>
          <a:p>
            <a:pPr>
              <a:defRPr/>
            </a:pPr>
            <a:endParaRPr lang="fr-FR"/>
          </a:p>
        </c:txPr>
        <c:crossAx val="112802048"/>
        <c:crosses val="autoZero"/>
        <c:crossBetween val="between"/>
      </c:valAx>
    </c:plotArea>
    <c:legend>
      <c:legendPos val="b"/>
      <c:layout>
        <c:manualLayout>
          <c:xMode val="edge"/>
          <c:yMode val="edge"/>
          <c:x val="0.19237519814973628"/>
          <c:y val="0.92213118287750251"/>
          <c:w val="0.72511655102518124"/>
          <c:h val="6.557419453003191E-2"/>
        </c:manualLayout>
      </c:layout>
    </c:legend>
    <c:plotVisOnly val="1"/>
    <c:dispBlanksAs val="gap"/>
  </c:chart>
  <c:spPr>
    <a:ln>
      <a:noFill/>
    </a:ln>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2550790067720226E-2"/>
          <c:y val="7.2580645161290328E-2"/>
          <c:w val="0.88713318284424247"/>
          <c:h val="0.66532258064516125"/>
        </c:manualLayout>
      </c:layout>
      <c:barChart>
        <c:barDir val="col"/>
        <c:grouping val="clustered"/>
        <c:ser>
          <c:idx val="0"/>
          <c:order val="0"/>
          <c:tx>
            <c:strRef>
              <c:f>Donnees!$A$4</c:f>
              <c:strCache>
                <c:ptCount val="1"/>
                <c:pt idx="0">
                  <c:v>Urbain</c:v>
                </c:pt>
              </c:strCache>
            </c:strRef>
          </c:tx>
          <c:cat>
            <c:multiLvlStrRef>
              <c:f>Donnees!$B$2:$G$3</c:f>
              <c:multiLvlStrCache>
                <c:ptCount val="6"/>
                <c:lvl>
                  <c:pt idx="0">
                    <c:v>2004</c:v>
                  </c:pt>
                  <c:pt idx="1">
                    <c:v>2014</c:v>
                  </c:pt>
                  <c:pt idx="2">
                    <c:v>2004</c:v>
                  </c:pt>
                  <c:pt idx="3">
                    <c:v>2014</c:v>
                  </c:pt>
                  <c:pt idx="4">
                    <c:v>2004</c:v>
                  </c:pt>
                  <c:pt idx="5">
                    <c:v>2014</c:v>
                  </c:pt>
                </c:lvl>
                <c:lvl>
                  <c:pt idx="0">
                    <c:v>Masculin</c:v>
                  </c:pt>
                  <c:pt idx="2">
                    <c:v>Féminin</c:v>
                  </c:pt>
                  <c:pt idx="4">
                    <c:v>Ensemble</c:v>
                  </c:pt>
                </c:lvl>
              </c:multiLvlStrCache>
            </c:multiLvlStrRef>
          </c:cat>
          <c:val>
            <c:numRef>
              <c:f>Donnees!$B$4:$G$4</c:f>
              <c:numCache>
                <c:formatCode>General</c:formatCode>
                <c:ptCount val="6"/>
                <c:pt idx="0">
                  <c:v>48.5</c:v>
                </c:pt>
                <c:pt idx="1">
                  <c:v>66.7</c:v>
                </c:pt>
                <c:pt idx="2">
                  <c:v>18.8</c:v>
                </c:pt>
                <c:pt idx="3">
                  <c:v>23.2</c:v>
                </c:pt>
                <c:pt idx="4">
                  <c:v>33</c:v>
                </c:pt>
                <c:pt idx="5">
                  <c:v>43.6</c:v>
                </c:pt>
              </c:numCache>
            </c:numRef>
          </c:val>
        </c:ser>
        <c:ser>
          <c:idx val="1"/>
          <c:order val="1"/>
          <c:tx>
            <c:strRef>
              <c:f>Donnees!$A$5</c:f>
              <c:strCache>
                <c:ptCount val="1"/>
                <c:pt idx="0">
                  <c:v>Rural</c:v>
                </c:pt>
              </c:strCache>
            </c:strRef>
          </c:tx>
          <c:cat>
            <c:multiLvlStrRef>
              <c:f>Donnees!$B$2:$G$3</c:f>
              <c:multiLvlStrCache>
                <c:ptCount val="6"/>
                <c:lvl>
                  <c:pt idx="0">
                    <c:v>2004</c:v>
                  </c:pt>
                  <c:pt idx="1">
                    <c:v>2014</c:v>
                  </c:pt>
                  <c:pt idx="2">
                    <c:v>2004</c:v>
                  </c:pt>
                  <c:pt idx="3">
                    <c:v>2014</c:v>
                  </c:pt>
                  <c:pt idx="4">
                    <c:v>2004</c:v>
                  </c:pt>
                  <c:pt idx="5">
                    <c:v>2014</c:v>
                  </c:pt>
                </c:lvl>
                <c:lvl>
                  <c:pt idx="0">
                    <c:v>Masculin</c:v>
                  </c:pt>
                  <c:pt idx="2">
                    <c:v>Féminin</c:v>
                  </c:pt>
                  <c:pt idx="4">
                    <c:v>Ensemble</c:v>
                  </c:pt>
                </c:lvl>
              </c:multiLvlStrCache>
            </c:multiLvlStrRef>
          </c:cat>
          <c:val>
            <c:numRef>
              <c:f>Donnees!$B$5:$G$5</c:f>
              <c:numCache>
                <c:formatCode>General</c:formatCode>
                <c:ptCount val="6"/>
                <c:pt idx="0">
                  <c:v>57.5</c:v>
                </c:pt>
                <c:pt idx="1">
                  <c:v>79.599999999999994</c:v>
                </c:pt>
                <c:pt idx="2">
                  <c:v>16.5</c:v>
                </c:pt>
                <c:pt idx="3">
                  <c:v>12.1</c:v>
                </c:pt>
                <c:pt idx="4">
                  <c:v>37</c:v>
                </c:pt>
                <c:pt idx="5">
                  <c:v>45.9</c:v>
                </c:pt>
              </c:numCache>
            </c:numRef>
          </c:val>
        </c:ser>
        <c:ser>
          <c:idx val="2"/>
          <c:order val="2"/>
          <c:tx>
            <c:strRef>
              <c:f>Donnees!$A$6</c:f>
              <c:strCache>
                <c:ptCount val="1"/>
                <c:pt idx="0">
                  <c:v>Ensemble</c:v>
                </c:pt>
              </c:strCache>
            </c:strRef>
          </c:tx>
          <c:cat>
            <c:multiLvlStrRef>
              <c:f>Donnees!$B$2:$G$3</c:f>
              <c:multiLvlStrCache>
                <c:ptCount val="6"/>
                <c:lvl>
                  <c:pt idx="0">
                    <c:v>2004</c:v>
                  </c:pt>
                  <c:pt idx="1">
                    <c:v>2014</c:v>
                  </c:pt>
                  <c:pt idx="2">
                    <c:v>2004</c:v>
                  </c:pt>
                  <c:pt idx="3">
                    <c:v>2014</c:v>
                  </c:pt>
                  <c:pt idx="4">
                    <c:v>2004</c:v>
                  </c:pt>
                  <c:pt idx="5">
                    <c:v>2014</c:v>
                  </c:pt>
                </c:lvl>
                <c:lvl>
                  <c:pt idx="0">
                    <c:v>Masculin</c:v>
                  </c:pt>
                  <c:pt idx="2">
                    <c:v>Féminin</c:v>
                  </c:pt>
                  <c:pt idx="4">
                    <c:v>Ensemble</c:v>
                  </c:pt>
                </c:lvl>
              </c:multiLvlStrCache>
            </c:multiLvlStrRef>
          </c:cat>
          <c:val>
            <c:numRef>
              <c:f>Donnees!$B$6:$G$6</c:f>
              <c:numCache>
                <c:formatCode>General</c:formatCode>
                <c:ptCount val="6"/>
                <c:pt idx="0">
                  <c:v>53.8</c:v>
                </c:pt>
                <c:pt idx="1">
                  <c:v>73</c:v>
                </c:pt>
                <c:pt idx="2">
                  <c:v>17.5</c:v>
                </c:pt>
                <c:pt idx="3">
                  <c:v>18.100000000000001</c:v>
                </c:pt>
                <c:pt idx="4">
                  <c:v>35.300000000000004</c:v>
                </c:pt>
                <c:pt idx="5">
                  <c:v>44.7</c:v>
                </c:pt>
              </c:numCache>
            </c:numRef>
          </c:val>
        </c:ser>
        <c:axId val="112837376"/>
        <c:axId val="112838912"/>
      </c:barChart>
      <c:catAx>
        <c:axId val="112837376"/>
        <c:scaling>
          <c:orientation val="minMax"/>
        </c:scaling>
        <c:axPos val="b"/>
        <c:numFmt formatCode="General" sourceLinked="1"/>
        <c:tickLblPos val="nextTo"/>
        <c:txPr>
          <a:bodyPr rot="0" vert="horz"/>
          <a:lstStyle/>
          <a:p>
            <a:pPr>
              <a:defRPr/>
            </a:pPr>
            <a:endParaRPr lang="fr-FR"/>
          </a:p>
        </c:txPr>
        <c:crossAx val="112838912"/>
        <c:crosses val="autoZero"/>
        <c:auto val="1"/>
        <c:lblAlgn val="ctr"/>
        <c:lblOffset val="100"/>
        <c:tickLblSkip val="1"/>
        <c:tickMarkSkip val="1"/>
      </c:catAx>
      <c:valAx>
        <c:axId val="112838912"/>
        <c:scaling>
          <c:orientation val="minMax"/>
        </c:scaling>
        <c:axPos val="l"/>
        <c:majorGridlines/>
        <c:numFmt formatCode="General" sourceLinked="1"/>
        <c:tickLblPos val="nextTo"/>
        <c:txPr>
          <a:bodyPr rot="0" vert="horz"/>
          <a:lstStyle/>
          <a:p>
            <a:pPr>
              <a:defRPr/>
            </a:pPr>
            <a:endParaRPr lang="fr-FR"/>
          </a:p>
        </c:txPr>
        <c:crossAx val="112837376"/>
        <c:crosses val="autoZero"/>
        <c:crossBetween val="between"/>
      </c:valAx>
    </c:plotArea>
    <c:legend>
      <c:legendPos val="b"/>
      <c:layout>
        <c:manualLayout>
          <c:xMode val="edge"/>
          <c:yMode val="edge"/>
          <c:x val="0.15406835060378371"/>
          <c:y val="0.89249911328651543"/>
          <c:w val="0.76009822057066223"/>
          <c:h val="6.4516333048730848E-2"/>
        </c:manualLayout>
      </c:layout>
    </c:legend>
    <c:plotVisOnly val="1"/>
    <c:dispBlanksAs val="gap"/>
  </c:chart>
  <c:spPr>
    <a:ln>
      <a:noFill/>
    </a:ln>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1312217194570157"/>
          <c:y val="7.3770491803278868E-2"/>
          <c:w val="0.86651583710407398"/>
          <c:h val="0.67622950819672234"/>
        </c:manualLayout>
      </c:layout>
      <c:lineChart>
        <c:grouping val="standard"/>
        <c:ser>
          <c:idx val="0"/>
          <c:order val="0"/>
          <c:tx>
            <c:strRef>
              <c:f>Donnees!$B$2:$B$3</c:f>
              <c:strCache>
                <c:ptCount val="1"/>
                <c:pt idx="0">
                  <c:v>Masculin 2004</c:v>
                </c:pt>
              </c:strCache>
            </c:strRef>
          </c:tx>
          <c:cat>
            <c:strRef>
              <c:f>Donnees!$A$4:$A$13</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Donnees!$B$4:$B$13</c:f>
              <c:numCache>
                <c:formatCode>0.0</c:formatCode>
                <c:ptCount val="10"/>
                <c:pt idx="0">
                  <c:v>48.7</c:v>
                </c:pt>
                <c:pt idx="1">
                  <c:v>83.8</c:v>
                </c:pt>
                <c:pt idx="2">
                  <c:v>95.8</c:v>
                </c:pt>
                <c:pt idx="3">
                  <c:v>97.2</c:v>
                </c:pt>
                <c:pt idx="4">
                  <c:v>97.2</c:v>
                </c:pt>
                <c:pt idx="5">
                  <c:v>95.5</c:v>
                </c:pt>
                <c:pt idx="6">
                  <c:v>81</c:v>
                </c:pt>
                <c:pt idx="7">
                  <c:v>83.3</c:v>
                </c:pt>
                <c:pt idx="8">
                  <c:v>84.2</c:v>
                </c:pt>
                <c:pt idx="9">
                  <c:v>53.8</c:v>
                </c:pt>
              </c:numCache>
            </c:numRef>
          </c:val>
        </c:ser>
        <c:ser>
          <c:idx val="1"/>
          <c:order val="1"/>
          <c:tx>
            <c:strRef>
              <c:f>Donnees!$C$2:$C$3</c:f>
              <c:strCache>
                <c:ptCount val="1"/>
                <c:pt idx="0">
                  <c:v>Masculin 2014</c:v>
                </c:pt>
              </c:strCache>
            </c:strRef>
          </c:tx>
          <c:cat>
            <c:strRef>
              <c:f>Donnees!$A$4:$A$13</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Donnees!$C$4:$C$13</c:f>
              <c:numCache>
                <c:formatCode>0.0</c:formatCode>
                <c:ptCount val="10"/>
                <c:pt idx="0">
                  <c:v>34.6</c:v>
                </c:pt>
                <c:pt idx="1">
                  <c:v>75.400000000000006</c:v>
                </c:pt>
                <c:pt idx="2">
                  <c:v>92.8</c:v>
                </c:pt>
                <c:pt idx="3">
                  <c:v>95.3</c:v>
                </c:pt>
                <c:pt idx="4">
                  <c:v>95.8</c:v>
                </c:pt>
                <c:pt idx="5">
                  <c:v>95.2</c:v>
                </c:pt>
                <c:pt idx="6">
                  <c:v>92.8</c:v>
                </c:pt>
                <c:pt idx="7">
                  <c:v>78.5</c:v>
                </c:pt>
                <c:pt idx="8">
                  <c:v>69</c:v>
                </c:pt>
                <c:pt idx="9">
                  <c:v>41.3</c:v>
                </c:pt>
              </c:numCache>
            </c:numRef>
          </c:val>
        </c:ser>
        <c:ser>
          <c:idx val="2"/>
          <c:order val="2"/>
          <c:tx>
            <c:strRef>
              <c:f>Donnees!$D$2:$D$3</c:f>
              <c:strCache>
                <c:ptCount val="1"/>
                <c:pt idx="0">
                  <c:v>Féminin 2004</c:v>
                </c:pt>
              </c:strCache>
            </c:strRef>
          </c:tx>
          <c:cat>
            <c:strRef>
              <c:f>Donnees!$A$4:$A$13</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Donnees!$D$4:$D$13</c:f>
              <c:numCache>
                <c:formatCode>0.0</c:formatCode>
                <c:ptCount val="10"/>
                <c:pt idx="0">
                  <c:v>30.7</c:v>
                </c:pt>
                <c:pt idx="1">
                  <c:v>34.300000000000004</c:v>
                </c:pt>
                <c:pt idx="2">
                  <c:v>31.9</c:v>
                </c:pt>
                <c:pt idx="3">
                  <c:v>27.1</c:v>
                </c:pt>
                <c:pt idx="4">
                  <c:v>23.5</c:v>
                </c:pt>
                <c:pt idx="5">
                  <c:v>22.8</c:v>
                </c:pt>
                <c:pt idx="6">
                  <c:v>20.8</c:v>
                </c:pt>
                <c:pt idx="7">
                  <c:v>17.899999999999999</c:v>
                </c:pt>
                <c:pt idx="8">
                  <c:v>14.2</c:v>
                </c:pt>
                <c:pt idx="9">
                  <c:v>7.3</c:v>
                </c:pt>
              </c:numCache>
            </c:numRef>
          </c:val>
        </c:ser>
        <c:ser>
          <c:idx val="3"/>
          <c:order val="3"/>
          <c:tx>
            <c:strRef>
              <c:f>Donnees!$E$2:$E$3</c:f>
              <c:strCache>
                <c:ptCount val="1"/>
                <c:pt idx="0">
                  <c:v>Féminin 2014</c:v>
                </c:pt>
              </c:strCache>
            </c:strRef>
          </c:tx>
          <c:cat>
            <c:strRef>
              <c:f>Donnees!$A$4:$A$13</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Donnees!$E$4:$E$13</c:f>
              <c:numCache>
                <c:formatCode>0.0</c:formatCode>
                <c:ptCount val="10"/>
                <c:pt idx="0">
                  <c:v>15.7</c:v>
                </c:pt>
                <c:pt idx="1">
                  <c:v>25.3</c:v>
                </c:pt>
                <c:pt idx="2">
                  <c:v>24.6</c:v>
                </c:pt>
                <c:pt idx="3">
                  <c:v>22.1</c:v>
                </c:pt>
                <c:pt idx="4">
                  <c:v>21.6</c:v>
                </c:pt>
                <c:pt idx="5">
                  <c:v>21</c:v>
                </c:pt>
                <c:pt idx="6">
                  <c:v>19.399999999999999</c:v>
                </c:pt>
                <c:pt idx="7">
                  <c:v>17.8</c:v>
                </c:pt>
                <c:pt idx="8">
                  <c:v>14.7</c:v>
                </c:pt>
                <c:pt idx="9">
                  <c:v>4.5999999999999996</c:v>
                </c:pt>
              </c:numCache>
            </c:numRef>
          </c:val>
        </c:ser>
        <c:ser>
          <c:idx val="4"/>
          <c:order val="4"/>
          <c:tx>
            <c:strRef>
              <c:f>Donnees!$F$2:$F$3</c:f>
              <c:strCache>
                <c:ptCount val="1"/>
                <c:pt idx="0">
                  <c:v>Ensemble 2004</c:v>
                </c:pt>
              </c:strCache>
            </c:strRef>
          </c:tx>
          <c:cat>
            <c:strRef>
              <c:f>Donnees!$A$4:$A$13</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Donnees!$F$4:$F$13</c:f>
              <c:numCache>
                <c:formatCode>0.0</c:formatCode>
                <c:ptCount val="10"/>
                <c:pt idx="0">
                  <c:v>39.9</c:v>
                </c:pt>
                <c:pt idx="1">
                  <c:v>58.2</c:v>
                </c:pt>
                <c:pt idx="2">
                  <c:v>62.2</c:v>
                </c:pt>
                <c:pt idx="3">
                  <c:v>59.9</c:v>
                </c:pt>
                <c:pt idx="4">
                  <c:v>57</c:v>
                </c:pt>
                <c:pt idx="5">
                  <c:v>55.7</c:v>
                </c:pt>
                <c:pt idx="6">
                  <c:v>52.1</c:v>
                </c:pt>
                <c:pt idx="7">
                  <c:v>50.5</c:v>
                </c:pt>
                <c:pt idx="8">
                  <c:v>48.3</c:v>
                </c:pt>
                <c:pt idx="9">
                  <c:v>29.2</c:v>
                </c:pt>
              </c:numCache>
            </c:numRef>
          </c:val>
        </c:ser>
        <c:ser>
          <c:idx val="5"/>
          <c:order val="5"/>
          <c:tx>
            <c:strRef>
              <c:f>Donnees!$G$2:$G$3</c:f>
              <c:strCache>
                <c:ptCount val="1"/>
                <c:pt idx="0">
                  <c:v>Ensemble 2014</c:v>
                </c:pt>
              </c:strCache>
            </c:strRef>
          </c:tx>
          <c:cat>
            <c:strRef>
              <c:f>Donnees!$A$4:$A$13</c:f>
              <c:strCache>
                <c:ptCount val="10"/>
                <c:pt idx="0">
                  <c:v>15-19 </c:v>
                </c:pt>
                <c:pt idx="1">
                  <c:v>20-24 </c:v>
                </c:pt>
                <c:pt idx="2">
                  <c:v>25-29 </c:v>
                </c:pt>
                <c:pt idx="3">
                  <c:v>30-34 </c:v>
                </c:pt>
                <c:pt idx="4">
                  <c:v>35-39 </c:v>
                </c:pt>
                <c:pt idx="5">
                  <c:v>40-44 </c:v>
                </c:pt>
                <c:pt idx="6">
                  <c:v>45-49 </c:v>
                </c:pt>
                <c:pt idx="7">
                  <c:v>50-54 </c:v>
                </c:pt>
                <c:pt idx="8">
                  <c:v>55-59 </c:v>
                </c:pt>
                <c:pt idx="9">
                  <c:v>60 &amp; +</c:v>
                </c:pt>
              </c:strCache>
            </c:strRef>
          </c:cat>
          <c:val>
            <c:numRef>
              <c:f>Donnees!$G$4:$G$13</c:f>
              <c:numCache>
                <c:formatCode>0.0</c:formatCode>
                <c:ptCount val="10"/>
                <c:pt idx="0">
                  <c:v>25.4</c:v>
                </c:pt>
                <c:pt idx="1">
                  <c:v>49.6</c:v>
                </c:pt>
                <c:pt idx="2">
                  <c:v>57.3</c:v>
                </c:pt>
                <c:pt idx="3">
                  <c:v>56.3</c:v>
                </c:pt>
                <c:pt idx="4">
                  <c:v>56</c:v>
                </c:pt>
                <c:pt idx="5">
                  <c:v>55.7</c:v>
                </c:pt>
                <c:pt idx="6">
                  <c:v>53.7</c:v>
                </c:pt>
                <c:pt idx="7">
                  <c:v>47.6</c:v>
                </c:pt>
                <c:pt idx="8">
                  <c:v>43.6</c:v>
                </c:pt>
                <c:pt idx="9">
                  <c:v>22.3</c:v>
                </c:pt>
              </c:numCache>
            </c:numRef>
          </c:val>
        </c:ser>
        <c:marker val="1"/>
        <c:axId val="114783744"/>
        <c:axId val="114785280"/>
      </c:lineChart>
      <c:catAx>
        <c:axId val="114783744"/>
        <c:scaling>
          <c:orientation val="minMax"/>
        </c:scaling>
        <c:axPos val="b"/>
        <c:numFmt formatCode="General" sourceLinked="1"/>
        <c:tickLblPos val="nextTo"/>
        <c:txPr>
          <a:bodyPr rot="0" vert="horz"/>
          <a:lstStyle/>
          <a:p>
            <a:pPr>
              <a:defRPr/>
            </a:pPr>
            <a:endParaRPr lang="fr-FR"/>
          </a:p>
        </c:txPr>
        <c:crossAx val="114785280"/>
        <c:crosses val="autoZero"/>
        <c:auto val="1"/>
        <c:lblAlgn val="ctr"/>
        <c:lblOffset val="100"/>
        <c:tickLblSkip val="1"/>
        <c:tickMarkSkip val="1"/>
      </c:catAx>
      <c:valAx>
        <c:axId val="114785280"/>
        <c:scaling>
          <c:orientation val="minMax"/>
          <c:max val="100"/>
        </c:scaling>
        <c:axPos val="l"/>
        <c:majorGridlines/>
        <c:numFmt formatCode="0.0" sourceLinked="1"/>
        <c:tickLblPos val="nextTo"/>
        <c:txPr>
          <a:bodyPr rot="0" vert="horz"/>
          <a:lstStyle/>
          <a:p>
            <a:pPr>
              <a:defRPr/>
            </a:pPr>
            <a:endParaRPr lang="fr-FR"/>
          </a:p>
        </c:txPr>
        <c:crossAx val="114783744"/>
        <c:crosses val="autoZero"/>
        <c:crossBetween val="between"/>
        <c:majorUnit val="10"/>
      </c:valAx>
    </c:plotArea>
    <c:legend>
      <c:legendPos val="b"/>
      <c:layout>
        <c:manualLayout>
          <c:xMode val="edge"/>
          <c:yMode val="edge"/>
          <c:x val="0.11746416313345449"/>
          <c:y val="0.86885246640307512"/>
          <c:w val="0.82844287820665752"/>
          <c:h val="0.11885235375620889"/>
        </c:manualLayout>
      </c:layout>
      <c:txPr>
        <a:bodyPr/>
        <a:lstStyle/>
        <a:p>
          <a:pPr>
            <a:defRPr sz="800"/>
          </a:pPr>
          <a:endParaRPr lang="fr-FR"/>
        </a:p>
      </c:txPr>
    </c:legend>
    <c:plotVisOnly val="1"/>
    <c:dispBlanksAs val="gap"/>
  </c:chart>
  <c:spPr>
    <a:ln>
      <a:noFill/>
    </a:ln>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2550790067720226E-2"/>
          <c:y val="7.2580645161290328E-2"/>
          <c:w val="0.88713318284424247"/>
          <c:h val="0.66532258064516125"/>
        </c:manualLayout>
      </c:layout>
      <c:barChart>
        <c:barDir val="col"/>
        <c:grouping val="clustered"/>
        <c:ser>
          <c:idx val="0"/>
          <c:order val="0"/>
          <c:tx>
            <c:strRef>
              <c:f>Données!$A$4</c:f>
              <c:strCache>
                <c:ptCount val="1"/>
                <c:pt idx="0">
                  <c:v>Employeur</c:v>
                </c:pt>
              </c:strCache>
            </c:strRef>
          </c:tx>
          <c:cat>
            <c:multiLvlStrRef>
              <c:f>Données!$B$2:$G$3</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Données!$B$4:$G$4</c:f>
              <c:numCache>
                <c:formatCode>General</c:formatCode>
                <c:ptCount val="6"/>
                <c:pt idx="0">
                  <c:v>2.1</c:v>
                </c:pt>
                <c:pt idx="1">
                  <c:v>0.70000000000000062</c:v>
                </c:pt>
                <c:pt idx="2">
                  <c:v>1.1000000000000001</c:v>
                </c:pt>
                <c:pt idx="3">
                  <c:v>4</c:v>
                </c:pt>
                <c:pt idx="4">
                  <c:v>1.3</c:v>
                </c:pt>
                <c:pt idx="5">
                  <c:v>2.6</c:v>
                </c:pt>
              </c:numCache>
            </c:numRef>
          </c:val>
        </c:ser>
        <c:ser>
          <c:idx val="1"/>
          <c:order val="1"/>
          <c:tx>
            <c:strRef>
              <c:f>Données!$A$5</c:f>
              <c:strCache>
                <c:ptCount val="1"/>
                <c:pt idx="0">
                  <c:v>Indépendant</c:v>
                </c:pt>
              </c:strCache>
            </c:strRef>
          </c:tx>
          <c:cat>
            <c:multiLvlStrRef>
              <c:f>Données!$B$2:$G$3</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Données!$B$5:$G$5</c:f>
              <c:numCache>
                <c:formatCode>General</c:formatCode>
                <c:ptCount val="6"/>
                <c:pt idx="0">
                  <c:v>36.5</c:v>
                </c:pt>
                <c:pt idx="1">
                  <c:v>43</c:v>
                </c:pt>
                <c:pt idx="2">
                  <c:v>40.700000000000003</c:v>
                </c:pt>
                <c:pt idx="3">
                  <c:v>33.9</c:v>
                </c:pt>
                <c:pt idx="4">
                  <c:v>42.2</c:v>
                </c:pt>
                <c:pt idx="5">
                  <c:v>38.1</c:v>
                </c:pt>
              </c:numCache>
            </c:numRef>
          </c:val>
        </c:ser>
        <c:ser>
          <c:idx val="2"/>
          <c:order val="2"/>
          <c:tx>
            <c:strRef>
              <c:f>Données!$A$6</c:f>
              <c:strCache>
                <c:ptCount val="1"/>
                <c:pt idx="0">
                  <c:v>Salarié</c:v>
                </c:pt>
              </c:strCache>
            </c:strRef>
          </c:tx>
          <c:cat>
            <c:multiLvlStrRef>
              <c:f>Données!$B$2:$G$3</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Données!$B$6:$G$6</c:f>
              <c:numCache>
                <c:formatCode>General</c:formatCode>
                <c:ptCount val="6"/>
                <c:pt idx="0">
                  <c:v>57.3</c:v>
                </c:pt>
                <c:pt idx="1">
                  <c:v>22.1</c:v>
                </c:pt>
                <c:pt idx="2">
                  <c:v>34.300000000000004</c:v>
                </c:pt>
                <c:pt idx="3">
                  <c:v>56.9</c:v>
                </c:pt>
                <c:pt idx="4">
                  <c:v>35.800000000000004</c:v>
                </c:pt>
                <c:pt idx="5">
                  <c:v>46.1</c:v>
                </c:pt>
              </c:numCache>
            </c:numRef>
          </c:val>
        </c:ser>
        <c:ser>
          <c:idx val="3"/>
          <c:order val="3"/>
          <c:tx>
            <c:strRef>
              <c:f>Données!$A$7</c:f>
              <c:strCache>
                <c:ptCount val="1"/>
                <c:pt idx="0">
                  <c:v>Aide familiale</c:v>
                </c:pt>
              </c:strCache>
            </c:strRef>
          </c:tx>
          <c:cat>
            <c:multiLvlStrRef>
              <c:f>Données!$B$2:$G$3</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Données!$B$7:$G$7</c:f>
              <c:numCache>
                <c:formatCode>General</c:formatCode>
                <c:ptCount val="6"/>
                <c:pt idx="0">
                  <c:v>2.5</c:v>
                </c:pt>
                <c:pt idx="1">
                  <c:v>33.800000000000004</c:v>
                </c:pt>
                <c:pt idx="2">
                  <c:v>23</c:v>
                </c:pt>
                <c:pt idx="3">
                  <c:v>1.9000000000000001</c:v>
                </c:pt>
                <c:pt idx="4">
                  <c:v>18</c:v>
                </c:pt>
                <c:pt idx="5">
                  <c:v>10.200000000000001</c:v>
                </c:pt>
              </c:numCache>
            </c:numRef>
          </c:val>
        </c:ser>
        <c:ser>
          <c:idx val="4"/>
          <c:order val="4"/>
          <c:tx>
            <c:strRef>
              <c:f>Données!$A$8</c:f>
              <c:strCache>
                <c:ptCount val="1"/>
                <c:pt idx="0">
                  <c:v>Apprenti</c:v>
                </c:pt>
              </c:strCache>
            </c:strRef>
          </c:tx>
          <c:cat>
            <c:multiLvlStrRef>
              <c:f>Données!$B$2:$G$3</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Données!$B$8:$G$8</c:f>
              <c:numCache>
                <c:formatCode>General</c:formatCode>
                <c:ptCount val="6"/>
                <c:pt idx="0">
                  <c:v>1.7</c:v>
                </c:pt>
                <c:pt idx="1">
                  <c:v>0.4</c:v>
                </c:pt>
                <c:pt idx="2">
                  <c:v>0.9</c:v>
                </c:pt>
                <c:pt idx="3">
                  <c:v>1</c:v>
                </c:pt>
                <c:pt idx="4">
                  <c:v>0.2</c:v>
                </c:pt>
                <c:pt idx="5">
                  <c:v>0.60000000000000064</c:v>
                </c:pt>
              </c:numCache>
            </c:numRef>
          </c:val>
        </c:ser>
        <c:axId val="114521600"/>
        <c:axId val="114523136"/>
      </c:barChart>
      <c:catAx>
        <c:axId val="114521600"/>
        <c:scaling>
          <c:orientation val="minMax"/>
        </c:scaling>
        <c:axPos val="b"/>
        <c:numFmt formatCode="General" sourceLinked="1"/>
        <c:tickLblPos val="nextTo"/>
        <c:txPr>
          <a:bodyPr rot="0" vert="horz"/>
          <a:lstStyle/>
          <a:p>
            <a:pPr>
              <a:defRPr/>
            </a:pPr>
            <a:endParaRPr lang="fr-FR"/>
          </a:p>
        </c:txPr>
        <c:crossAx val="114523136"/>
        <c:crosses val="autoZero"/>
        <c:auto val="1"/>
        <c:lblAlgn val="ctr"/>
        <c:lblOffset val="100"/>
        <c:tickLblSkip val="1"/>
        <c:tickMarkSkip val="1"/>
      </c:catAx>
      <c:valAx>
        <c:axId val="114523136"/>
        <c:scaling>
          <c:orientation val="minMax"/>
        </c:scaling>
        <c:axPos val="l"/>
        <c:majorGridlines/>
        <c:numFmt formatCode="General" sourceLinked="1"/>
        <c:tickLblPos val="nextTo"/>
        <c:txPr>
          <a:bodyPr rot="0" vert="horz"/>
          <a:lstStyle/>
          <a:p>
            <a:pPr>
              <a:defRPr/>
            </a:pPr>
            <a:endParaRPr lang="fr-FR"/>
          </a:p>
        </c:txPr>
        <c:crossAx val="114521600"/>
        <c:crosses val="autoZero"/>
        <c:crossBetween val="between"/>
      </c:valAx>
    </c:plotArea>
    <c:legend>
      <c:legendPos val="b"/>
      <c:layout>
        <c:manualLayout>
          <c:xMode val="edge"/>
          <c:yMode val="edge"/>
          <c:x val="4.4296263400914401E-2"/>
          <c:y val="0.92338707661542363"/>
          <c:w val="0.91549763437921672"/>
          <c:h val="6.4516102153896887E-2"/>
        </c:manualLayout>
      </c:layout>
    </c:legend>
    <c:plotVisOnly val="1"/>
    <c:dispBlanksAs val="gap"/>
  </c:chart>
  <c:spPr>
    <a:ln>
      <a:noFill/>
    </a:ln>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7949886104783584E-2"/>
          <c:y val="7.2874493927125639E-2"/>
          <c:w val="0.8815489749430524"/>
          <c:h val="0.73279352226720662"/>
        </c:manualLayout>
      </c:layout>
      <c:barChart>
        <c:barDir val="col"/>
        <c:grouping val="clustered"/>
        <c:ser>
          <c:idx val="0"/>
          <c:order val="0"/>
          <c:tx>
            <c:strRef>
              <c:f>Données!$B$3</c:f>
              <c:strCache>
                <c:ptCount val="1"/>
                <c:pt idx="0">
                  <c:v>2004</c:v>
                </c:pt>
              </c:strCache>
            </c:strRef>
          </c:tx>
          <c:cat>
            <c:strRef>
              <c:f>Données!$A$4:$A$6</c:f>
              <c:strCache>
                <c:ptCount val="3"/>
                <c:pt idx="0">
                  <c:v>Urbain</c:v>
                </c:pt>
                <c:pt idx="1">
                  <c:v>Rural</c:v>
                </c:pt>
                <c:pt idx="2">
                  <c:v>Ensemble</c:v>
                </c:pt>
              </c:strCache>
            </c:strRef>
          </c:cat>
          <c:val>
            <c:numRef>
              <c:f>Données!$B$4:$B$6</c:f>
              <c:numCache>
                <c:formatCode>0.0</c:formatCode>
                <c:ptCount val="3"/>
                <c:pt idx="0">
                  <c:v>4.6065411715217159</c:v>
                </c:pt>
                <c:pt idx="1">
                  <c:v>5.4606228922832845</c:v>
                </c:pt>
                <c:pt idx="2">
                  <c:v>5.06636180045827</c:v>
                </c:pt>
              </c:numCache>
            </c:numRef>
          </c:val>
        </c:ser>
        <c:ser>
          <c:idx val="1"/>
          <c:order val="1"/>
          <c:tx>
            <c:strRef>
              <c:f>Données!$C$3</c:f>
              <c:strCache>
                <c:ptCount val="1"/>
                <c:pt idx="0">
                  <c:v>2014</c:v>
                </c:pt>
              </c:strCache>
            </c:strRef>
          </c:tx>
          <c:cat>
            <c:strRef>
              <c:f>Données!$A$4:$A$6</c:f>
              <c:strCache>
                <c:ptCount val="3"/>
                <c:pt idx="0">
                  <c:v>Urbain</c:v>
                </c:pt>
                <c:pt idx="1">
                  <c:v>Rural</c:v>
                </c:pt>
                <c:pt idx="2">
                  <c:v>Ensemble</c:v>
                </c:pt>
              </c:strCache>
            </c:strRef>
          </c:cat>
          <c:val>
            <c:numRef>
              <c:f>Données!$C$4:$C$6</c:f>
              <c:numCache>
                <c:formatCode>0.0</c:formatCode>
                <c:ptCount val="3"/>
                <c:pt idx="0">
                  <c:v>4.0999999999999996</c:v>
                </c:pt>
                <c:pt idx="1">
                  <c:v>5.3</c:v>
                </c:pt>
                <c:pt idx="2">
                  <c:v>4.4000000000000004</c:v>
                </c:pt>
              </c:numCache>
            </c:numRef>
          </c:val>
        </c:ser>
        <c:axId val="114682880"/>
        <c:axId val="114897664"/>
      </c:barChart>
      <c:catAx>
        <c:axId val="114682880"/>
        <c:scaling>
          <c:orientation val="minMax"/>
        </c:scaling>
        <c:axPos val="b"/>
        <c:numFmt formatCode="General" sourceLinked="1"/>
        <c:tickLblPos val="nextTo"/>
        <c:txPr>
          <a:bodyPr rot="0" vert="horz"/>
          <a:lstStyle/>
          <a:p>
            <a:pPr>
              <a:defRPr/>
            </a:pPr>
            <a:endParaRPr lang="fr-FR"/>
          </a:p>
        </c:txPr>
        <c:crossAx val="114897664"/>
        <c:crosses val="autoZero"/>
        <c:auto val="1"/>
        <c:lblAlgn val="ctr"/>
        <c:lblOffset val="100"/>
        <c:tickLblSkip val="1"/>
        <c:tickMarkSkip val="1"/>
      </c:catAx>
      <c:valAx>
        <c:axId val="114897664"/>
        <c:scaling>
          <c:orientation val="minMax"/>
        </c:scaling>
        <c:axPos val="l"/>
        <c:majorGridlines/>
        <c:numFmt formatCode="0.0" sourceLinked="1"/>
        <c:tickLblPos val="nextTo"/>
        <c:txPr>
          <a:bodyPr rot="0" vert="horz"/>
          <a:lstStyle/>
          <a:p>
            <a:pPr>
              <a:defRPr/>
            </a:pPr>
            <a:endParaRPr lang="fr-FR"/>
          </a:p>
        </c:txPr>
        <c:crossAx val="114682880"/>
        <c:crosses val="autoZero"/>
        <c:crossBetween val="between"/>
      </c:valAx>
    </c:plotArea>
    <c:legend>
      <c:legendPos val="b"/>
      <c:layout>
        <c:manualLayout>
          <c:xMode val="edge"/>
          <c:yMode val="edge"/>
          <c:x val="0.20153834937299531"/>
          <c:y val="0.92307679282025157"/>
          <c:w val="0.64284703995333992"/>
          <c:h val="6.4777326221319667E-2"/>
        </c:manualLayout>
      </c:layou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bar3DChart>
        <c:barDir val="bar"/>
        <c:grouping val="clustered"/>
        <c:ser>
          <c:idx val="0"/>
          <c:order val="0"/>
          <c:tx>
            <c:strRef>
              <c:f>Feuil2!$V$2</c:f>
              <c:strCache>
                <c:ptCount val="1"/>
                <c:pt idx="0">
                  <c:v>Masculin 2014</c:v>
                </c:pt>
              </c:strCache>
            </c:strRef>
          </c:tx>
          <c:cat>
            <c:strRef>
              <c:f>Feuil2!$U$3:$U$18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Feuil2!$V$3:$V$18</c:f>
              <c:numCache>
                <c:formatCode>0.0</c:formatCode>
                <c:ptCount val="16"/>
                <c:pt idx="0">
                  <c:v>5.2883451146807534</c:v>
                </c:pt>
                <c:pt idx="1">
                  <c:v>4.6495001095492325</c:v>
                </c:pt>
                <c:pt idx="2">
                  <c:v>4.9481659151973671</c:v>
                </c:pt>
                <c:pt idx="3">
                  <c:v>4.6852477542407094</c:v>
                </c:pt>
                <c:pt idx="4">
                  <c:v>4.0621624634355396</c:v>
                </c:pt>
                <c:pt idx="5">
                  <c:v>3.771953089864966</c:v>
                </c:pt>
                <c:pt idx="6">
                  <c:v>3.649334824740448</c:v>
                </c:pt>
                <c:pt idx="7">
                  <c:v>3.4275456743427997</c:v>
                </c:pt>
                <c:pt idx="8">
                  <c:v>3.1008198895282444</c:v>
                </c:pt>
                <c:pt idx="9">
                  <c:v>2.5949714979800658</c:v>
                </c:pt>
                <c:pt idx="10">
                  <c:v>2.4708156997505331</c:v>
                </c:pt>
                <c:pt idx="11">
                  <c:v>1.9226851478145901</c:v>
                </c:pt>
                <c:pt idx="12">
                  <c:v>1.6955146315494098</c:v>
                </c:pt>
                <c:pt idx="13">
                  <c:v>1.1589155779010383</c:v>
                </c:pt>
                <c:pt idx="14">
                  <c:v>1.1712158427411141</c:v>
                </c:pt>
                <c:pt idx="15">
                  <c:v>1.8319706946190175</c:v>
                </c:pt>
              </c:numCache>
            </c:numRef>
          </c:val>
        </c:ser>
        <c:ser>
          <c:idx val="1"/>
          <c:order val="1"/>
          <c:tx>
            <c:strRef>
              <c:f>Feuil2!$W$2</c:f>
              <c:strCache>
                <c:ptCount val="1"/>
                <c:pt idx="0">
                  <c:v>Feminin 2014</c:v>
                </c:pt>
              </c:strCache>
            </c:strRef>
          </c:tx>
          <c:cat>
            <c:strRef>
              <c:f>Feuil2!$U$3:$U$18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Feuil2!$W$3:$W$18</c:f>
              <c:numCache>
                <c:formatCode>0.0</c:formatCode>
                <c:ptCount val="16"/>
                <c:pt idx="0">
                  <c:v>-5.0711685635981398</c:v>
                </c:pt>
                <c:pt idx="1">
                  <c:v>-4.4484676560692185</c:v>
                </c:pt>
                <c:pt idx="2">
                  <c:v>-4.625668346421584</c:v>
                </c:pt>
                <c:pt idx="3">
                  <c:v>-4.2658855998493177</c:v>
                </c:pt>
                <c:pt idx="4">
                  <c:v>-4.0183427699427696</c:v>
                </c:pt>
                <c:pt idx="5">
                  <c:v>-3.8107758007664603</c:v>
                </c:pt>
                <c:pt idx="6">
                  <c:v>-3.6943076680619815</c:v>
                </c:pt>
                <c:pt idx="7">
                  <c:v>-3.3333717716609619</c:v>
                </c:pt>
                <c:pt idx="8">
                  <c:v>-3.0266339172115297</c:v>
                </c:pt>
                <c:pt idx="9">
                  <c:v>-2.5334701737796768</c:v>
                </c:pt>
                <c:pt idx="10">
                  <c:v>-2.5342389403321839</c:v>
                </c:pt>
                <c:pt idx="11">
                  <c:v>-1.8853999700181046</c:v>
                </c:pt>
                <c:pt idx="12">
                  <c:v>-1.9526670433622781</c:v>
                </c:pt>
                <c:pt idx="13">
                  <c:v>-1.1992758219075423</c:v>
                </c:pt>
                <c:pt idx="14">
                  <c:v>-1.2961404075231495</c:v>
                </c:pt>
                <c:pt idx="15">
                  <c:v>-1.8750216215592892</c:v>
                </c:pt>
              </c:numCache>
            </c:numRef>
          </c:val>
        </c:ser>
        <c:ser>
          <c:idx val="2"/>
          <c:order val="2"/>
          <c:tx>
            <c:strRef>
              <c:f>Feuil2!$X$2</c:f>
              <c:strCache>
                <c:ptCount val="1"/>
                <c:pt idx="0">
                  <c:v>Masculin 2004</c:v>
                </c:pt>
              </c:strCache>
            </c:strRef>
          </c:tx>
          <c:cat>
            <c:strRef>
              <c:f>Feuil2!$U$3:$U$18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Feuil2!$X$3:$X$18</c:f>
              <c:numCache>
                <c:formatCode>####.0</c:formatCode>
                <c:ptCount val="16"/>
                <c:pt idx="0">
                  <c:v>4.9842631764935161</c:v>
                </c:pt>
                <c:pt idx="1">
                  <c:v>5.2914036982360884</c:v>
                </c:pt>
                <c:pt idx="2">
                  <c:v>6.0090556915120281</c:v>
                </c:pt>
                <c:pt idx="3">
                  <c:v>6.0004689672482474</c:v>
                </c:pt>
                <c:pt idx="4">
                  <c:v>4.8617372264220062</c:v>
                </c:pt>
                <c:pt idx="5">
                  <c:v>3.9617824718537067</c:v>
                </c:pt>
                <c:pt idx="6">
                  <c:v>3.3686379804024553</c:v>
                </c:pt>
                <c:pt idx="7">
                  <c:v>2.6579214182626441</c:v>
                </c:pt>
                <c:pt idx="8">
                  <c:v>2.466371415455443</c:v>
                </c:pt>
                <c:pt idx="9">
                  <c:v>2.126535289785433</c:v>
                </c:pt>
                <c:pt idx="10">
                  <c:v>1.9161605453230437</c:v>
                </c:pt>
                <c:pt idx="11">
                  <c:v>1.3788297615862983</c:v>
                </c:pt>
                <c:pt idx="12">
                  <c:v>1.430350107168924</c:v>
                </c:pt>
                <c:pt idx="13">
                  <c:v>1.0340397565333412</c:v>
                </c:pt>
                <c:pt idx="14">
                  <c:v>1.0829180331117314</c:v>
                </c:pt>
                <c:pt idx="15">
                  <c:v>1.4224239001562122</c:v>
                </c:pt>
              </c:numCache>
            </c:numRef>
          </c:val>
        </c:ser>
        <c:ser>
          <c:idx val="3"/>
          <c:order val="3"/>
          <c:tx>
            <c:strRef>
              <c:f>Feuil2!$Y$2</c:f>
              <c:strCache>
                <c:ptCount val="1"/>
                <c:pt idx="0">
                  <c:v>Féminin 2004</c:v>
                </c:pt>
              </c:strCache>
            </c:strRef>
          </c:tx>
          <c:cat>
            <c:strRef>
              <c:f>Feuil2!$U$3:$U$18</c:f>
              <c:strCache>
                <c:ptCount val="16"/>
                <c:pt idx="0">
                  <c:v>0-4 ans</c:v>
                </c:pt>
                <c:pt idx="1">
                  <c:v>5-9 ans</c:v>
                </c:pt>
                <c:pt idx="2">
                  <c:v>10-14 ans</c:v>
                </c:pt>
                <c:pt idx="3">
                  <c:v>15-19 ans</c:v>
                </c:pt>
                <c:pt idx="4">
                  <c:v>20-24 ans</c:v>
                </c:pt>
                <c:pt idx="5">
                  <c:v>25-29 ans</c:v>
                </c:pt>
                <c:pt idx="6">
                  <c:v>30-34 ans</c:v>
                </c:pt>
                <c:pt idx="7">
                  <c:v>35-39 ans</c:v>
                </c:pt>
                <c:pt idx="8">
                  <c:v>40-44 ans</c:v>
                </c:pt>
                <c:pt idx="9">
                  <c:v>45-49 ans</c:v>
                </c:pt>
                <c:pt idx="10">
                  <c:v>50-54 ans</c:v>
                </c:pt>
                <c:pt idx="11">
                  <c:v>55-59 ans</c:v>
                </c:pt>
                <c:pt idx="12">
                  <c:v>60-64 ans</c:v>
                </c:pt>
                <c:pt idx="13">
                  <c:v>65-69 ans</c:v>
                </c:pt>
                <c:pt idx="14">
                  <c:v>70-74 ans</c:v>
                </c:pt>
                <c:pt idx="15">
                  <c:v>75 ans et plus</c:v>
                </c:pt>
              </c:strCache>
            </c:strRef>
          </c:cat>
          <c:val>
            <c:numRef>
              <c:f>Feuil2!$Y$3:$Y$18</c:f>
              <c:numCache>
                <c:formatCode>####.0</c:formatCode>
                <c:ptCount val="16"/>
                <c:pt idx="0">
                  <c:v>-4.7742186906566531</c:v>
                </c:pt>
                <c:pt idx="1">
                  <c:v>-5.0638555052461545</c:v>
                </c:pt>
                <c:pt idx="2">
                  <c:v>-5.5648578401746365</c:v>
                </c:pt>
                <c:pt idx="3">
                  <c:v>-5.5054112875792987</c:v>
                </c:pt>
                <c:pt idx="4">
                  <c:v>-5.0205916253017735</c:v>
                </c:pt>
                <c:pt idx="5">
                  <c:v>-4.0073581621768009</c:v>
                </c:pt>
                <c:pt idx="6">
                  <c:v>-3.4426159125210947</c:v>
                </c:pt>
                <c:pt idx="7">
                  <c:v>-2.8303164207891176</c:v>
                </c:pt>
                <c:pt idx="8">
                  <c:v>-2.8280046104104142</c:v>
                </c:pt>
                <c:pt idx="9">
                  <c:v>-2.0978027893643514</c:v>
                </c:pt>
                <c:pt idx="10">
                  <c:v>-2.1499836521980389</c:v>
                </c:pt>
                <c:pt idx="11">
                  <c:v>-1.4425696763135212</c:v>
                </c:pt>
                <c:pt idx="12">
                  <c:v>-1.628175023861187</c:v>
                </c:pt>
                <c:pt idx="13">
                  <c:v>-1.0188478597589781</c:v>
                </c:pt>
                <c:pt idx="14">
                  <c:v>-1.1743996723834436</c:v>
                </c:pt>
                <c:pt idx="15">
                  <c:v>-1.4105345896371437</c:v>
                </c:pt>
              </c:numCache>
            </c:numRef>
          </c:val>
        </c:ser>
        <c:shape val="box"/>
        <c:axId val="95396992"/>
        <c:axId val="95398528"/>
        <c:axId val="0"/>
      </c:bar3DChart>
      <c:catAx>
        <c:axId val="95396992"/>
        <c:scaling>
          <c:orientation val="minMax"/>
        </c:scaling>
        <c:axPos val="l"/>
        <c:tickLblPos val="nextTo"/>
        <c:crossAx val="95398528"/>
        <c:crosses val="autoZero"/>
        <c:auto val="1"/>
        <c:lblAlgn val="ctr"/>
        <c:lblOffset val="100"/>
      </c:catAx>
      <c:valAx>
        <c:axId val="95398528"/>
        <c:scaling>
          <c:orientation val="minMax"/>
        </c:scaling>
        <c:axPos val="b"/>
        <c:majorGridlines/>
        <c:numFmt formatCode="0.0" sourceLinked="1"/>
        <c:tickLblPos val="nextTo"/>
        <c:crossAx val="95396992"/>
        <c:crosses val="autoZero"/>
        <c:crossBetween val="between"/>
      </c:valAx>
    </c:plotArea>
    <c:legend>
      <c:legendPos val="b"/>
    </c:legend>
    <c:plotVisOnly val="1"/>
  </c:chart>
  <c:spPr>
    <a:ln>
      <a:noFill/>
    </a:ln>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1304347826086956"/>
          <c:y val="6.4393939393939545E-2"/>
          <c:w val="0.86086956521739133"/>
          <c:h val="0.71590909090909205"/>
        </c:manualLayout>
      </c:layout>
      <c:lineChart>
        <c:grouping val="standard"/>
        <c:ser>
          <c:idx val="0"/>
          <c:order val="0"/>
          <c:tx>
            <c:strRef>
              <c:f>Khemisset!$J$5</c:f>
              <c:strCache>
                <c:ptCount val="1"/>
                <c:pt idx="0">
                  <c:v>Urbain</c:v>
                </c:pt>
              </c:strCache>
            </c:strRef>
          </c:tx>
          <c:cat>
            <c:strRef>
              <c:f>Khemisset!$I$6:$I$15</c:f>
              <c:strCache>
                <c:ptCount val="10"/>
                <c:pt idx="0">
                  <c:v>1</c:v>
                </c:pt>
                <c:pt idx="1">
                  <c:v>2</c:v>
                </c:pt>
                <c:pt idx="2">
                  <c:v>3</c:v>
                </c:pt>
                <c:pt idx="3">
                  <c:v>4</c:v>
                </c:pt>
                <c:pt idx="4">
                  <c:v>5</c:v>
                </c:pt>
                <c:pt idx="5">
                  <c:v>6</c:v>
                </c:pt>
                <c:pt idx="6">
                  <c:v>7</c:v>
                </c:pt>
                <c:pt idx="7">
                  <c:v>8</c:v>
                </c:pt>
                <c:pt idx="8">
                  <c:v>9</c:v>
                </c:pt>
                <c:pt idx="9">
                  <c:v>10 et plus</c:v>
                </c:pt>
              </c:strCache>
            </c:strRef>
          </c:cat>
          <c:val>
            <c:numRef>
              <c:f>Khemisset!$J$6:$J$15</c:f>
              <c:numCache>
                <c:formatCode>0.0</c:formatCode>
                <c:ptCount val="10"/>
                <c:pt idx="0">
                  <c:v>7.7670758207552586</c:v>
                </c:pt>
                <c:pt idx="1">
                  <c:v>12.444940388794269</c:v>
                </c:pt>
                <c:pt idx="2">
                  <c:v>18.362013273036901</c:v>
                </c:pt>
                <c:pt idx="3">
                  <c:v>23.14706055088979</c:v>
                </c:pt>
                <c:pt idx="4">
                  <c:v>18.33558465965822</c:v>
                </c:pt>
                <c:pt idx="5">
                  <c:v>10.549421507018266</c:v>
                </c:pt>
                <c:pt idx="6">
                  <c:v>4.8217536853233192</c:v>
                </c:pt>
                <c:pt idx="7">
                  <c:v>2.4050038174663801</c:v>
                </c:pt>
                <c:pt idx="8">
                  <c:v>0.97639043871498299</c:v>
                </c:pt>
                <c:pt idx="9">
                  <c:v>1.1907558583426323</c:v>
                </c:pt>
              </c:numCache>
            </c:numRef>
          </c:val>
        </c:ser>
        <c:ser>
          <c:idx val="1"/>
          <c:order val="1"/>
          <c:tx>
            <c:strRef>
              <c:f>Khemisset!$K$5</c:f>
              <c:strCache>
                <c:ptCount val="1"/>
                <c:pt idx="0">
                  <c:v>Rural</c:v>
                </c:pt>
              </c:strCache>
            </c:strRef>
          </c:tx>
          <c:cat>
            <c:strRef>
              <c:f>Khemisset!$I$6:$I$15</c:f>
              <c:strCache>
                <c:ptCount val="10"/>
                <c:pt idx="0">
                  <c:v>1</c:v>
                </c:pt>
                <c:pt idx="1">
                  <c:v>2</c:v>
                </c:pt>
                <c:pt idx="2">
                  <c:v>3</c:v>
                </c:pt>
                <c:pt idx="3">
                  <c:v>4</c:v>
                </c:pt>
                <c:pt idx="4">
                  <c:v>5</c:v>
                </c:pt>
                <c:pt idx="5">
                  <c:v>6</c:v>
                </c:pt>
                <c:pt idx="6">
                  <c:v>7</c:v>
                </c:pt>
                <c:pt idx="7">
                  <c:v>8</c:v>
                </c:pt>
                <c:pt idx="8">
                  <c:v>9</c:v>
                </c:pt>
                <c:pt idx="9">
                  <c:v>10 et plus</c:v>
                </c:pt>
              </c:strCache>
            </c:strRef>
          </c:cat>
          <c:val>
            <c:numRef>
              <c:f>Khemisset!$K$6:$K$15</c:f>
              <c:numCache>
                <c:formatCode>0.0</c:formatCode>
                <c:ptCount val="10"/>
                <c:pt idx="0">
                  <c:v>6.5789473684210495</c:v>
                </c:pt>
                <c:pt idx="1">
                  <c:v>9.2919535124731514</c:v>
                </c:pt>
                <c:pt idx="2">
                  <c:v>13.415130653638334</c:v>
                </c:pt>
                <c:pt idx="3">
                  <c:v>18.224887112295544</c:v>
                </c:pt>
                <c:pt idx="4">
                  <c:v>18.459915611814345</c:v>
                </c:pt>
                <c:pt idx="5">
                  <c:v>13.931453105337168</c:v>
                </c:pt>
                <c:pt idx="6">
                  <c:v>8.8033903323710128</c:v>
                </c:pt>
                <c:pt idx="7">
                  <c:v>5.2002368791176252</c:v>
                </c:pt>
                <c:pt idx="8">
                  <c:v>2.4502183729365608</c:v>
                </c:pt>
                <c:pt idx="9">
                  <c:v>3.6438670515952372</c:v>
                </c:pt>
              </c:numCache>
            </c:numRef>
          </c:val>
        </c:ser>
        <c:ser>
          <c:idx val="2"/>
          <c:order val="2"/>
          <c:tx>
            <c:strRef>
              <c:f>Khemisset!$L$5</c:f>
              <c:strCache>
                <c:ptCount val="1"/>
                <c:pt idx="0">
                  <c:v>Total</c:v>
                </c:pt>
              </c:strCache>
            </c:strRef>
          </c:tx>
          <c:cat>
            <c:strRef>
              <c:f>Khemisset!$I$6:$I$15</c:f>
              <c:strCache>
                <c:ptCount val="10"/>
                <c:pt idx="0">
                  <c:v>1</c:v>
                </c:pt>
                <c:pt idx="1">
                  <c:v>2</c:v>
                </c:pt>
                <c:pt idx="2">
                  <c:v>3</c:v>
                </c:pt>
                <c:pt idx="3">
                  <c:v>4</c:v>
                </c:pt>
                <c:pt idx="4">
                  <c:v>5</c:v>
                </c:pt>
                <c:pt idx="5">
                  <c:v>6</c:v>
                </c:pt>
                <c:pt idx="6">
                  <c:v>7</c:v>
                </c:pt>
                <c:pt idx="7">
                  <c:v>8</c:v>
                </c:pt>
                <c:pt idx="8">
                  <c:v>9</c:v>
                </c:pt>
                <c:pt idx="9">
                  <c:v>10 et plus</c:v>
                </c:pt>
              </c:strCache>
            </c:strRef>
          </c:cat>
          <c:val>
            <c:numRef>
              <c:f>Khemisset!$L$6:$L$15</c:f>
              <c:numCache>
                <c:formatCode>0.0</c:formatCode>
                <c:ptCount val="10"/>
                <c:pt idx="0">
                  <c:v>7.2414527115535865</c:v>
                </c:pt>
                <c:pt idx="1">
                  <c:v>11.050072046109516</c:v>
                </c:pt>
                <c:pt idx="2">
                  <c:v>16.173532879224496</c:v>
                </c:pt>
                <c:pt idx="3">
                  <c:v>20.969511396384586</c:v>
                </c:pt>
                <c:pt idx="4">
                  <c:v>18.390588158239481</c:v>
                </c:pt>
                <c:pt idx="5">
                  <c:v>12.045618286612518</c:v>
                </c:pt>
                <c:pt idx="6">
                  <c:v>6.5832132564841492</c:v>
                </c:pt>
                <c:pt idx="7">
                  <c:v>3.6416033534189154</c:v>
                </c:pt>
                <c:pt idx="8">
                  <c:v>1.628405816085932</c:v>
                </c:pt>
                <c:pt idx="9">
                  <c:v>2.2760020958868181</c:v>
                </c:pt>
              </c:numCache>
            </c:numRef>
          </c:val>
        </c:ser>
        <c:marker val="1"/>
        <c:axId val="114763264"/>
        <c:axId val="114765184"/>
      </c:lineChart>
      <c:catAx>
        <c:axId val="114763264"/>
        <c:scaling>
          <c:orientation val="minMax"/>
        </c:scaling>
        <c:axPos val="b"/>
        <c:title>
          <c:tx>
            <c:rich>
              <a:bodyPr/>
              <a:lstStyle/>
              <a:p>
                <a:pPr>
                  <a:defRPr/>
                </a:pPr>
                <a:r>
                  <a:rPr lang="fr-FR"/>
                  <a:t>Nombre de personnes</a:t>
                </a:r>
              </a:p>
            </c:rich>
          </c:tx>
          <c:layout>
            <c:manualLayout>
              <c:xMode val="edge"/>
              <c:yMode val="edge"/>
              <c:x val="0.36717526203264389"/>
              <c:y val="0.86655023891244354"/>
            </c:manualLayout>
          </c:layout>
        </c:title>
        <c:numFmt formatCode="General" sourceLinked="1"/>
        <c:tickLblPos val="nextTo"/>
        <c:txPr>
          <a:bodyPr rot="0" vert="horz"/>
          <a:lstStyle/>
          <a:p>
            <a:pPr>
              <a:defRPr/>
            </a:pPr>
            <a:endParaRPr lang="fr-FR"/>
          </a:p>
        </c:txPr>
        <c:crossAx val="114765184"/>
        <c:crosses val="autoZero"/>
        <c:auto val="1"/>
        <c:lblAlgn val="ctr"/>
        <c:lblOffset val="100"/>
        <c:tickLblSkip val="1"/>
        <c:tickMarkSkip val="1"/>
      </c:catAx>
      <c:valAx>
        <c:axId val="114765184"/>
        <c:scaling>
          <c:orientation val="minMax"/>
        </c:scaling>
        <c:axPos val="l"/>
        <c:majorGridlines/>
        <c:numFmt formatCode="0" sourceLinked="0"/>
        <c:tickLblPos val="nextTo"/>
        <c:txPr>
          <a:bodyPr rot="0" vert="horz"/>
          <a:lstStyle/>
          <a:p>
            <a:pPr>
              <a:defRPr/>
            </a:pPr>
            <a:endParaRPr lang="fr-FR"/>
          </a:p>
        </c:txPr>
        <c:crossAx val="114763264"/>
        <c:crosses val="autoZero"/>
        <c:crossBetween val="between"/>
      </c:valAx>
      <c:spPr>
        <a:ln>
          <a:noFill/>
        </a:ln>
      </c:spPr>
    </c:plotArea>
    <c:legend>
      <c:legendPos val="b"/>
      <c:layout>
        <c:manualLayout>
          <c:xMode val="edge"/>
          <c:yMode val="edge"/>
          <c:x val="9.2830416065541474E-2"/>
          <c:y val="0.9356062071188479"/>
          <c:w val="0.83368850416876694"/>
          <c:h val="5.303016070359523E-2"/>
        </c:manualLayout>
      </c:layout>
    </c:legend>
    <c:plotVisOnly val="1"/>
    <c:dispBlanksAs val="gap"/>
  </c:chart>
  <c:spPr>
    <a:ln>
      <a:noFill/>
    </a:ln>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009009009009035E-2"/>
          <c:y val="7.407407407407407E-2"/>
          <c:w val="0.88963963963964054"/>
          <c:h val="0.66255144032921864"/>
        </c:manualLayout>
      </c:layout>
      <c:lineChart>
        <c:grouping val="standard"/>
        <c:ser>
          <c:idx val="0"/>
          <c:order val="0"/>
          <c:tx>
            <c:strRef>
              <c:f>Khemisset!$K$5</c:f>
              <c:strCache>
                <c:ptCount val="1"/>
                <c:pt idx="0">
                  <c:v>Masculin</c:v>
                </c:pt>
              </c:strCache>
            </c:strRef>
          </c:tx>
          <c:cat>
            <c:strRef>
              <c:f>Khemisset!$J$6:$J$19</c:f>
              <c:strCache>
                <c:ptCount val="14"/>
                <c:pt idx="0">
                  <c:v>10-14</c:v>
                </c:pt>
                <c:pt idx="1">
                  <c:v>15-19</c:v>
                </c:pt>
                <c:pt idx="2">
                  <c:v>20-24</c:v>
                </c:pt>
                <c:pt idx="3">
                  <c:v>25-29</c:v>
                </c:pt>
                <c:pt idx="4">
                  <c:v>30-34</c:v>
                </c:pt>
                <c:pt idx="5">
                  <c:v>35-39</c:v>
                </c:pt>
                <c:pt idx="6">
                  <c:v>40-44</c:v>
                </c:pt>
                <c:pt idx="7">
                  <c:v>45-49</c:v>
                </c:pt>
                <c:pt idx="8">
                  <c:v>50-54</c:v>
                </c:pt>
                <c:pt idx="9">
                  <c:v>55-59</c:v>
                </c:pt>
                <c:pt idx="10">
                  <c:v>60-64</c:v>
                </c:pt>
                <c:pt idx="11">
                  <c:v>65-69</c:v>
                </c:pt>
                <c:pt idx="12">
                  <c:v>70-74</c:v>
                </c:pt>
                <c:pt idx="13">
                  <c:v>75&amp;+</c:v>
                </c:pt>
              </c:strCache>
            </c:strRef>
          </c:cat>
          <c:val>
            <c:numRef>
              <c:f>Khemisset!$K$6:$K$19</c:f>
              <c:numCache>
                <c:formatCode>0.0</c:formatCode>
                <c:ptCount val="14"/>
                <c:pt idx="0">
                  <c:v>2.0714441072593758E-3</c:v>
                </c:pt>
                <c:pt idx="1">
                  <c:v>0.12842953465008131</c:v>
                </c:pt>
                <c:pt idx="2">
                  <c:v>0.83064908701101081</c:v>
                </c:pt>
                <c:pt idx="3">
                  <c:v>3.3868111153690768</c:v>
                </c:pt>
                <c:pt idx="4">
                  <c:v>6.9776594753032164</c:v>
                </c:pt>
                <c:pt idx="5">
                  <c:v>10.108647243425754</c:v>
                </c:pt>
                <c:pt idx="6">
                  <c:v>12.459736305165174</c:v>
                </c:pt>
                <c:pt idx="7">
                  <c:v>12.008161489782585</c:v>
                </c:pt>
                <c:pt idx="8">
                  <c:v>14.313678781162285</c:v>
                </c:pt>
                <c:pt idx="9">
                  <c:v>12.207020124079486</c:v>
                </c:pt>
                <c:pt idx="10">
                  <c:v>9.7699661318888467</c:v>
                </c:pt>
                <c:pt idx="11">
                  <c:v>5.6208635850483164</c:v>
                </c:pt>
                <c:pt idx="12">
                  <c:v>5.1133597787697695</c:v>
                </c:pt>
                <c:pt idx="13">
                  <c:v>7.0729459042371392</c:v>
                </c:pt>
              </c:numCache>
            </c:numRef>
          </c:val>
        </c:ser>
        <c:ser>
          <c:idx val="1"/>
          <c:order val="1"/>
          <c:tx>
            <c:strRef>
              <c:f>Khemisset!$L$5</c:f>
              <c:strCache>
                <c:ptCount val="1"/>
                <c:pt idx="0">
                  <c:v>Féminin</c:v>
                </c:pt>
              </c:strCache>
            </c:strRef>
          </c:tx>
          <c:cat>
            <c:strRef>
              <c:f>Khemisset!$J$6:$J$19</c:f>
              <c:strCache>
                <c:ptCount val="14"/>
                <c:pt idx="0">
                  <c:v>10-14</c:v>
                </c:pt>
                <c:pt idx="1">
                  <c:v>15-19</c:v>
                </c:pt>
                <c:pt idx="2">
                  <c:v>20-24</c:v>
                </c:pt>
                <c:pt idx="3">
                  <c:v>25-29</c:v>
                </c:pt>
                <c:pt idx="4">
                  <c:v>30-34</c:v>
                </c:pt>
                <c:pt idx="5">
                  <c:v>35-39</c:v>
                </c:pt>
                <c:pt idx="6">
                  <c:v>40-44</c:v>
                </c:pt>
                <c:pt idx="7">
                  <c:v>45-49</c:v>
                </c:pt>
                <c:pt idx="8">
                  <c:v>50-54</c:v>
                </c:pt>
                <c:pt idx="9">
                  <c:v>55-59</c:v>
                </c:pt>
                <c:pt idx="10">
                  <c:v>60-64</c:v>
                </c:pt>
                <c:pt idx="11">
                  <c:v>65-69</c:v>
                </c:pt>
                <c:pt idx="12">
                  <c:v>70-74</c:v>
                </c:pt>
                <c:pt idx="13">
                  <c:v>75&amp;+</c:v>
                </c:pt>
              </c:strCache>
            </c:strRef>
          </c:cat>
          <c:val>
            <c:numRef>
              <c:f>Khemisset!$L$6:$L$19</c:f>
              <c:numCache>
                <c:formatCode>0.0</c:formatCode>
                <c:ptCount val="14"/>
                <c:pt idx="0">
                  <c:v>3.9073184073770244E-3</c:v>
                </c:pt>
                <c:pt idx="1">
                  <c:v>0.2539756964795063</c:v>
                </c:pt>
                <c:pt idx="2">
                  <c:v>1.9497518852811317</c:v>
                </c:pt>
                <c:pt idx="3">
                  <c:v>4.6262649943343934</c:v>
                </c:pt>
                <c:pt idx="4">
                  <c:v>7.0331731332786411</c:v>
                </c:pt>
                <c:pt idx="5">
                  <c:v>7.9709295510491174</c:v>
                </c:pt>
                <c:pt idx="6">
                  <c:v>9.264251943890887</c:v>
                </c:pt>
                <c:pt idx="7">
                  <c:v>9.2681592622982851</c:v>
                </c:pt>
                <c:pt idx="8">
                  <c:v>12.100965107646623</c:v>
                </c:pt>
                <c:pt idx="9">
                  <c:v>10.639628023287617</c:v>
                </c:pt>
                <c:pt idx="10">
                  <c:v>11.00300863517368</c:v>
                </c:pt>
                <c:pt idx="11">
                  <c:v>6.7909193920212552</c:v>
                </c:pt>
                <c:pt idx="12">
                  <c:v>8.4984175360450287</c:v>
                </c:pt>
                <c:pt idx="13">
                  <c:v>10.596647520806474</c:v>
                </c:pt>
              </c:numCache>
            </c:numRef>
          </c:val>
        </c:ser>
        <c:ser>
          <c:idx val="2"/>
          <c:order val="2"/>
          <c:tx>
            <c:strRef>
              <c:f>Khemisset!$M$5</c:f>
              <c:strCache>
                <c:ptCount val="1"/>
                <c:pt idx="0">
                  <c:v>Total</c:v>
                </c:pt>
              </c:strCache>
            </c:strRef>
          </c:tx>
          <c:cat>
            <c:strRef>
              <c:f>Khemisset!$J$6:$J$19</c:f>
              <c:strCache>
                <c:ptCount val="14"/>
                <c:pt idx="0">
                  <c:v>10-14</c:v>
                </c:pt>
                <c:pt idx="1">
                  <c:v>15-19</c:v>
                </c:pt>
                <c:pt idx="2">
                  <c:v>20-24</c:v>
                </c:pt>
                <c:pt idx="3">
                  <c:v>25-29</c:v>
                </c:pt>
                <c:pt idx="4">
                  <c:v>30-34</c:v>
                </c:pt>
                <c:pt idx="5">
                  <c:v>35-39</c:v>
                </c:pt>
                <c:pt idx="6">
                  <c:v>40-44</c:v>
                </c:pt>
                <c:pt idx="7">
                  <c:v>45-49</c:v>
                </c:pt>
                <c:pt idx="8">
                  <c:v>50-54</c:v>
                </c:pt>
                <c:pt idx="9">
                  <c:v>55-59</c:v>
                </c:pt>
                <c:pt idx="10">
                  <c:v>60-64</c:v>
                </c:pt>
                <c:pt idx="11">
                  <c:v>65-69</c:v>
                </c:pt>
                <c:pt idx="12">
                  <c:v>70-74</c:v>
                </c:pt>
                <c:pt idx="13">
                  <c:v>75&amp;+</c:v>
                </c:pt>
              </c:strCache>
            </c:strRef>
          </c:cat>
          <c:val>
            <c:numRef>
              <c:f>Khemisset!$M$6:$M$19</c:f>
              <c:numCache>
                <c:formatCode>0.0</c:formatCode>
                <c:ptCount val="14"/>
                <c:pt idx="0">
                  <c:v>2.4561173696620421E-3</c:v>
                </c:pt>
                <c:pt idx="1">
                  <c:v>0.15473539428870844</c:v>
                </c:pt>
                <c:pt idx="2">
                  <c:v>1.0651362326434355</c:v>
                </c:pt>
                <c:pt idx="3">
                  <c:v>3.6465155881582398</c:v>
                </c:pt>
                <c:pt idx="4">
                  <c:v>6.9892913282682816</c:v>
                </c:pt>
                <c:pt idx="5">
                  <c:v>9.6607283206706676</c:v>
                </c:pt>
                <c:pt idx="6">
                  <c:v>11.790182080167671</c:v>
                </c:pt>
                <c:pt idx="7">
                  <c:v>11.434045061566675</c:v>
                </c:pt>
                <c:pt idx="8">
                  <c:v>13.850045847524264</c:v>
                </c:pt>
                <c:pt idx="9">
                  <c:v>11.878602305475503</c:v>
                </c:pt>
                <c:pt idx="10">
                  <c:v>10.028327220330079</c:v>
                </c:pt>
                <c:pt idx="11">
                  <c:v>5.8660269845428425</c:v>
                </c:pt>
                <c:pt idx="12">
                  <c:v>5.8226355776787875</c:v>
                </c:pt>
                <c:pt idx="13">
                  <c:v>7.8112719413151694</c:v>
                </c:pt>
              </c:numCache>
            </c:numRef>
          </c:val>
        </c:ser>
        <c:marker val="1"/>
        <c:axId val="115065216"/>
        <c:axId val="115067136"/>
      </c:lineChart>
      <c:catAx>
        <c:axId val="115065216"/>
        <c:scaling>
          <c:orientation val="minMax"/>
        </c:scaling>
        <c:axPos val="b"/>
        <c:title>
          <c:tx>
            <c:rich>
              <a:bodyPr/>
              <a:lstStyle/>
              <a:p>
                <a:pPr>
                  <a:defRPr/>
                </a:pPr>
                <a:r>
                  <a:rPr lang="fr-FR"/>
                  <a:t>Age</a:t>
                </a:r>
              </a:p>
            </c:rich>
          </c:tx>
          <c:layout>
            <c:manualLayout>
              <c:xMode val="edge"/>
              <c:yMode val="edge"/>
              <c:x val="0.90754371088229358"/>
              <c:y val="0.85813036216322769"/>
            </c:manualLayout>
          </c:layout>
        </c:title>
        <c:numFmt formatCode="General" sourceLinked="1"/>
        <c:tickLblPos val="nextTo"/>
        <c:txPr>
          <a:bodyPr rot="0" vert="horz"/>
          <a:lstStyle/>
          <a:p>
            <a:pPr>
              <a:defRPr sz="800"/>
            </a:pPr>
            <a:endParaRPr lang="fr-FR"/>
          </a:p>
        </c:txPr>
        <c:crossAx val="115067136"/>
        <c:crosses val="autoZero"/>
        <c:auto val="1"/>
        <c:lblAlgn val="ctr"/>
        <c:lblOffset val="100"/>
        <c:tickLblSkip val="1"/>
        <c:tickMarkSkip val="1"/>
      </c:catAx>
      <c:valAx>
        <c:axId val="115067136"/>
        <c:scaling>
          <c:orientation val="minMax"/>
          <c:max val="18"/>
        </c:scaling>
        <c:axPos val="l"/>
        <c:majorGridlines/>
        <c:numFmt formatCode="0" sourceLinked="0"/>
        <c:tickLblPos val="nextTo"/>
        <c:txPr>
          <a:bodyPr rot="0" vert="horz"/>
          <a:lstStyle/>
          <a:p>
            <a:pPr>
              <a:defRPr/>
            </a:pPr>
            <a:endParaRPr lang="fr-FR"/>
          </a:p>
        </c:txPr>
        <c:crossAx val="115065216"/>
        <c:crosses val="autoZero"/>
        <c:crossBetween val="between"/>
      </c:valAx>
    </c:plotArea>
    <c:legend>
      <c:legendPos val="b"/>
      <c:layout>
        <c:manualLayout>
          <c:xMode val="edge"/>
          <c:yMode val="edge"/>
          <c:x val="0.13162054743157092"/>
          <c:y val="0.89018995155249869"/>
          <c:w val="0.8027522713506966"/>
          <c:h val="6.5843621399176294E-2"/>
        </c:manualLayout>
      </c:layout>
    </c:legend>
    <c:plotVisOnly val="1"/>
    <c:dispBlanksAs val="gap"/>
  </c:chart>
  <c:spPr>
    <a:ln>
      <a:noFill/>
    </a:ln>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fr-FR"/>
  <c:chart>
    <c:view3D>
      <c:rAngAx val="1"/>
    </c:view3D>
    <c:plotArea>
      <c:layout/>
      <c:bar3DChart>
        <c:barDir val="bar"/>
        <c:grouping val="clustered"/>
        <c:ser>
          <c:idx val="0"/>
          <c:order val="0"/>
          <c:tx>
            <c:strRef>
              <c:f>Feuil3!$H$3</c:f>
              <c:strCache>
                <c:ptCount val="1"/>
                <c:pt idx="0">
                  <c:v>Féminin</c:v>
                </c:pt>
              </c:strCache>
            </c:strRef>
          </c:tx>
          <c:cat>
            <c:strRef>
              <c:f>Feuil3!$G$4:$G$17</c:f>
              <c:strCache>
                <c:ptCount val="14"/>
                <c:pt idx="0">
                  <c:v>10-14 ans</c:v>
                </c:pt>
                <c:pt idx="1">
                  <c:v>15-19 ans</c:v>
                </c:pt>
                <c:pt idx="2">
                  <c:v>20-24 ans</c:v>
                </c:pt>
                <c:pt idx="3">
                  <c:v>25-29 ans</c:v>
                </c:pt>
                <c:pt idx="4">
                  <c:v>30-34 ans</c:v>
                </c:pt>
                <c:pt idx="5">
                  <c:v>35-39 ans</c:v>
                </c:pt>
                <c:pt idx="6">
                  <c:v>40-44 ans</c:v>
                </c:pt>
                <c:pt idx="7">
                  <c:v>45-49 ans</c:v>
                </c:pt>
                <c:pt idx="8">
                  <c:v>50-54 ans</c:v>
                </c:pt>
                <c:pt idx="9">
                  <c:v>55-59 ans</c:v>
                </c:pt>
                <c:pt idx="10">
                  <c:v>60-64 ans</c:v>
                </c:pt>
                <c:pt idx="11">
                  <c:v>65-69 ans</c:v>
                </c:pt>
                <c:pt idx="12">
                  <c:v>70-74 ans</c:v>
                </c:pt>
                <c:pt idx="13">
                  <c:v>75 ans et plus</c:v>
                </c:pt>
              </c:strCache>
            </c:strRef>
          </c:cat>
          <c:val>
            <c:numRef>
              <c:f>Feuil3!$H$4:$H$17</c:f>
              <c:numCache>
                <c:formatCode>0.0</c:formatCode>
                <c:ptCount val="14"/>
                <c:pt idx="0">
                  <c:v>-3.9073184073770218E-3</c:v>
                </c:pt>
                <c:pt idx="1">
                  <c:v>-0.2539756964795063</c:v>
                </c:pt>
                <c:pt idx="2">
                  <c:v>-1.9497518852811315</c:v>
                </c:pt>
                <c:pt idx="3">
                  <c:v>-4.6262649943343925</c:v>
                </c:pt>
                <c:pt idx="4">
                  <c:v>-7.0331731332786376</c:v>
                </c:pt>
                <c:pt idx="5">
                  <c:v>-7.9709295510491174</c:v>
                </c:pt>
                <c:pt idx="6">
                  <c:v>-9.2642519438908959</c:v>
                </c:pt>
                <c:pt idx="7">
                  <c:v>-9.2681592622982851</c:v>
                </c:pt>
                <c:pt idx="8">
                  <c:v>-12.100965107646623</c:v>
                </c:pt>
                <c:pt idx="9">
                  <c:v>-10.639628023287617</c:v>
                </c:pt>
                <c:pt idx="10">
                  <c:v>-11.00300863517368</c:v>
                </c:pt>
                <c:pt idx="11">
                  <c:v>-6.7909193920212561</c:v>
                </c:pt>
                <c:pt idx="12">
                  <c:v>-8.4984175360450234</c:v>
                </c:pt>
                <c:pt idx="13">
                  <c:v>-10.596647520806474</c:v>
                </c:pt>
              </c:numCache>
            </c:numRef>
          </c:val>
        </c:ser>
        <c:ser>
          <c:idx val="1"/>
          <c:order val="1"/>
          <c:tx>
            <c:strRef>
              <c:f>Feuil3!$I$3</c:f>
              <c:strCache>
                <c:ptCount val="1"/>
                <c:pt idx="0">
                  <c:v>Masculin</c:v>
                </c:pt>
              </c:strCache>
            </c:strRef>
          </c:tx>
          <c:cat>
            <c:strRef>
              <c:f>Feuil3!$G$4:$G$17</c:f>
              <c:strCache>
                <c:ptCount val="14"/>
                <c:pt idx="0">
                  <c:v>10-14 ans</c:v>
                </c:pt>
                <c:pt idx="1">
                  <c:v>15-19 ans</c:v>
                </c:pt>
                <c:pt idx="2">
                  <c:v>20-24 ans</c:v>
                </c:pt>
                <c:pt idx="3">
                  <c:v>25-29 ans</c:v>
                </c:pt>
                <c:pt idx="4">
                  <c:v>30-34 ans</c:v>
                </c:pt>
                <c:pt idx="5">
                  <c:v>35-39 ans</c:v>
                </c:pt>
                <c:pt idx="6">
                  <c:v>40-44 ans</c:v>
                </c:pt>
                <c:pt idx="7">
                  <c:v>45-49 ans</c:v>
                </c:pt>
                <c:pt idx="8">
                  <c:v>50-54 ans</c:v>
                </c:pt>
                <c:pt idx="9">
                  <c:v>55-59 ans</c:v>
                </c:pt>
                <c:pt idx="10">
                  <c:v>60-64 ans</c:v>
                </c:pt>
                <c:pt idx="11">
                  <c:v>65-69 ans</c:v>
                </c:pt>
                <c:pt idx="12">
                  <c:v>70-74 ans</c:v>
                </c:pt>
                <c:pt idx="13">
                  <c:v>75 ans et plus</c:v>
                </c:pt>
              </c:strCache>
            </c:strRef>
          </c:cat>
          <c:val>
            <c:numRef>
              <c:f>Feuil3!$I$4:$I$17</c:f>
              <c:numCache>
                <c:formatCode>0.0</c:formatCode>
                <c:ptCount val="14"/>
                <c:pt idx="0">
                  <c:v>2.0714441072593758E-3</c:v>
                </c:pt>
                <c:pt idx="1">
                  <c:v>0.12842953465008131</c:v>
                </c:pt>
                <c:pt idx="2">
                  <c:v>0.83064908701101026</c:v>
                </c:pt>
                <c:pt idx="3">
                  <c:v>3.3868111153690772</c:v>
                </c:pt>
                <c:pt idx="4">
                  <c:v>6.9776594753032128</c:v>
                </c:pt>
                <c:pt idx="5">
                  <c:v>10.108647243425754</c:v>
                </c:pt>
                <c:pt idx="6">
                  <c:v>12.459736305165164</c:v>
                </c:pt>
                <c:pt idx="7">
                  <c:v>12.008161489782591</c:v>
                </c:pt>
                <c:pt idx="8">
                  <c:v>14.313678781162288</c:v>
                </c:pt>
                <c:pt idx="9">
                  <c:v>12.207020124079492</c:v>
                </c:pt>
                <c:pt idx="10">
                  <c:v>9.7699661318888467</c:v>
                </c:pt>
                <c:pt idx="11">
                  <c:v>5.6208635850483164</c:v>
                </c:pt>
                <c:pt idx="12">
                  <c:v>5.1133597787697695</c:v>
                </c:pt>
                <c:pt idx="13">
                  <c:v>7.0729459042371392</c:v>
                </c:pt>
              </c:numCache>
            </c:numRef>
          </c:val>
        </c:ser>
        <c:shape val="box"/>
        <c:axId val="135108096"/>
        <c:axId val="135109632"/>
        <c:axId val="0"/>
      </c:bar3DChart>
      <c:catAx>
        <c:axId val="135108096"/>
        <c:scaling>
          <c:orientation val="minMax"/>
        </c:scaling>
        <c:axPos val="l"/>
        <c:tickLblPos val="nextTo"/>
        <c:crossAx val="135109632"/>
        <c:crosses val="autoZero"/>
        <c:auto val="1"/>
        <c:lblAlgn val="ctr"/>
        <c:lblOffset val="100"/>
      </c:catAx>
      <c:valAx>
        <c:axId val="135109632"/>
        <c:scaling>
          <c:orientation val="minMax"/>
        </c:scaling>
        <c:axPos val="b"/>
        <c:majorGridlines/>
        <c:numFmt formatCode="0.0" sourceLinked="1"/>
        <c:tickLblPos val="nextTo"/>
        <c:crossAx val="135108096"/>
        <c:crosses val="autoZero"/>
        <c:crossBetween val="between"/>
      </c:valAx>
    </c:plotArea>
    <c:legend>
      <c:legendPos val="b"/>
      <c:layout>
        <c:manualLayout>
          <c:xMode val="edge"/>
          <c:yMode val="edge"/>
          <c:x val="0.20354068241469842"/>
          <c:y val="0.88850503062117359"/>
          <c:w val="0.64569641294838409"/>
          <c:h val="8.3717191601050012E-2"/>
        </c:manualLayout>
      </c:layout>
    </c:legend>
    <c:plotVisOnly val="1"/>
  </c:chart>
  <c:spPr>
    <a:ln>
      <a:noFill/>
    </a:ln>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3750000000000222E-2"/>
          <c:y val="4.0404040404040414E-2"/>
          <c:w val="0.8958333333333337"/>
          <c:h val="0.82491582491582494"/>
        </c:manualLayout>
      </c:layout>
      <c:barChart>
        <c:barDir val="col"/>
        <c:grouping val="clustered"/>
        <c:ser>
          <c:idx val="0"/>
          <c:order val="0"/>
          <c:tx>
            <c:strRef>
              <c:f>Données!$D$19</c:f>
              <c:strCache>
                <c:ptCount val="1"/>
                <c:pt idx="0">
                  <c:v>Masculin</c:v>
                </c:pt>
              </c:strCache>
            </c:strRef>
          </c:tx>
          <c:cat>
            <c:strRef>
              <c:f>Données!$B$34:$B$39</c:f>
              <c:strCache>
                <c:ptCount val="6"/>
                <c:pt idx="0">
                  <c:v>Néant</c:v>
                </c:pt>
                <c:pt idx="1">
                  <c:v>Préscolaire</c:v>
                </c:pt>
                <c:pt idx="2">
                  <c:v>Primaire</c:v>
                </c:pt>
                <c:pt idx="3">
                  <c:v>Collègial</c:v>
                </c:pt>
                <c:pt idx="4">
                  <c:v>Secondaire</c:v>
                </c:pt>
                <c:pt idx="5">
                  <c:v>Supérieur</c:v>
                </c:pt>
              </c:strCache>
            </c:strRef>
          </c:cat>
          <c:val>
            <c:numRef>
              <c:f>Données!$D$34:$D$39</c:f>
              <c:numCache>
                <c:formatCode>0.0</c:formatCode>
                <c:ptCount val="6"/>
                <c:pt idx="0">
                  <c:v>46.839494153348909</c:v>
                </c:pt>
                <c:pt idx="1">
                  <c:v>5.9139729262255099</c:v>
                </c:pt>
                <c:pt idx="2">
                  <c:v>22.592205155824381</c:v>
                </c:pt>
                <c:pt idx="3">
                  <c:v>9.93050305020145</c:v>
                </c:pt>
                <c:pt idx="4">
                  <c:v>8.8171018425495333</c:v>
                </c:pt>
                <c:pt idx="5">
                  <c:v>5.9067228718501124</c:v>
                </c:pt>
              </c:numCache>
            </c:numRef>
          </c:val>
        </c:ser>
        <c:ser>
          <c:idx val="1"/>
          <c:order val="1"/>
          <c:tx>
            <c:strRef>
              <c:f>Données!$F$19</c:f>
              <c:strCache>
                <c:ptCount val="1"/>
                <c:pt idx="0">
                  <c:v>Féminin</c:v>
                </c:pt>
              </c:strCache>
            </c:strRef>
          </c:tx>
          <c:cat>
            <c:strRef>
              <c:f>Données!$B$34:$B$39</c:f>
              <c:strCache>
                <c:ptCount val="6"/>
                <c:pt idx="0">
                  <c:v>Néant</c:v>
                </c:pt>
                <c:pt idx="1">
                  <c:v>Préscolaire</c:v>
                </c:pt>
                <c:pt idx="2">
                  <c:v>Primaire</c:v>
                </c:pt>
                <c:pt idx="3">
                  <c:v>Collègial</c:v>
                </c:pt>
                <c:pt idx="4">
                  <c:v>Secondaire</c:v>
                </c:pt>
                <c:pt idx="5">
                  <c:v>Supérieur</c:v>
                </c:pt>
              </c:strCache>
            </c:strRef>
          </c:cat>
          <c:val>
            <c:numRef>
              <c:f>Données!$F$34:$F$39</c:f>
              <c:numCache>
                <c:formatCode>0.0</c:formatCode>
                <c:ptCount val="6"/>
                <c:pt idx="0">
                  <c:v>74.977532919157582</c:v>
                </c:pt>
                <c:pt idx="1">
                  <c:v>0.66424412925409404</c:v>
                </c:pt>
                <c:pt idx="2">
                  <c:v>11.819638182315478</c:v>
                </c:pt>
                <c:pt idx="3">
                  <c:v>6.4666119642089637</c:v>
                </c:pt>
                <c:pt idx="4">
                  <c:v>4.2902356112999644</c:v>
                </c:pt>
                <c:pt idx="5">
                  <c:v>1.7817371937639197</c:v>
                </c:pt>
              </c:numCache>
            </c:numRef>
          </c:val>
        </c:ser>
        <c:ser>
          <c:idx val="2"/>
          <c:order val="2"/>
          <c:tx>
            <c:strRef>
              <c:f>Données!$H$19</c:f>
              <c:strCache>
                <c:ptCount val="1"/>
                <c:pt idx="0">
                  <c:v>Total</c:v>
                </c:pt>
              </c:strCache>
            </c:strRef>
          </c:tx>
          <c:cat>
            <c:strRef>
              <c:f>Données!$B$34:$B$39</c:f>
              <c:strCache>
                <c:ptCount val="6"/>
                <c:pt idx="0">
                  <c:v>Néant</c:v>
                </c:pt>
                <c:pt idx="1">
                  <c:v>Préscolaire</c:v>
                </c:pt>
                <c:pt idx="2">
                  <c:v>Primaire</c:v>
                </c:pt>
                <c:pt idx="3">
                  <c:v>Collègial</c:v>
                </c:pt>
                <c:pt idx="4">
                  <c:v>Secondaire</c:v>
                </c:pt>
                <c:pt idx="5">
                  <c:v>Supérieur</c:v>
                </c:pt>
              </c:strCache>
            </c:strRef>
          </c:cat>
          <c:val>
            <c:numRef>
              <c:f>Données!$H$34:$H$39</c:f>
              <c:numCache>
                <c:formatCode>0.0</c:formatCode>
                <c:ptCount val="6"/>
                <c:pt idx="0">
                  <c:v>52.735296044013623</c:v>
                </c:pt>
                <c:pt idx="1">
                  <c:v>4.8139900445375945</c:v>
                </c:pt>
                <c:pt idx="2">
                  <c:v>20.335014409221902</c:v>
                </c:pt>
                <c:pt idx="3">
                  <c:v>9.2047091957034333</c:v>
                </c:pt>
                <c:pt idx="4">
                  <c:v>7.8685813466072672</c:v>
                </c:pt>
                <c:pt idx="5">
                  <c:v>5.0424089599161643</c:v>
                </c:pt>
              </c:numCache>
            </c:numRef>
          </c:val>
        </c:ser>
        <c:axId val="114992256"/>
        <c:axId val="114993792"/>
      </c:barChart>
      <c:catAx>
        <c:axId val="114992256"/>
        <c:scaling>
          <c:orientation val="minMax"/>
        </c:scaling>
        <c:axPos val="b"/>
        <c:numFmt formatCode="General" sourceLinked="1"/>
        <c:tickLblPos val="nextTo"/>
        <c:txPr>
          <a:bodyPr rot="0" vert="horz"/>
          <a:lstStyle/>
          <a:p>
            <a:pPr>
              <a:defRPr/>
            </a:pPr>
            <a:endParaRPr lang="fr-FR"/>
          </a:p>
        </c:txPr>
        <c:crossAx val="114993792"/>
        <c:crosses val="autoZero"/>
        <c:auto val="1"/>
        <c:lblAlgn val="ctr"/>
        <c:lblOffset val="100"/>
        <c:tickLblSkip val="1"/>
        <c:tickMarkSkip val="1"/>
      </c:catAx>
      <c:valAx>
        <c:axId val="114993792"/>
        <c:scaling>
          <c:orientation val="minMax"/>
          <c:max val="100"/>
        </c:scaling>
        <c:axPos val="l"/>
        <c:majorGridlines/>
        <c:numFmt formatCode="0.0" sourceLinked="1"/>
        <c:tickLblPos val="nextTo"/>
        <c:txPr>
          <a:bodyPr rot="0" vert="horz"/>
          <a:lstStyle/>
          <a:p>
            <a:pPr>
              <a:defRPr/>
            </a:pPr>
            <a:endParaRPr lang="fr-FR"/>
          </a:p>
        </c:txPr>
        <c:crossAx val="114992256"/>
        <c:crosses val="autoZero"/>
        <c:crossBetween val="between"/>
      </c:valAx>
      <c:spPr>
        <a:ln>
          <a:noFill/>
        </a:ln>
      </c:spPr>
    </c:plotArea>
    <c:legend>
      <c:legendPos val="b"/>
      <c:layout>
        <c:manualLayout>
          <c:xMode val="edge"/>
          <c:yMode val="edge"/>
          <c:x val="0.14880952380952381"/>
          <c:y val="0.95393945756780496"/>
          <c:w val="0.70238095238095233"/>
          <c:h val="4.5454545454545463E-2"/>
        </c:manualLayout>
      </c:layout>
    </c:legend>
    <c:plotVisOnly val="1"/>
    <c:dispBlanksAs val="gap"/>
  </c:chart>
  <c:spPr>
    <a:ln>
      <a:noFill/>
    </a:ln>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755148741418764"/>
          <c:y val="7.1146245059288543E-2"/>
          <c:w val="0.87185354691075512"/>
          <c:h val="0.73913043478260854"/>
        </c:manualLayout>
      </c:layout>
      <c:barChart>
        <c:barDir val="col"/>
        <c:grouping val="clustered"/>
        <c:ser>
          <c:idx val="0"/>
          <c:order val="0"/>
          <c:tx>
            <c:strRef>
              <c:f>Données!$D$19</c:f>
              <c:strCache>
                <c:ptCount val="1"/>
                <c:pt idx="0">
                  <c:v>Masculin</c:v>
                </c:pt>
              </c:strCache>
            </c:strRef>
          </c:tx>
          <c:cat>
            <c:strRef>
              <c:f>Données!$B$20:$B$25</c:f>
              <c:strCache>
                <c:ptCount val="6"/>
                <c:pt idx="0">
                  <c:v>Néant</c:v>
                </c:pt>
                <c:pt idx="1">
                  <c:v>Préscolaire</c:v>
                </c:pt>
                <c:pt idx="2">
                  <c:v>Primaire</c:v>
                </c:pt>
                <c:pt idx="3">
                  <c:v>Collègial</c:v>
                </c:pt>
                <c:pt idx="4">
                  <c:v>Secondaire</c:v>
                </c:pt>
                <c:pt idx="5">
                  <c:v>Supérieur</c:v>
                </c:pt>
              </c:strCache>
            </c:strRef>
          </c:cat>
          <c:val>
            <c:numRef>
              <c:f>Données!$D$20:$D$25</c:f>
              <c:numCache>
                <c:formatCode>0.0</c:formatCode>
                <c:ptCount val="6"/>
                <c:pt idx="0">
                  <c:v>61.848197671902724</c:v>
                </c:pt>
                <c:pt idx="1">
                  <c:v>6.8761088753299555</c:v>
                </c:pt>
                <c:pt idx="2">
                  <c:v>19.775844908909917</c:v>
                </c:pt>
                <c:pt idx="3">
                  <c:v>6.8155264182785853</c:v>
                </c:pt>
                <c:pt idx="4">
                  <c:v>3.3753083214332018</c:v>
                </c:pt>
                <c:pt idx="5">
                  <c:v>1.3090138041455721</c:v>
                </c:pt>
              </c:numCache>
            </c:numRef>
          </c:val>
        </c:ser>
        <c:ser>
          <c:idx val="1"/>
          <c:order val="1"/>
          <c:tx>
            <c:strRef>
              <c:f>Données!$F$19</c:f>
              <c:strCache>
                <c:ptCount val="1"/>
                <c:pt idx="0">
                  <c:v>Féminin</c:v>
                </c:pt>
              </c:strCache>
            </c:strRef>
          </c:tx>
          <c:cat>
            <c:strRef>
              <c:f>Données!$B$20:$B$25</c:f>
              <c:strCache>
                <c:ptCount val="6"/>
                <c:pt idx="0">
                  <c:v>Néant</c:v>
                </c:pt>
                <c:pt idx="1">
                  <c:v>Préscolaire</c:v>
                </c:pt>
                <c:pt idx="2">
                  <c:v>Primaire</c:v>
                </c:pt>
                <c:pt idx="3">
                  <c:v>Collègial</c:v>
                </c:pt>
                <c:pt idx="4">
                  <c:v>Secondaire</c:v>
                </c:pt>
                <c:pt idx="5">
                  <c:v>Supérieur</c:v>
                </c:pt>
              </c:strCache>
            </c:strRef>
          </c:cat>
          <c:val>
            <c:numRef>
              <c:f>Données!$F$20:$F$25</c:f>
              <c:numCache>
                <c:formatCode>0.0</c:formatCode>
                <c:ptCount val="6"/>
                <c:pt idx="0">
                  <c:v>90.138142747505597</c:v>
                </c:pt>
                <c:pt idx="1">
                  <c:v>0.56280378613456161</c:v>
                </c:pt>
                <c:pt idx="2">
                  <c:v>5.7431568176004015</c:v>
                </c:pt>
                <c:pt idx="3">
                  <c:v>2.0465592223074998</c:v>
                </c:pt>
                <c:pt idx="4">
                  <c:v>1.0616525965720141</c:v>
                </c:pt>
                <c:pt idx="5">
                  <c:v>0.44768482987976543</c:v>
                </c:pt>
              </c:numCache>
            </c:numRef>
          </c:val>
        </c:ser>
        <c:ser>
          <c:idx val="2"/>
          <c:order val="2"/>
          <c:tx>
            <c:strRef>
              <c:f>Données!$H$19</c:f>
              <c:strCache>
                <c:ptCount val="1"/>
                <c:pt idx="0">
                  <c:v>Total</c:v>
                </c:pt>
              </c:strCache>
            </c:strRef>
          </c:tx>
          <c:cat>
            <c:strRef>
              <c:f>Données!$B$20:$B$25</c:f>
              <c:strCache>
                <c:ptCount val="6"/>
                <c:pt idx="0">
                  <c:v>Néant</c:v>
                </c:pt>
                <c:pt idx="1">
                  <c:v>Préscolaire</c:v>
                </c:pt>
                <c:pt idx="2">
                  <c:v>Primaire</c:v>
                </c:pt>
                <c:pt idx="3">
                  <c:v>Collègial</c:v>
                </c:pt>
                <c:pt idx="4">
                  <c:v>Secondaire</c:v>
                </c:pt>
                <c:pt idx="5">
                  <c:v>Supérieur</c:v>
                </c:pt>
              </c:strCache>
            </c:strRef>
          </c:cat>
          <c:val>
            <c:numRef>
              <c:f>Données!$H$20:$H$25</c:f>
              <c:numCache>
                <c:formatCode>0.0</c:formatCode>
                <c:ptCount val="6"/>
                <c:pt idx="0">
                  <c:v>65.941224368939459</c:v>
                </c:pt>
                <c:pt idx="1">
                  <c:v>5.9626915389740169</c:v>
                </c:pt>
                <c:pt idx="2">
                  <c:v>17.745577022725559</c:v>
                </c:pt>
                <c:pt idx="3">
                  <c:v>6.1255459323413932</c:v>
                </c:pt>
                <c:pt idx="4">
                  <c:v>3.0405655488933361</c:v>
                </c:pt>
                <c:pt idx="5">
                  <c:v>1.1843955881264343</c:v>
                </c:pt>
              </c:numCache>
            </c:numRef>
          </c:val>
        </c:ser>
        <c:axId val="114957696"/>
        <c:axId val="135173248"/>
      </c:barChart>
      <c:catAx>
        <c:axId val="114957696"/>
        <c:scaling>
          <c:orientation val="minMax"/>
        </c:scaling>
        <c:axPos val="b"/>
        <c:numFmt formatCode="General" sourceLinked="1"/>
        <c:tickLblPos val="nextTo"/>
        <c:txPr>
          <a:bodyPr rot="0" vert="horz"/>
          <a:lstStyle/>
          <a:p>
            <a:pPr>
              <a:defRPr/>
            </a:pPr>
            <a:endParaRPr lang="fr-FR"/>
          </a:p>
        </c:txPr>
        <c:crossAx val="135173248"/>
        <c:crosses val="autoZero"/>
        <c:auto val="1"/>
        <c:lblAlgn val="ctr"/>
        <c:lblOffset val="100"/>
        <c:tickLblSkip val="1"/>
        <c:tickMarkSkip val="1"/>
      </c:catAx>
      <c:valAx>
        <c:axId val="135173248"/>
        <c:scaling>
          <c:orientation val="minMax"/>
        </c:scaling>
        <c:axPos val="l"/>
        <c:majorGridlines/>
        <c:numFmt formatCode="0" sourceLinked="0"/>
        <c:tickLblPos val="nextTo"/>
        <c:txPr>
          <a:bodyPr rot="0" vert="horz"/>
          <a:lstStyle/>
          <a:p>
            <a:pPr>
              <a:defRPr/>
            </a:pPr>
            <a:endParaRPr lang="fr-FR"/>
          </a:p>
        </c:txPr>
        <c:crossAx val="114957696"/>
        <c:crosses val="autoZero"/>
        <c:crossBetween val="between"/>
      </c:valAx>
    </c:plotArea>
    <c:legend>
      <c:legendPos val="b"/>
      <c:layout>
        <c:manualLayout>
          <c:xMode val="edge"/>
          <c:yMode val="edge"/>
          <c:x val="6.8505732558078097E-2"/>
          <c:y val="0.92490131041312273"/>
          <c:w val="0.82815824304013341"/>
          <c:h val="6.3240941036216136E-2"/>
        </c:manualLayout>
      </c:layout>
    </c:legend>
    <c:plotVisOnly val="1"/>
    <c:dispBlanksAs val="gap"/>
  </c:chart>
  <c:spPr>
    <a:ln>
      <a:noFill/>
    </a:ln>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612244897959205"/>
          <c:y val="6.5637065637065631E-2"/>
          <c:w val="0.87346938775510208"/>
          <c:h val="0.74517374517374513"/>
        </c:manualLayout>
      </c:layout>
      <c:barChart>
        <c:barDir val="col"/>
        <c:grouping val="clustered"/>
        <c:ser>
          <c:idx val="0"/>
          <c:order val="0"/>
          <c:tx>
            <c:strRef>
              <c:f>Données!$D$19</c:f>
              <c:strCache>
                <c:ptCount val="1"/>
                <c:pt idx="0">
                  <c:v>Masculin</c:v>
                </c:pt>
              </c:strCache>
            </c:strRef>
          </c:tx>
          <c:cat>
            <c:strRef>
              <c:f>Données!$B$34:$B$39</c:f>
              <c:strCache>
                <c:ptCount val="6"/>
                <c:pt idx="0">
                  <c:v>Néant</c:v>
                </c:pt>
                <c:pt idx="1">
                  <c:v>Préscolaire</c:v>
                </c:pt>
                <c:pt idx="2">
                  <c:v>Primaire</c:v>
                </c:pt>
                <c:pt idx="3">
                  <c:v>Collègial</c:v>
                </c:pt>
                <c:pt idx="4">
                  <c:v>Secondaire</c:v>
                </c:pt>
                <c:pt idx="5">
                  <c:v>Supérieur</c:v>
                </c:pt>
              </c:strCache>
            </c:strRef>
          </c:cat>
          <c:val>
            <c:numRef>
              <c:f>Données!$D$34:$D$39</c:f>
              <c:numCache>
                <c:formatCode>0.0</c:formatCode>
                <c:ptCount val="6"/>
                <c:pt idx="0">
                  <c:v>46.839494153348909</c:v>
                </c:pt>
                <c:pt idx="1">
                  <c:v>5.9139729262255099</c:v>
                </c:pt>
                <c:pt idx="2">
                  <c:v>22.592205155824381</c:v>
                </c:pt>
                <c:pt idx="3">
                  <c:v>9.93050305020145</c:v>
                </c:pt>
                <c:pt idx="4">
                  <c:v>8.8171018425495333</c:v>
                </c:pt>
                <c:pt idx="5">
                  <c:v>5.9067228718501124</c:v>
                </c:pt>
              </c:numCache>
            </c:numRef>
          </c:val>
        </c:ser>
        <c:ser>
          <c:idx val="1"/>
          <c:order val="1"/>
          <c:tx>
            <c:strRef>
              <c:f>Données!$F$19</c:f>
              <c:strCache>
                <c:ptCount val="1"/>
                <c:pt idx="0">
                  <c:v>Féminin</c:v>
                </c:pt>
              </c:strCache>
            </c:strRef>
          </c:tx>
          <c:cat>
            <c:strRef>
              <c:f>Données!$B$34:$B$39</c:f>
              <c:strCache>
                <c:ptCount val="6"/>
                <c:pt idx="0">
                  <c:v>Néant</c:v>
                </c:pt>
                <c:pt idx="1">
                  <c:v>Préscolaire</c:v>
                </c:pt>
                <c:pt idx="2">
                  <c:v>Primaire</c:v>
                </c:pt>
                <c:pt idx="3">
                  <c:v>Collègial</c:v>
                </c:pt>
                <c:pt idx="4">
                  <c:v>Secondaire</c:v>
                </c:pt>
                <c:pt idx="5">
                  <c:v>Supérieur</c:v>
                </c:pt>
              </c:strCache>
            </c:strRef>
          </c:cat>
          <c:val>
            <c:numRef>
              <c:f>Données!$F$34:$F$39</c:f>
              <c:numCache>
                <c:formatCode>0.0</c:formatCode>
                <c:ptCount val="6"/>
                <c:pt idx="0">
                  <c:v>74.977532919157582</c:v>
                </c:pt>
                <c:pt idx="1">
                  <c:v>0.66424412925409404</c:v>
                </c:pt>
                <c:pt idx="2">
                  <c:v>11.819638182315478</c:v>
                </c:pt>
                <c:pt idx="3">
                  <c:v>6.4666119642089637</c:v>
                </c:pt>
                <c:pt idx="4">
                  <c:v>4.2902356112999644</c:v>
                </c:pt>
                <c:pt idx="5">
                  <c:v>1.7817371937639197</c:v>
                </c:pt>
              </c:numCache>
            </c:numRef>
          </c:val>
        </c:ser>
        <c:ser>
          <c:idx val="2"/>
          <c:order val="2"/>
          <c:tx>
            <c:strRef>
              <c:f>Données!$H$19</c:f>
              <c:strCache>
                <c:ptCount val="1"/>
                <c:pt idx="0">
                  <c:v>Total</c:v>
                </c:pt>
              </c:strCache>
            </c:strRef>
          </c:tx>
          <c:cat>
            <c:strRef>
              <c:f>Données!$B$34:$B$39</c:f>
              <c:strCache>
                <c:ptCount val="6"/>
                <c:pt idx="0">
                  <c:v>Néant</c:v>
                </c:pt>
                <c:pt idx="1">
                  <c:v>Préscolaire</c:v>
                </c:pt>
                <c:pt idx="2">
                  <c:v>Primaire</c:v>
                </c:pt>
                <c:pt idx="3">
                  <c:v>Collègial</c:v>
                </c:pt>
                <c:pt idx="4">
                  <c:v>Secondaire</c:v>
                </c:pt>
                <c:pt idx="5">
                  <c:v>Supérieur</c:v>
                </c:pt>
              </c:strCache>
            </c:strRef>
          </c:cat>
          <c:val>
            <c:numRef>
              <c:f>Données!$H$34:$H$39</c:f>
              <c:numCache>
                <c:formatCode>0.0</c:formatCode>
                <c:ptCount val="6"/>
                <c:pt idx="0">
                  <c:v>52.735296044013623</c:v>
                </c:pt>
                <c:pt idx="1">
                  <c:v>4.8139900445375945</c:v>
                </c:pt>
                <c:pt idx="2">
                  <c:v>20.335014409221902</c:v>
                </c:pt>
                <c:pt idx="3">
                  <c:v>9.2047091957034333</c:v>
                </c:pt>
                <c:pt idx="4">
                  <c:v>7.8685813466072672</c:v>
                </c:pt>
                <c:pt idx="5">
                  <c:v>5.0424089599161643</c:v>
                </c:pt>
              </c:numCache>
            </c:numRef>
          </c:val>
        </c:ser>
        <c:axId val="114435968"/>
        <c:axId val="114437504"/>
      </c:barChart>
      <c:catAx>
        <c:axId val="114435968"/>
        <c:scaling>
          <c:orientation val="minMax"/>
        </c:scaling>
        <c:axPos val="b"/>
        <c:numFmt formatCode="General" sourceLinked="1"/>
        <c:tickLblPos val="nextTo"/>
        <c:txPr>
          <a:bodyPr rot="0" vert="horz"/>
          <a:lstStyle/>
          <a:p>
            <a:pPr>
              <a:defRPr/>
            </a:pPr>
            <a:endParaRPr lang="fr-FR"/>
          </a:p>
        </c:txPr>
        <c:crossAx val="114437504"/>
        <c:crosses val="autoZero"/>
        <c:auto val="1"/>
        <c:lblAlgn val="ctr"/>
        <c:lblOffset val="100"/>
        <c:tickLblSkip val="1"/>
        <c:tickMarkSkip val="1"/>
      </c:catAx>
      <c:valAx>
        <c:axId val="114437504"/>
        <c:scaling>
          <c:orientation val="minMax"/>
          <c:max val="100"/>
        </c:scaling>
        <c:axPos val="l"/>
        <c:majorGridlines/>
        <c:numFmt formatCode="0.0" sourceLinked="1"/>
        <c:tickLblPos val="nextTo"/>
        <c:txPr>
          <a:bodyPr rot="0" vert="horz"/>
          <a:lstStyle/>
          <a:p>
            <a:pPr>
              <a:defRPr/>
            </a:pPr>
            <a:endParaRPr lang="fr-FR"/>
          </a:p>
        </c:txPr>
        <c:crossAx val="114435968"/>
        <c:crosses val="autoZero"/>
        <c:crossBetween val="between"/>
      </c:valAx>
    </c:plotArea>
    <c:legend>
      <c:legendPos val="b"/>
      <c:layout>
        <c:manualLayout>
          <c:xMode val="edge"/>
          <c:yMode val="edge"/>
          <c:x val="8.8546175914057404E-2"/>
          <c:y val="0.92664092664092756"/>
          <c:w val="0.81665873161203684"/>
          <c:h val="6.1776061776061784E-2"/>
        </c:manualLayout>
      </c:layout>
    </c:legend>
    <c:plotVisOnly val="1"/>
    <c:dispBlanksAs val="gap"/>
  </c:chart>
  <c:spPr>
    <a:ln>
      <a:noFill/>
    </a:ln>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829493087557623"/>
          <c:y val="7.3770491803278868E-2"/>
          <c:w val="0.87096774193548387"/>
          <c:h val="0.62295081967213251"/>
        </c:manualLayout>
      </c:layout>
      <c:barChart>
        <c:barDir val="col"/>
        <c:grouping val="clustered"/>
        <c:ser>
          <c:idx val="0"/>
          <c:order val="0"/>
          <c:tx>
            <c:strRef>
              <c:f>Données!$A$4</c:f>
              <c:strCache>
                <c:ptCount val="1"/>
                <c:pt idx="0">
                  <c:v>Villa, niveau de villa</c:v>
                </c:pt>
              </c:strCache>
            </c:strRef>
          </c:tx>
          <c:cat>
            <c:multiLvlStrRef>
              <c:f>Données!$B$2:$G$3</c:f>
              <c:multiLvlStrCache>
                <c:ptCount val="6"/>
                <c:lvl>
                  <c:pt idx="0">
                    <c:v>Urbain</c:v>
                  </c:pt>
                  <c:pt idx="1">
                    <c:v>Rural</c:v>
                  </c:pt>
                  <c:pt idx="2">
                    <c:v>Ensemble</c:v>
                  </c:pt>
                  <c:pt idx="3">
                    <c:v>Urbain </c:v>
                  </c:pt>
                  <c:pt idx="4">
                    <c:v>Rural</c:v>
                  </c:pt>
                  <c:pt idx="5">
                    <c:v>Ensemble</c:v>
                  </c:pt>
                </c:lvl>
                <c:lvl>
                  <c:pt idx="0">
                    <c:v>2004</c:v>
                  </c:pt>
                  <c:pt idx="3">
                    <c:v>2014</c:v>
                  </c:pt>
                </c:lvl>
              </c:multiLvlStrCache>
            </c:multiLvlStrRef>
          </c:cat>
          <c:val>
            <c:numRef>
              <c:f>Données!$B$4:$G$4</c:f>
              <c:numCache>
                <c:formatCode>0.0</c:formatCode>
                <c:ptCount val="6"/>
                <c:pt idx="0">
                  <c:v>1.2</c:v>
                </c:pt>
                <c:pt idx="1">
                  <c:v>0.2</c:v>
                </c:pt>
                <c:pt idx="2">
                  <c:v>0.70000000000000062</c:v>
                </c:pt>
                <c:pt idx="3">
                  <c:v>3.05</c:v>
                </c:pt>
                <c:pt idx="4">
                  <c:v>0.87000000000000088</c:v>
                </c:pt>
                <c:pt idx="5">
                  <c:v>2.09</c:v>
                </c:pt>
              </c:numCache>
            </c:numRef>
          </c:val>
        </c:ser>
        <c:ser>
          <c:idx val="1"/>
          <c:order val="1"/>
          <c:tx>
            <c:strRef>
              <c:f>Données!$A$5</c:f>
              <c:strCache>
                <c:ptCount val="1"/>
                <c:pt idx="0">
                  <c:v>Appartement</c:v>
                </c:pt>
              </c:strCache>
            </c:strRef>
          </c:tx>
          <c:cat>
            <c:multiLvlStrRef>
              <c:f>Données!$B$2:$G$3</c:f>
              <c:multiLvlStrCache>
                <c:ptCount val="6"/>
                <c:lvl>
                  <c:pt idx="0">
                    <c:v>Urbain</c:v>
                  </c:pt>
                  <c:pt idx="1">
                    <c:v>Rural</c:v>
                  </c:pt>
                  <c:pt idx="2">
                    <c:v>Ensemble</c:v>
                  </c:pt>
                  <c:pt idx="3">
                    <c:v>Urbain </c:v>
                  </c:pt>
                  <c:pt idx="4">
                    <c:v>Rural</c:v>
                  </c:pt>
                  <c:pt idx="5">
                    <c:v>Ensemble</c:v>
                  </c:pt>
                </c:lvl>
                <c:lvl>
                  <c:pt idx="0">
                    <c:v>2004</c:v>
                  </c:pt>
                  <c:pt idx="3">
                    <c:v>2014</c:v>
                  </c:pt>
                </c:lvl>
              </c:multiLvlStrCache>
            </c:multiLvlStrRef>
          </c:cat>
          <c:val>
            <c:numRef>
              <c:f>Données!$B$5:$G$5</c:f>
              <c:numCache>
                <c:formatCode>0.0</c:formatCode>
                <c:ptCount val="6"/>
                <c:pt idx="0">
                  <c:v>0.8</c:v>
                </c:pt>
                <c:pt idx="1">
                  <c:v>0</c:v>
                </c:pt>
                <c:pt idx="2">
                  <c:v>0.4</c:v>
                </c:pt>
                <c:pt idx="3">
                  <c:v>1.37</c:v>
                </c:pt>
                <c:pt idx="4">
                  <c:v>0.18000000000000022</c:v>
                </c:pt>
                <c:pt idx="5">
                  <c:v>0.84000000000000064</c:v>
                </c:pt>
              </c:numCache>
            </c:numRef>
          </c:val>
        </c:ser>
        <c:ser>
          <c:idx val="2"/>
          <c:order val="2"/>
          <c:tx>
            <c:strRef>
              <c:f>Données!$A$6</c:f>
              <c:strCache>
                <c:ptCount val="1"/>
                <c:pt idx="0">
                  <c:v>Maison marocaine traditionnelle</c:v>
                </c:pt>
              </c:strCache>
            </c:strRef>
          </c:tx>
          <c:cat>
            <c:multiLvlStrRef>
              <c:f>Données!$B$2:$G$3</c:f>
              <c:multiLvlStrCache>
                <c:ptCount val="6"/>
                <c:lvl>
                  <c:pt idx="0">
                    <c:v>Urbain</c:v>
                  </c:pt>
                  <c:pt idx="1">
                    <c:v>Rural</c:v>
                  </c:pt>
                  <c:pt idx="2">
                    <c:v>Ensemble</c:v>
                  </c:pt>
                  <c:pt idx="3">
                    <c:v>Urbain </c:v>
                  </c:pt>
                  <c:pt idx="4">
                    <c:v>Rural</c:v>
                  </c:pt>
                  <c:pt idx="5">
                    <c:v>Ensemble</c:v>
                  </c:pt>
                </c:lvl>
                <c:lvl>
                  <c:pt idx="0">
                    <c:v>2004</c:v>
                  </c:pt>
                  <c:pt idx="3">
                    <c:v>2014</c:v>
                  </c:pt>
                </c:lvl>
              </c:multiLvlStrCache>
            </c:multiLvlStrRef>
          </c:cat>
          <c:val>
            <c:numRef>
              <c:f>Données!$B$6:$G$6</c:f>
              <c:numCache>
                <c:formatCode>0.0</c:formatCode>
                <c:ptCount val="6"/>
                <c:pt idx="0">
                  <c:v>3.3</c:v>
                </c:pt>
                <c:pt idx="1">
                  <c:v>5.0999999999999996</c:v>
                </c:pt>
                <c:pt idx="2">
                  <c:v>4.3</c:v>
                </c:pt>
                <c:pt idx="3">
                  <c:v>2.5</c:v>
                </c:pt>
                <c:pt idx="4">
                  <c:v>4.4800000000000004</c:v>
                </c:pt>
                <c:pt idx="5">
                  <c:v>3.3699999999999997</c:v>
                </c:pt>
              </c:numCache>
            </c:numRef>
          </c:val>
        </c:ser>
        <c:ser>
          <c:idx val="3"/>
          <c:order val="3"/>
          <c:tx>
            <c:strRef>
              <c:f>Données!$A$7</c:f>
              <c:strCache>
                <c:ptCount val="1"/>
                <c:pt idx="0">
                  <c:v>Maison marocaine moderne</c:v>
                </c:pt>
              </c:strCache>
            </c:strRef>
          </c:tx>
          <c:cat>
            <c:multiLvlStrRef>
              <c:f>Données!$B$2:$G$3</c:f>
              <c:multiLvlStrCache>
                <c:ptCount val="6"/>
                <c:lvl>
                  <c:pt idx="0">
                    <c:v>Urbain</c:v>
                  </c:pt>
                  <c:pt idx="1">
                    <c:v>Rural</c:v>
                  </c:pt>
                  <c:pt idx="2">
                    <c:v>Ensemble</c:v>
                  </c:pt>
                  <c:pt idx="3">
                    <c:v>Urbain </c:v>
                  </c:pt>
                  <c:pt idx="4">
                    <c:v>Rural</c:v>
                  </c:pt>
                  <c:pt idx="5">
                    <c:v>Ensemble</c:v>
                  </c:pt>
                </c:lvl>
                <c:lvl>
                  <c:pt idx="0">
                    <c:v>2004</c:v>
                  </c:pt>
                  <c:pt idx="3">
                    <c:v>2014</c:v>
                  </c:pt>
                </c:lvl>
              </c:multiLvlStrCache>
            </c:multiLvlStrRef>
          </c:cat>
          <c:val>
            <c:numRef>
              <c:f>Données!$B$7:$G$7</c:f>
              <c:numCache>
                <c:formatCode>0.0</c:formatCode>
                <c:ptCount val="6"/>
                <c:pt idx="0">
                  <c:v>81.599999999999994</c:v>
                </c:pt>
                <c:pt idx="1">
                  <c:v>14.7</c:v>
                </c:pt>
                <c:pt idx="2">
                  <c:v>45.6</c:v>
                </c:pt>
                <c:pt idx="3">
                  <c:v>84.38</c:v>
                </c:pt>
                <c:pt idx="4">
                  <c:v>24.73</c:v>
                </c:pt>
                <c:pt idx="5">
                  <c:v>57.99</c:v>
                </c:pt>
              </c:numCache>
            </c:numRef>
          </c:val>
        </c:ser>
        <c:ser>
          <c:idx val="4"/>
          <c:order val="4"/>
          <c:tx>
            <c:strRef>
              <c:f>Données!$A$8</c:f>
              <c:strCache>
                <c:ptCount val="1"/>
                <c:pt idx="0">
                  <c:v>Maison sommaire ou bidonville</c:v>
                </c:pt>
              </c:strCache>
            </c:strRef>
          </c:tx>
          <c:cat>
            <c:multiLvlStrRef>
              <c:f>Données!$B$2:$G$3</c:f>
              <c:multiLvlStrCache>
                <c:ptCount val="6"/>
                <c:lvl>
                  <c:pt idx="0">
                    <c:v>Urbain</c:v>
                  </c:pt>
                  <c:pt idx="1">
                    <c:v>Rural</c:v>
                  </c:pt>
                  <c:pt idx="2">
                    <c:v>Ensemble</c:v>
                  </c:pt>
                  <c:pt idx="3">
                    <c:v>Urbain </c:v>
                  </c:pt>
                  <c:pt idx="4">
                    <c:v>Rural</c:v>
                  </c:pt>
                  <c:pt idx="5">
                    <c:v>Ensemble</c:v>
                  </c:pt>
                </c:lvl>
                <c:lvl>
                  <c:pt idx="0">
                    <c:v>2004</c:v>
                  </c:pt>
                  <c:pt idx="3">
                    <c:v>2014</c:v>
                  </c:pt>
                </c:lvl>
              </c:multiLvlStrCache>
            </c:multiLvlStrRef>
          </c:cat>
          <c:val>
            <c:numRef>
              <c:f>Données!$B$8:$G$8</c:f>
              <c:numCache>
                <c:formatCode>0.0</c:formatCode>
                <c:ptCount val="6"/>
                <c:pt idx="0">
                  <c:v>7.6</c:v>
                </c:pt>
                <c:pt idx="1">
                  <c:v>17.600000000000001</c:v>
                </c:pt>
                <c:pt idx="2">
                  <c:v>13</c:v>
                </c:pt>
                <c:pt idx="3">
                  <c:v>6.34</c:v>
                </c:pt>
                <c:pt idx="4">
                  <c:v>9.8600000000000048</c:v>
                </c:pt>
                <c:pt idx="5">
                  <c:v>7.9</c:v>
                </c:pt>
              </c:numCache>
            </c:numRef>
          </c:val>
        </c:ser>
        <c:ser>
          <c:idx val="5"/>
          <c:order val="5"/>
          <c:tx>
            <c:strRef>
              <c:f>Données!$A$9</c:f>
              <c:strCache>
                <c:ptCount val="1"/>
                <c:pt idx="0">
                  <c:v>Habitation de type rural</c:v>
                </c:pt>
              </c:strCache>
            </c:strRef>
          </c:tx>
          <c:cat>
            <c:multiLvlStrRef>
              <c:f>Données!$B$2:$G$3</c:f>
              <c:multiLvlStrCache>
                <c:ptCount val="6"/>
                <c:lvl>
                  <c:pt idx="0">
                    <c:v>Urbain</c:v>
                  </c:pt>
                  <c:pt idx="1">
                    <c:v>Rural</c:v>
                  </c:pt>
                  <c:pt idx="2">
                    <c:v>Ensemble</c:v>
                  </c:pt>
                  <c:pt idx="3">
                    <c:v>Urbain </c:v>
                  </c:pt>
                  <c:pt idx="4">
                    <c:v>Rural</c:v>
                  </c:pt>
                  <c:pt idx="5">
                    <c:v>Ensemble</c:v>
                  </c:pt>
                </c:lvl>
                <c:lvl>
                  <c:pt idx="0">
                    <c:v>2004</c:v>
                  </c:pt>
                  <c:pt idx="3">
                    <c:v>2014</c:v>
                  </c:pt>
                </c:lvl>
              </c:multiLvlStrCache>
            </c:multiLvlStrRef>
          </c:cat>
          <c:val>
            <c:numRef>
              <c:f>Données!$B$9:$G$9</c:f>
              <c:numCache>
                <c:formatCode>0.0</c:formatCode>
                <c:ptCount val="6"/>
                <c:pt idx="0">
                  <c:v>0</c:v>
                </c:pt>
                <c:pt idx="1">
                  <c:v>58.7</c:v>
                </c:pt>
                <c:pt idx="2">
                  <c:v>31.6</c:v>
                </c:pt>
                <c:pt idx="3">
                  <c:v>0.86000000000000065</c:v>
                </c:pt>
                <c:pt idx="4">
                  <c:v>59.09</c:v>
                </c:pt>
                <c:pt idx="5">
                  <c:v>26.610000000000028</c:v>
                </c:pt>
              </c:numCache>
            </c:numRef>
          </c:val>
        </c:ser>
        <c:ser>
          <c:idx val="6"/>
          <c:order val="6"/>
          <c:tx>
            <c:strRef>
              <c:f>Données!$A$10</c:f>
              <c:strCache>
                <c:ptCount val="1"/>
                <c:pt idx="0">
                  <c:v>Autres</c:v>
                </c:pt>
              </c:strCache>
            </c:strRef>
          </c:tx>
          <c:cat>
            <c:multiLvlStrRef>
              <c:f>Données!$B$2:$G$3</c:f>
              <c:multiLvlStrCache>
                <c:ptCount val="6"/>
                <c:lvl>
                  <c:pt idx="0">
                    <c:v>Urbain</c:v>
                  </c:pt>
                  <c:pt idx="1">
                    <c:v>Rural</c:v>
                  </c:pt>
                  <c:pt idx="2">
                    <c:v>Ensemble</c:v>
                  </c:pt>
                  <c:pt idx="3">
                    <c:v>Urbain </c:v>
                  </c:pt>
                  <c:pt idx="4">
                    <c:v>Rural</c:v>
                  </c:pt>
                  <c:pt idx="5">
                    <c:v>Ensemble</c:v>
                  </c:pt>
                </c:lvl>
                <c:lvl>
                  <c:pt idx="0">
                    <c:v>2004</c:v>
                  </c:pt>
                  <c:pt idx="3">
                    <c:v>2014</c:v>
                  </c:pt>
                </c:lvl>
              </c:multiLvlStrCache>
            </c:multiLvlStrRef>
          </c:cat>
          <c:val>
            <c:numRef>
              <c:f>Données!$B$10:$G$10</c:f>
              <c:numCache>
                <c:formatCode>0.0</c:formatCode>
                <c:ptCount val="6"/>
                <c:pt idx="0">
                  <c:v>5.5</c:v>
                </c:pt>
                <c:pt idx="1">
                  <c:v>3.6</c:v>
                </c:pt>
                <c:pt idx="2">
                  <c:v>4.5</c:v>
                </c:pt>
                <c:pt idx="3">
                  <c:v>1.5</c:v>
                </c:pt>
                <c:pt idx="4">
                  <c:v>0.81</c:v>
                </c:pt>
                <c:pt idx="5">
                  <c:v>1.1900000000000017</c:v>
                </c:pt>
              </c:numCache>
            </c:numRef>
          </c:val>
        </c:ser>
        <c:axId val="114589056"/>
        <c:axId val="114594944"/>
      </c:barChart>
      <c:catAx>
        <c:axId val="114589056"/>
        <c:scaling>
          <c:orientation val="minMax"/>
        </c:scaling>
        <c:axPos val="b"/>
        <c:numFmt formatCode="General" sourceLinked="1"/>
        <c:tickLblPos val="nextTo"/>
        <c:txPr>
          <a:bodyPr rot="0" vert="horz"/>
          <a:lstStyle/>
          <a:p>
            <a:pPr>
              <a:defRPr sz="800"/>
            </a:pPr>
            <a:endParaRPr lang="fr-FR"/>
          </a:p>
        </c:txPr>
        <c:crossAx val="114594944"/>
        <c:crosses val="autoZero"/>
        <c:auto val="1"/>
        <c:lblAlgn val="ctr"/>
        <c:lblOffset val="100"/>
        <c:tickLblSkip val="1"/>
        <c:tickMarkSkip val="1"/>
      </c:catAx>
      <c:valAx>
        <c:axId val="114594944"/>
        <c:scaling>
          <c:orientation val="minMax"/>
          <c:max val="100"/>
        </c:scaling>
        <c:axPos val="l"/>
        <c:majorGridlines/>
        <c:numFmt formatCode="0" sourceLinked="0"/>
        <c:tickLblPos val="nextTo"/>
        <c:txPr>
          <a:bodyPr rot="0" vert="horz"/>
          <a:lstStyle/>
          <a:p>
            <a:pPr>
              <a:defRPr/>
            </a:pPr>
            <a:endParaRPr lang="fr-FR"/>
          </a:p>
        </c:txPr>
        <c:crossAx val="114589056"/>
        <c:crosses val="autoZero"/>
        <c:crossBetween val="between"/>
      </c:valAx>
    </c:plotArea>
    <c:legend>
      <c:legendPos val="b"/>
      <c:layout>
        <c:manualLayout>
          <c:xMode val="edge"/>
          <c:yMode val="edge"/>
          <c:x val="6.9753280839895154E-2"/>
          <c:y val="0.8929019742097456"/>
          <c:w val="0.92931041684305593"/>
          <c:h val="7.8112518543877713E-2"/>
        </c:manualLayout>
      </c:layout>
      <c:txPr>
        <a:bodyPr/>
        <a:lstStyle/>
        <a:p>
          <a:pPr>
            <a:defRPr sz="800"/>
          </a:pPr>
          <a:endParaRPr lang="fr-FR"/>
        </a:p>
      </c:txPr>
    </c:legend>
    <c:plotVisOnly val="1"/>
    <c:dispBlanksAs val="gap"/>
  </c:chart>
  <c:spPr>
    <a:ln>
      <a:noFill/>
    </a:ln>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2550790067720226E-2"/>
          <c:y val="7.1713147410358571E-2"/>
          <c:w val="0.88713318284424247"/>
          <c:h val="0.66932270916334669"/>
        </c:manualLayout>
      </c:layout>
      <c:barChart>
        <c:barDir val="col"/>
        <c:grouping val="clustered"/>
        <c:ser>
          <c:idx val="0"/>
          <c:order val="0"/>
          <c:tx>
            <c:strRef>
              <c:f>Données!$A$4</c:f>
              <c:strCache>
                <c:ptCount val="1"/>
                <c:pt idx="0">
                  <c:v>1 pièce</c:v>
                </c:pt>
              </c:strCache>
            </c:strRef>
          </c:tx>
          <c:cat>
            <c:multiLvlStrRef>
              <c:f>Données!$B$2:$G$3</c:f>
              <c:multiLvlStrCache>
                <c:ptCount val="6"/>
                <c:lvl>
                  <c:pt idx="0">
                    <c:v>2004</c:v>
                  </c:pt>
                  <c:pt idx="1">
                    <c:v>2014</c:v>
                  </c:pt>
                  <c:pt idx="2">
                    <c:v>2004</c:v>
                  </c:pt>
                  <c:pt idx="3">
                    <c:v>2014</c:v>
                  </c:pt>
                  <c:pt idx="4">
                    <c:v>2004</c:v>
                  </c:pt>
                  <c:pt idx="5">
                    <c:v>2014</c:v>
                  </c:pt>
                </c:lvl>
                <c:lvl>
                  <c:pt idx="0">
                    <c:v>Urbain</c:v>
                  </c:pt>
                  <c:pt idx="2">
                    <c:v>Rural</c:v>
                  </c:pt>
                  <c:pt idx="4">
                    <c:v>Ensemble</c:v>
                  </c:pt>
                </c:lvl>
              </c:multiLvlStrCache>
            </c:multiLvlStrRef>
          </c:cat>
          <c:val>
            <c:numRef>
              <c:f>Données!$B$4:$G$4</c:f>
              <c:numCache>
                <c:formatCode>0.0</c:formatCode>
                <c:ptCount val="6"/>
                <c:pt idx="0">
                  <c:v>12.6</c:v>
                </c:pt>
                <c:pt idx="1">
                  <c:v>9</c:v>
                </c:pt>
                <c:pt idx="2">
                  <c:v>20</c:v>
                </c:pt>
                <c:pt idx="3">
                  <c:v>13</c:v>
                </c:pt>
                <c:pt idx="4">
                  <c:v>16.5</c:v>
                </c:pt>
                <c:pt idx="5">
                  <c:v>10.8</c:v>
                </c:pt>
              </c:numCache>
            </c:numRef>
          </c:val>
        </c:ser>
        <c:ser>
          <c:idx val="1"/>
          <c:order val="1"/>
          <c:tx>
            <c:strRef>
              <c:f>Données!$A$5</c:f>
              <c:strCache>
                <c:ptCount val="1"/>
                <c:pt idx="0">
                  <c:v>2 pièces</c:v>
                </c:pt>
              </c:strCache>
            </c:strRef>
          </c:tx>
          <c:cat>
            <c:multiLvlStrRef>
              <c:f>Données!$B$2:$G$3</c:f>
              <c:multiLvlStrCache>
                <c:ptCount val="6"/>
                <c:lvl>
                  <c:pt idx="0">
                    <c:v>2004</c:v>
                  </c:pt>
                  <c:pt idx="1">
                    <c:v>2014</c:v>
                  </c:pt>
                  <c:pt idx="2">
                    <c:v>2004</c:v>
                  </c:pt>
                  <c:pt idx="3">
                    <c:v>2014</c:v>
                  </c:pt>
                  <c:pt idx="4">
                    <c:v>2004</c:v>
                  </c:pt>
                  <c:pt idx="5">
                    <c:v>2014</c:v>
                  </c:pt>
                </c:lvl>
                <c:lvl>
                  <c:pt idx="0">
                    <c:v>Urbain</c:v>
                  </c:pt>
                  <c:pt idx="2">
                    <c:v>Rural</c:v>
                  </c:pt>
                  <c:pt idx="4">
                    <c:v>Ensemble</c:v>
                  </c:pt>
                </c:lvl>
              </c:multiLvlStrCache>
            </c:multiLvlStrRef>
          </c:cat>
          <c:val>
            <c:numRef>
              <c:f>Données!$B$5:$G$5</c:f>
              <c:numCache>
                <c:formatCode>0.0</c:formatCode>
                <c:ptCount val="6"/>
                <c:pt idx="0">
                  <c:v>21.3</c:v>
                </c:pt>
                <c:pt idx="1">
                  <c:v>21.9</c:v>
                </c:pt>
                <c:pt idx="2">
                  <c:v>37.1</c:v>
                </c:pt>
                <c:pt idx="3">
                  <c:v>36.4</c:v>
                </c:pt>
                <c:pt idx="4">
                  <c:v>29.8</c:v>
                </c:pt>
                <c:pt idx="5">
                  <c:v>28.3</c:v>
                </c:pt>
              </c:numCache>
            </c:numRef>
          </c:val>
        </c:ser>
        <c:ser>
          <c:idx val="2"/>
          <c:order val="2"/>
          <c:tx>
            <c:strRef>
              <c:f>Données!$A$6</c:f>
              <c:strCache>
                <c:ptCount val="1"/>
                <c:pt idx="0">
                  <c:v>3 pièces</c:v>
                </c:pt>
              </c:strCache>
            </c:strRef>
          </c:tx>
          <c:cat>
            <c:multiLvlStrRef>
              <c:f>Données!$B$2:$G$3</c:f>
              <c:multiLvlStrCache>
                <c:ptCount val="6"/>
                <c:lvl>
                  <c:pt idx="0">
                    <c:v>2004</c:v>
                  </c:pt>
                  <c:pt idx="1">
                    <c:v>2014</c:v>
                  </c:pt>
                  <c:pt idx="2">
                    <c:v>2004</c:v>
                  </c:pt>
                  <c:pt idx="3">
                    <c:v>2014</c:v>
                  </c:pt>
                  <c:pt idx="4">
                    <c:v>2004</c:v>
                  </c:pt>
                  <c:pt idx="5">
                    <c:v>2014</c:v>
                  </c:pt>
                </c:lvl>
                <c:lvl>
                  <c:pt idx="0">
                    <c:v>Urbain</c:v>
                  </c:pt>
                  <c:pt idx="2">
                    <c:v>Rural</c:v>
                  </c:pt>
                  <c:pt idx="4">
                    <c:v>Ensemble</c:v>
                  </c:pt>
                </c:lvl>
              </c:multiLvlStrCache>
            </c:multiLvlStrRef>
          </c:cat>
          <c:val>
            <c:numRef>
              <c:f>Données!$B$6:$G$6</c:f>
              <c:numCache>
                <c:formatCode>0.0</c:formatCode>
                <c:ptCount val="6"/>
                <c:pt idx="0">
                  <c:v>44.8</c:v>
                </c:pt>
                <c:pt idx="1">
                  <c:v>43.8</c:v>
                </c:pt>
                <c:pt idx="2">
                  <c:v>28.9</c:v>
                </c:pt>
                <c:pt idx="3">
                  <c:v>33.300000000000004</c:v>
                </c:pt>
                <c:pt idx="4">
                  <c:v>36.200000000000003</c:v>
                </c:pt>
                <c:pt idx="5">
                  <c:v>39.200000000000003</c:v>
                </c:pt>
              </c:numCache>
            </c:numRef>
          </c:val>
        </c:ser>
        <c:ser>
          <c:idx val="3"/>
          <c:order val="3"/>
          <c:tx>
            <c:strRef>
              <c:f>Données!$A$7</c:f>
              <c:strCache>
                <c:ptCount val="1"/>
                <c:pt idx="0">
                  <c:v>4 pièces</c:v>
                </c:pt>
              </c:strCache>
            </c:strRef>
          </c:tx>
          <c:cat>
            <c:multiLvlStrRef>
              <c:f>Données!$B$2:$G$3</c:f>
              <c:multiLvlStrCache>
                <c:ptCount val="6"/>
                <c:lvl>
                  <c:pt idx="0">
                    <c:v>2004</c:v>
                  </c:pt>
                  <c:pt idx="1">
                    <c:v>2014</c:v>
                  </c:pt>
                  <c:pt idx="2">
                    <c:v>2004</c:v>
                  </c:pt>
                  <c:pt idx="3">
                    <c:v>2014</c:v>
                  </c:pt>
                  <c:pt idx="4">
                    <c:v>2004</c:v>
                  </c:pt>
                  <c:pt idx="5">
                    <c:v>2014</c:v>
                  </c:pt>
                </c:lvl>
                <c:lvl>
                  <c:pt idx="0">
                    <c:v>Urbain</c:v>
                  </c:pt>
                  <c:pt idx="2">
                    <c:v>Rural</c:v>
                  </c:pt>
                  <c:pt idx="4">
                    <c:v>Ensemble</c:v>
                  </c:pt>
                </c:lvl>
              </c:multiLvlStrCache>
            </c:multiLvlStrRef>
          </c:cat>
          <c:val>
            <c:numRef>
              <c:f>Données!$B$7:$G$7</c:f>
              <c:numCache>
                <c:formatCode>0.0</c:formatCode>
                <c:ptCount val="6"/>
                <c:pt idx="0">
                  <c:v>10</c:v>
                </c:pt>
                <c:pt idx="1">
                  <c:v>11.9</c:v>
                </c:pt>
                <c:pt idx="2">
                  <c:v>9.2000000000000011</c:v>
                </c:pt>
                <c:pt idx="3">
                  <c:v>12.1</c:v>
                </c:pt>
                <c:pt idx="4">
                  <c:v>9.6</c:v>
                </c:pt>
                <c:pt idx="5">
                  <c:v>12</c:v>
                </c:pt>
              </c:numCache>
            </c:numRef>
          </c:val>
        </c:ser>
        <c:ser>
          <c:idx val="4"/>
          <c:order val="4"/>
          <c:tx>
            <c:strRef>
              <c:f>Données!$A$8</c:f>
              <c:strCache>
                <c:ptCount val="1"/>
                <c:pt idx="0">
                  <c:v>5 pièces</c:v>
                </c:pt>
              </c:strCache>
            </c:strRef>
          </c:tx>
          <c:cat>
            <c:multiLvlStrRef>
              <c:f>Données!$B$2:$G$3</c:f>
              <c:multiLvlStrCache>
                <c:ptCount val="6"/>
                <c:lvl>
                  <c:pt idx="0">
                    <c:v>2004</c:v>
                  </c:pt>
                  <c:pt idx="1">
                    <c:v>2014</c:v>
                  </c:pt>
                  <c:pt idx="2">
                    <c:v>2004</c:v>
                  </c:pt>
                  <c:pt idx="3">
                    <c:v>2014</c:v>
                  </c:pt>
                  <c:pt idx="4">
                    <c:v>2004</c:v>
                  </c:pt>
                  <c:pt idx="5">
                    <c:v>2014</c:v>
                  </c:pt>
                </c:lvl>
                <c:lvl>
                  <c:pt idx="0">
                    <c:v>Urbain</c:v>
                  </c:pt>
                  <c:pt idx="2">
                    <c:v>Rural</c:v>
                  </c:pt>
                  <c:pt idx="4">
                    <c:v>Ensemble</c:v>
                  </c:pt>
                </c:lvl>
              </c:multiLvlStrCache>
            </c:multiLvlStrRef>
          </c:cat>
          <c:val>
            <c:numRef>
              <c:f>Données!$B$8:$G$8</c:f>
              <c:numCache>
                <c:formatCode>0.0</c:formatCode>
                <c:ptCount val="6"/>
                <c:pt idx="0">
                  <c:v>3.3</c:v>
                </c:pt>
                <c:pt idx="1">
                  <c:v>4.5</c:v>
                </c:pt>
                <c:pt idx="2">
                  <c:v>2.2999999999999998</c:v>
                </c:pt>
                <c:pt idx="3">
                  <c:v>3.2</c:v>
                </c:pt>
                <c:pt idx="4">
                  <c:v>2.7</c:v>
                </c:pt>
                <c:pt idx="5">
                  <c:v>4</c:v>
                </c:pt>
              </c:numCache>
            </c:numRef>
          </c:val>
        </c:ser>
        <c:ser>
          <c:idx val="5"/>
          <c:order val="5"/>
          <c:tx>
            <c:strRef>
              <c:f>Données!$A$9</c:f>
              <c:strCache>
                <c:ptCount val="1"/>
                <c:pt idx="0">
                  <c:v>6 pièces</c:v>
                </c:pt>
              </c:strCache>
            </c:strRef>
          </c:tx>
          <c:cat>
            <c:multiLvlStrRef>
              <c:f>Données!$B$2:$G$3</c:f>
              <c:multiLvlStrCache>
                <c:ptCount val="6"/>
                <c:lvl>
                  <c:pt idx="0">
                    <c:v>2004</c:v>
                  </c:pt>
                  <c:pt idx="1">
                    <c:v>2014</c:v>
                  </c:pt>
                  <c:pt idx="2">
                    <c:v>2004</c:v>
                  </c:pt>
                  <c:pt idx="3">
                    <c:v>2014</c:v>
                  </c:pt>
                  <c:pt idx="4">
                    <c:v>2004</c:v>
                  </c:pt>
                  <c:pt idx="5">
                    <c:v>2014</c:v>
                  </c:pt>
                </c:lvl>
                <c:lvl>
                  <c:pt idx="0">
                    <c:v>Urbain</c:v>
                  </c:pt>
                  <c:pt idx="2">
                    <c:v>Rural</c:v>
                  </c:pt>
                  <c:pt idx="4">
                    <c:v>Ensemble</c:v>
                  </c:pt>
                </c:lvl>
              </c:multiLvlStrCache>
            </c:multiLvlStrRef>
          </c:cat>
          <c:val>
            <c:numRef>
              <c:f>Données!$B$9:$G$9</c:f>
              <c:numCache>
                <c:formatCode>0.0</c:formatCode>
                <c:ptCount val="6"/>
                <c:pt idx="0">
                  <c:v>4</c:v>
                </c:pt>
                <c:pt idx="1">
                  <c:v>5.5</c:v>
                </c:pt>
                <c:pt idx="2">
                  <c:v>0.9</c:v>
                </c:pt>
                <c:pt idx="3">
                  <c:v>1.4</c:v>
                </c:pt>
                <c:pt idx="4">
                  <c:v>2.2999999999999998</c:v>
                </c:pt>
                <c:pt idx="5">
                  <c:v>3.6</c:v>
                </c:pt>
              </c:numCache>
            </c:numRef>
          </c:val>
        </c:ser>
        <c:ser>
          <c:idx val="6"/>
          <c:order val="6"/>
          <c:tx>
            <c:strRef>
              <c:f>Données!$A$10</c:f>
              <c:strCache>
                <c:ptCount val="1"/>
                <c:pt idx="0">
                  <c:v>7 pièces</c:v>
                </c:pt>
              </c:strCache>
            </c:strRef>
          </c:tx>
          <c:cat>
            <c:multiLvlStrRef>
              <c:f>Données!$B$2:$G$3</c:f>
              <c:multiLvlStrCache>
                <c:ptCount val="6"/>
                <c:lvl>
                  <c:pt idx="0">
                    <c:v>2004</c:v>
                  </c:pt>
                  <c:pt idx="1">
                    <c:v>2014</c:v>
                  </c:pt>
                  <c:pt idx="2">
                    <c:v>2004</c:v>
                  </c:pt>
                  <c:pt idx="3">
                    <c:v>2014</c:v>
                  </c:pt>
                  <c:pt idx="4">
                    <c:v>2004</c:v>
                  </c:pt>
                  <c:pt idx="5">
                    <c:v>2014</c:v>
                  </c:pt>
                </c:lvl>
                <c:lvl>
                  <c:pt idx="0">
                    <c:v>Urbain</c:v>
                  </c:pt>
                  <c:pt idx="2">
                    <c:v>Rural</c:v>
                  </c:pt>
                  <c:pt idx="4">
                    <c:v>Ensemble</c:v>
                  </c:pt>
                </c:lvl>
              </c:multiLvlStrCache>
            </c:multiLvlStrRef>
          </c:cat>
          <c:val>
            <c:numRef>
              <c:f>Données!$B$10:$G$10</c:f>
              <c:numCache>
                <c:formatCode>0.0</c:formatCode>
                <c:ptCount val="6"/>
                <c:pt idx="0">
                  <c:v>0.9</c:v>
                </c:pt>
                <c:pt idx="1">
                  <c:v>1.4</c:v>
                </c:pt>
                <c:pt idx="2">
                  <c:v>0.30000000000000032</c:v>
                </c:pt>
                <c:pt idx="3">
                  <c:v>0.4</c:v>
                </c:pt>
                <c:pt idx="4">
                  <c:v>0.60000000000000064</c:v>
                </c:pt>
                <c:pt idx="5">
                  <c:v>0.9</c:v>
                </c:pt>
              </c:numCache>
            </c:numRef>
          </c:val>
        </c:ser>
        <c:ser>
          <c:idx val="7"/>
          <c:order val="7"/>
          <c:tx>
            <c:strRef>
              <c:f>Données!$A$11</c:f>
              <c:strCache>
                <c:ptCount val="1"/>
                <c:pt idx="0">
                  <c:v>8 pièces &amp;+</c:v>
                </c:pt>
              </c:strCache>
            </c:strRef>
          </c:tx>
          <c:cat>
            <c:multiLvlStrRef>
              <c:f>Données!$B$2:$G$3</c:f>
              <c:multiLvlStrCache>
                <c:ptCount val="6"/>
                <c:lvl>
                  <c:pt idx="0">
                    <c:v>2004</c:v>
                  </c:pt>
                  <c:pt idx="1">
                    <c:v>2014</c:v>
                  </c:pt>
                  <c:pt idx="2">
                    <c:v>2004</c:v>
                  </c:pt>
                  <c:pt idx="3">
                    <c:v>2014</c:v>
                  </c:pt>
                  <c:pt idx="4">
                    <c:v>2004</c:v>
                  </c:pt>
                  <c:pt idx="5">
                    <c:v>2014</c:v>
                  </c:pt>
                </c:lvl>
                <c:lvl>
                  <c:pt idx="0">
                    <c:v>Urbain</c:v>
                  </c:pt>
                  <c:pt idx="2">
                    <c:v>Rural</c:v>
                  </c:pt>
                  <c:pt idx="4">
                    <c:v>Ensemble</c:v>
                  </c:pt>
                </c:lvl>
              </c:multiLvlStrCache>
            </c:multiLvlStrRef>
          </c:cat>
          <c:val>
            <c:numRef>
              <c:f>Données!$B$11:$G$11</c:f>
              <c:numCache>
                <c:formatCode>0.0</c:formatCode>
                <c:ptCount val="6"/>
                <c:pt idx="0">
                  <c:v>1.2</c:v>
                </c:pt>
                <c:pt idx="1">
                  <c:v>1.9000000000000001</c:v>
                </c:pt>
                <c:pt idx="2">
                  <c:v>0.30000000000000032</c:v>
                </c:pt>
                <c:pt idx="3">
                  <c:v>0.4</c:v>
                </c:pt>
                <c:pt idx="4">
                  <c:v>0.70000000000000062</c:v>
                </c:pt>
                <c:pt idx="5">
                  <c:v>1.2</c:v>
                </c:pt>
              </c:numCache>
            </c:numRef>
          </c:val>
        </c:ser>
        <c:axId val="144746368"/>
        <c:axId val="144747904"/>
      </c:barChart>
      <c:catAx>
        <c:axId val="144746368"/>
        <c:scaling>
          <c:orientation val="minMax"/>
        </c:scaling>
        <c:axPos val="b"/>
        <c:numFmt formatCode="General" sourceLinked="1"/>
        <c:tickLblPos val="nextTo"/>
        <c:txPr>
          <a:bodyPr rot="0" vert="horz"/>
          <a:lstStyle/>
          <a:p>
            <a:pPr>
              <a:defRPr sz="800"/>
            </a:pPr>
            <a:endParaRPr lang="fr-FR"/>
          </a:p>
        </c:txPr>
        <c:crossAx val="144747904"/>
        <c:crosses val="autoZero"/>
        <c:auto val="1"/>
        <c:lblAlgn val="ctr"/>
        <c:lblOffset val="100"/>
        <c:tickLblSkip val="1"/>
        <c:tickMarkSkip val="1"/>
      </c:catAx>
      <c:valAx>
        <c:axId val="144747904"/>
        <c:scaling>
          <c:orientation val="minMax"/>
        </c:scaling>
        <c:axPos val="l"/>
        <c:majorGridlines/>
        <c:numFmt formatCode="0" sourceLinked="0"/>
        <c:tickLblPos val="nextTo"/>
        <c:txPr>
          <a:bodyPr rot="0" vert="horz"/>
          <a:lstStyle/>
          <a:p>
            <a:pPr>
              <a:defRPr/>
            </a:pPr>
            <a:endParaRPr lang="fr-FR"/>
          </a:p>
        </c:txPr>
        <c:crossAx val="144746368"/>
        <c:crosses val="autoZero"/>
        <c:crossBetween val="between"/>
      </c:valAx>
    </c:plotArea>
    <c:legend>
      <c:legendPos val="b"/>
      <c:layout>
        <c:manualLayout>
          <c:xMode val="edge"/>
          <c:yMode val="edge"/>
          <c:x val="0.10254012985218962"/>
          <c:y val="0.92430281508929024"/>
          <c:w val="0.82053476999585506"/>
          <c:h val="6.3745149503370444E-2"/>
        </c:manualLayout>
      </c:layout>
    </c:legend>
    <c:plotVisOnly val="1"/>
    <c:dispBlanksAs val="gap"/>
  </c:chart>
  <c:spPr>
    <a:ln>
      <a:noFill/>
    </a:ln>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336538461538461"/>
          <c:y val="6.2068965517241489E-2"/>
          <c:w val="0.875000000000001"/>
          <c:h val="0.7724137931034486"/>
        </c:manualLayout>
      </c:layout>
      <c:barChart>
        <c:barDir val="col"/>
        <c:grouping val="clustered"/>
        <c:ser>
          <c:idx val="0"/>
          <c:order val="0"/>
          <c:tx>
            <c:strRef>
              <c:f>Données!$A$3</c:f>
              <c:strCache>
                <c:ptCount val="1"/>
                <c:pt idx="0">
                  <c:v>2004</c:v>
                </c:pt>
              </c:strCache>
            </c:strRef>
          </c:tx>
          <c:cat>
            <c:strRef>
              <c:f>Données!$B$2:$D$2</c:f>
              <c:strCache>
                <c:ptCount val="3"/>
                <c:pt idx="0">
                  <c:v>Urbain</c:v>
                </c:pt>
                <c:pt idx="1">
                  <c:v>Rural</c:v>
                </c:pt>
                <c:pt idx="2">
                  <c:v>Ensemble</c:v>
                </c:pt>
              </c:strCache>
            </c:strRef>
          </c:cat>
          <c:val>
            <c:numRef>
              <c:f>Données!$B$3:$D$3</c:f>
              <c:numCache>
                <c:formatCode>0.0</c:formatCode>
                <c:ptCount val="3"/>
                <c:pt idx="0">
                  <c:v>1.6</c:v>
                </c:pt>
                <c:pt idx="1">
                  <c:v>2.2999999999999998</c:v>
                </c:pt>
                <c:pt idx="2">
                  <c:v>1.9000000000000001</c:v>
                </c:pt>
              </c:numCache>
            </c:numRef>
          </c:val>
        </c:ser>
        <c:ser>
          <c:idx val="1"/>
          <c:order val="1"/>
          <c:tx>
            <c:strRef>
              <c:f>Données!$A$4</c:f>
              <c:strCache>
                <c:ptCount val="1"/>
                <c:pt idx="0">
                  <c:v>2014</c:v>
                </c:pt>
              </c:strCache>
            </c:strRef>
          </c:tx>
          <c:cat>
            <c:strRef>
              <c:f>Données!$B$2:$D$2</c:f>
              <c:strCache>
                <c:ptCount val="3"/>
                <c:pt idx="0">
                  <c:v>Urbain</c:v>
                </c:pt>
                <c:pt idx="1">
                  <c:v>Rural</c:v>
                </c:pt>
                <c:pt idx="2">
                  <c:v>Ensemble</c:v>
                </c:pt>
              </c:strCache>
            </c:strRef>
          </c:cat>
          <c:val>
            <c:numRef>
              <c:f>Données!$B$4:$D$4</c:f>
              <c:numCache>
                <c:formatCode>0.0</c:formatCode>
                <c:ptCount val="3"/>
                <c:pt idx="0">
                  <c:v>1.3</c:v>
                </c:pt>
                <c:pt idx="1">
                  <c:v>1.8</c:v>
                </c:pt>
                <c:pt idx="2">
                  <c:v>1.5</c:v>
                </c:pt>
              </c:numCache>
            </c:numRef>
          </c:val>
        </c:ser>
        <c:axId val="144645504"/>
        <c:axId val="144659584"/>
      </c:barChart>
      <c:catAx>
        <c:axId val="144645504"/>
        <c:scaling>
          <c:orientation val="minMax"/>
        </c:scaling>
        <c:axPos val="b"/>
        <c:numFmt formatCode="General" sourceLinked="1"/>
        <c:tickLblPos val="nextTo"/>
        <c:txPr>
          <a:bodyPr rot="0" vert="horz"/>
          <a:lstStyle/>
          <a:p>
            <a:pPr>
              <a:defRPr/>
            </a:pPr>
            <a:endParaRPr lang="fr-FR"/>
          </a:p>
        </c:txPr>
        <c:crossAx val="144659584"/>
        <c:crosses val="autoZero"/>
        <c:auto val="1"/>
        <c:lblAlgn val="ctr"/>
        <c:lblOffset val="100"/>
        <c:tickLblSkip val="1"/>
        <c:tickMarkSkip val="1"/>
      </c:catAx>
      <c:valAx>
        <c:axId val="144659584"/>
        <c:scaling>
          <c:orientation val="minMax"/>
          <c:max val="4"/>
        </c:scaling>
        <c:axPos val="l"/>
        <c:majorGridlines/>
        <c:numFmt formatCode="0.0" sourceLinked="0"/>
        <c:tickLblPos val="nextTo"/>
        <c:txPr>
          <a:bodyPr rot="0" vert="horz"/>
          <a:lstStyle/>
          <a:p>
            <a:pPr>
              <a:defRPr/>
            </a:pPr>
            <a:endParaRPr lang="fr-FR"/>
          </a:p>
        </c:txPr>
        <c:crossAx val="144645504"/>
        <c:crosses val="autoZero"/>
        <c:crossBetween val="between"/>
      </c:valAx>
    </c:plotArea>
    <c:legend>
      <c:legendPos val="b"/>
      <c:layout>
        <c:manualLayout>
          <c:xMode val="edge"/>
          <c:yMode val="edge"/>
          <c:x val="0.12167479065116862"/>
          <c:y val="0.93448273983053065"/>
          <c:w val="0.77310455240714016"/>
          <c:h val="5.5172238418295265E-2"/>
        </c:manualLayout>
      </c:layout>
    </c:legend>
    <c:plotVisOnly val="1"/>
    <c:dispBlanksAs val="gap"/>
  </c:chart>
  <c:spPr>
    <a:ln>
      <a:noFill/>
    </a:ln>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9.2550790067720226E-2"/>
          <c:y val="7.2580645161290328E-2"/>
          <c:w val="0.88713318284424247"/>
          <c:h val="0.67338709677419484"/>
        </c:manualLayout>
      </c:layout>
      <c:barChart>
        <c:barDir val="col"/>
        <c:grouping val="clustered"/>
        <c:ser>
          <c:idx val="0"/>
          <c:order val="0"/>
          <c:tx>
            <c:strRef>
              <c:f>Feuil1!$A$4</c:f>
              <c:strCache>
                <c:ptCount val="1"/>
                <c:pt idx="0">
                  <c:v> Propriétaire ou copropriétaire </c:v>
                </c:pt>
              </c:strCache>
            </c:strRef>
          </c:tx>
          <c:cat>
            <c:multiLvlStrRef>
              <c:f>Feuil1!$B$2:$G$3</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Feuil1!$B$4:$G$4</c:f>
              <c:numCache>
                <c:formatCode>0.0</c:formatCode>
                <c:ptCount val="6"/>
                <c:pt idx="0">
                  <c:v>52.1</c:v>
                </c:pt>
                <c:pt idx="1">
                  <c:v>76.8</c:v>
                </c:pt>
                <c:pt idx="2">
                  <c:v>65.400000000000006</c:v>
                </c:pt>
                <c:pt idx="3">
                  <c:v>59.5</c:v>
                </c:pt>
                <c:pt idx="4">
                  <c:v>80.099999999999994</c:v>
                </c:pt>
                <c:pt idx="5">
                  <c:v>68.599999999999994</c:v>
                </c:pt>
              </c:numCache>
            </c:numRef>
          </c:val>
        </c:ser>
        <c:ser>
          <c:idx val="1"/>
          <c:order val="1"/>
          <c:tx>
            <c:strRef>
              <c:f>Feuil1!$A$5</c:f>
              <c:strCache>
                <c:ptCount val="1"/>
                <c:pt idx="0">
                  <c:v> Accédant à la propriété </c:v>
                </c:pt>
              </c:strCache>
            </c:strRef>
          </c:tx>
          <c:cat>
            <c:multiLvlStrRef>
              <c:f>Feuil1!$B$2:$G$3</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Feuil1!$B$5:$G$5</c:f>
              <c:numCache>
                <c:formatCode>0.0</c:formatCode>
                <c:ptCount val="6"/>
                <c:pt idx="0">
                  <c:v>3</c:v>
                </c:pt>
                <c:pt idx="1">
                  <c:v>0.8</c:v>
                </c:pt>
                <c:pt idx="2">
                  <c:v>1.8</c:v>
                </c:pt>
                <c:pt idx="3">
                  <c:v>2</c:v>
                </c:pt>
                <c:pt idx="4">
                  <c:v>1.4</c:v>
                </c:pt>
                <c:pt idx="5">
                  <c:v>1.7</c:v>
                </c:pt>
              </c:numCache>
            </c:numRef>
          </c:val>
        </c:ser>
        <c:ser>
          <c:idx val="2"/>
          <c:order val="2"/>
          <c:tx>
            <c:strRef>
              <c:f>Feuil1!$A$6</c:f>
              <c:strCache>
                <c:ptCount val="1"/>
                <c:pt idx="0">
                  <c:v> Locataire </c:v>
                </c:pt>
              </c:strCache>
            </c:strRef>
          </c:tx>
          <c:cat>
            <c:multiLvlStrRef>
              <c:f>Feuil1!$B$2:$G$3</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Feuil1!$B$6:$G$6</c:f>
              <c:numCache>
                <c:formatCode>0.0</c:formatCode>
                <c:ptCount val="6"/>
                <c:pt idx="0">
                  <c:v>28.1</c:v>
                </c:pt>
                <c:pt idx="1">
                  <c:v>2.6</c:v>
                </c:pt>
                <c:pt idx="2">
                  <c:v>14.4</c:v>
                </c:pt>
                <c:pt idx="3">
                  <c:v>26.6</c:v>
                </c:pt>
                <c:pt idx="4">
                  <c:v>1.7</c:v>
                </c:pt>
                <c:pt idx="5">
                  <c:v>15.6</c:v>
                </c:pt>
              </c:numCache>
            </c:numRef>
          </c:val>
        </c:ser>
        <c:ser>
          <c:idx val="3"/>
          <c:order val="3"/>
          <c:tx>
            <c:strRef>
              <c:f>Feuil1!$A$7</c:f>
              <c:strCache>
                <c:ptCount val="1"/>
                <c:pt idx="0">
                  <c:v> Logement de fonction </c:v>
                </c:pt>
              </c:strCache>
            </c:strRef>
          </c:tx>
          <c:cat>
            <c:multiLvlStrRef>
              <c:f>Feuil1!$B$2:$G$3</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Feuil1!$B$7:$G$7</c:f>
              <c:numCache>
                <c:formatCode>0.0</c:formatCode>
                <c:ptCount val="6"/>
                <c:pt idx="0">
                  <c:v>1.9000000000000001</c:v>
                </c:pt>
                <c:pt idx="1">
                  <c:v>1.6</c:v>
                </c:pt>
                <c:pt idx="2">
                  <c:v>1.7</c:v>
                </c:pt>
                <c:pt idx="3">
                  <c:v>1.6</c:v>
                </c:pt>
                <c:pt idx="4">
                  <c:v>1.8</c:v>
                </c:pt>
                <c:pt idx="5">
                  <c:v>1.7</c:v>
                </c:pt>
              </c:numCache>
            </c:numRef>
          </c:val>
        </c:ser>
        <c:ser>
          <c:idx val="4"/>
          <c:order val="4"/>
          <c:tx>
            <c:strRef>
              <c:f>Feuil1!$A$8</c:f>
              <c:strCache>
                <c:ptCount val="1"/>
                <c:pt idx="0">
                  <c:v> Logé gratuitement </c:v>
                </c:pt>
              </c:strCache>
            </c:strRef>
          </c:tx>
          <c:cat>
            <c:multiLvlStrRef>
              <c:f>Feuil1!$B$2:$G$3</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Feuil1!$B$8:$G$8</c:f>
              <c:numCache>
                <c:formatCode>0.0</c:formatCode>
                <c:ptCount val="6"/>
                <c:pt idx="0">
                  <c:v>12.5</c:v>
                </c:pt>
                <c:pt idx="1">
                  <c:v>16.100000000000001</c:v>
                </c:pt>
                <c:pt idx="2">
                  <c:v>14.4</c:v>
                </c:pt>
                <c:pt idx="3">
                  <c:v>9.6</c:v>
                </c:pt>
                <c:pt idx="4">
                  <c:v>13.3</c:v>
                </c:pt>
                <c:pt idx="5">
                  <c:v>11.2</c:v>
                </c:pt>
              </c:numCache>
            </c:numRef>
          </c:val>
        </c:ser>
        <c:ser>
          <c:idx val="5"/>
          <c:order val="5"/>
          <c:tx>
            <c:strRef>
              <c:f>Feuil1!$A$9</c:f>
              <c:strCache>
                <c:ptCount val="1"/>
                <c:pt idx="0">
                  <c:v> Autres </c:v>
                </c:pt>
              </c:strCache>
            </c:strRef>
          </c:tx>
          <c:cat>
            <c:multiLvlStrRef>
              <c:f>Feuil1!$B$2:$G$3</c:f>
              <c:multiLvlStrCache>
                <c:ptCount val="6"/>
                <c:lvl>
                  <c:pt idx="0">
                    <c:v>Urbain</c:v>
                  </c:pt>
                  <c:pt idx="1">
                    <c:v>Rural</c:v>
                  </c:pt>
                  <c:pt idx="2">
                    <c:v>Ensemble</c:v>
                  </c:pt>
                  <c:pt idx="3">
                    <c:v>Urbain</c:v>
                  </c:pt>
                  <c:pt idx="4">
                    <c:v>Rural</c:v>
                  </c:pt>
                  <c:pt idx="5">
                    <c:v>Ensemble</c:v>
                  </c:pt>
                </c:lvl>
                <c:lvl>
                  <c:pt idx="0">
                    <c:v>2004</c:v>
                  </c:pt>
                  <c:pt idx="3">
                    <c:v>2014</c:v>
                  </c:pt>
                </c:lvl>
              </c:multiLvlStrCache>
            </c:multiLvlStrRef>
          </c:cat>
          <c:val>
            <c:numRef>
              <c:f>Feuil1!$B$9:$G$9</c:f>
              <c:numCache>
                <c:formatCode>0.0</c:formatCode>
                <c:ptCount val="6"/>
                <c:pt idx="0">
                  <c:v>1</c:v>
                </c:pt>
                <c:pt idx="1">
                  <c:v>0.60000000000000064</c:v>
                </c:pt>
                <c:pt idx="2">
                  <c:v>0.8</c:v>
                </c:pt>
                <c:pt idx="3">
                  <c:v>0.70000000000000062</c:v>
                </c:pt>
                <c:pt idx="4">
                  <c:v>1.8</c:v>
                </c:pt>
                <c:pt idx="5">
                  <c:v>1.2</c:v>
                </c:pt>
              </c:numCache>
            </c:numRef>
          </c:val>
        </c:ser>
        <c:axId val="144986496"/>
        <c:axId val="144988032"/>
      </c:barChart>
      <c:catAx>
        <c:axId val="144986496"/>
        <c:scaling>
          <c:orientation val="minMax"/>
        </c:scaling>
        <c:axPos val="b"/>
        <c:numFmt formatCode="General" sourceLinked="1"/>
        <c:tickLblPos val="nextTo"/>
        <c:txPr>
          <a:bodyPr rot="0" vert="horz"/>
          <a:lstStyle/>
          <a:p>
            <a:pPr>
              <a:defRPr/>
            </a:pPr>
            <a:endParaRPr lang="fr-FR"/>
          </a:p>
        </c:txPr>
        <c:crossAx val="144988032"/>
        <c:crosses val="autoZero"/>
        <c:auto val="1"/>
        <c:lblAlgn val="ctr"/>
        <c:lblOffset val="100"/>
        <c:tickLblSkip val="1"/>
        <c:tickMarkSkip val="1"/>
      </c:catAx>
      <c:valAx>
        <c:axId val="144988032"/>
        <c:scaling>
          <c:orientation val="minMax"/>
        </c:scaling>
        <c:axPos val="l"/>
        <c:majorGridlines/>
        <c:numFmt formatCode="0" sourceLinked="0"/>
        <c:tickLblPos val="nextTo"/>
        <c:txPr>
          <a:bodyPr rot="0" vert="horz"/>
          <a:lstStyle/>
          <a:p>
            <a:pPr>
              <a:defRPr/>
            </a:pPr>
            <a:endParaRPr lang="fr-FR"/>
          </a:p>
        </c:txPr>
        <c:crossAx val="144986496"/>
        <c:crosses val="autoZero"/>
        <c:crossBetween val="between"/>
      </c:valAx>
    </c:plotArea>
    <c:legend>
      <c:legendPos val="b"/>
      <c:layout>
        <c:manualLayout>
          <c:xMode val="edge"/>
          <c:yMode val="edge"/>
          <c:x val="7.6484327124307694E-2"/>
          <c:y val="0.8932196916245686"/>
          <c:w val="0.87363557528877289"/>
          <c:h val="0.10678030837543159"/>
        </c:manualLayout>
      </c:layout>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123456790123478"/>
          <c:y val="6.6390041493775934E-2"/>
          <c:w val="0.87407407407407611"/>
          <c:h val="0.6721991701244836"/>
        </c:manualLayout>
      </c:layout>
      <c:barChart>
        <c:barDir val="col"/>
        <c:grouping val="clustered"/>
        <c:ser>
          <c:idx val="0"/>
          <c:order val="0"/>
          <c:tx>
            <c:strRef>
              <c:f>Données!$C$2</c:f>
              <c:strCache>
                <c:ptCount val="1"/>
                <c:pt idx="0">
                  <c:v>Celibataire</c:v>
                </c:pt>
              </c:strCache>
            </c:strRef>
          </c:tx>
          <c:cat>
            <c:multiLvlStrRef>
              <c:f>Données!$A$3:$B$16</c:f>
              <c:multiLvlStrCache>
                <c:ptCount val="14"/>
                <c:lvl>
                  <c:pt idx="0">
                    <c:v>Masculin</c:v>
                  </c:pt>
                  <c:pt idx="1">
                    <c:v>Féminin</c:v>
                  </c:pt>
                  <c:pt idx="2">
                    <c:v>Masculin</c:v>
                  </c:pt>
                  <c:pt idx="3">
                    <c:v>Féminin</c:v>
                  </c:pt>
                  <c:pt idx="4">
                    <c:v>Masculin</c:v>
                  </c:pt>
                  <c:pt idx="5">
                    <c:v>Féminin</c:v>
                  </c:pt>
                  <c:pt idx="6">
                    <c:v>Masculin</c:v>
                  </c:pt>
                  <c:pt idx="7">
                    <c:v>Féminin</c:v>
                  </c:pt>
                  <c:pt idx="8">
                    <c:v>Masculin</c:v>
                  </c:pt>
                  <c:pt idx="9">
                    <c:v>Féminin</c:v>
                  </c:pt>
                  <c:pt idx="10">
                    <c:v>Masculin</c:v>
                  </c:pt>
                  <c:pt idx="11">
                    <c:v>Féminin</c:v>
                  </c:pt>
                  <c:pt idx="12">
                    <c:v>Masculin</c:v>
                  </c:pt>
                  <c:pt idx="13">
                    <c:v>Féminin</c:v>
                  </c:pt>
                </c:lvl>
                <c:lvl>
                  <c:pt idx="0">
                    <c:v>15-19</c:v>
                  </c:pt>
                  <c:pt idx="2">
                    <c:v>20-24</c:v>
                  </c:pt>
                  <c:pt idx="4">
                    <c:v>25-29</c:v>
                  </c:pt>
                  <c:pt idx="6">
                    <c:v>30-34</c:v>
                  </c:pt>
                  <c:pt idx="8">
                    <c:v>35-39</c:v>
                  </c:pt>
                  <c:pt idx="10">
                    <c:v>40-44</c:v>
                  </c:pt>
                  <c:pt idx="12">
                    <c:v>45-49</c:v>
                  </c:pt>
                </c:lvl>
              </c:multiLvlStrCache>
            </c:multiLvlStrRef>
          </c:cat>
          <c:val>
            <c:numRef>
              <c:f>Données!$C$3:$C$16</c:f>
              <c:numCache>
                <c:formatCode>General</c:formatCode>
                <c:ptCount val="14"/>
                <c:pt idx="0">
                  <c:v>99.6</c:v>
                </c:pt>
                <c:pt idx="1">
                  <c:v>86.9</c:v>
                </c:pt>
                <c:pt idx="2">
                  <c:v>93.6</c:v>
                </c:pt>
                <c:pt idx="3">
                  <c:v>50</c:v>
                </c:pt>
                <c:pt idx="4">
                  <c:v>69.5</c:v>
                </c:pt>
                <c:pt idx="5">
                  <c:v>28.4</c:v>
                </c:pt>
                <c:pt idx="6">
                  <c:v>41.3</c:v>
                </c:pt>
                <c:pt idx="7">
                  <c:v>19.8</c:v>
                </c:pt>
                <c:pt idx="8">
                  <c:v>24.5</c:v>
                </c:pt>
                <c:pt idx="9">
                  <c:v>16.3</c:v>
                </c:pt>
                <c:pt idx="10">
                  <c:v>15.2</c:v>
                </c:pt>
                <c:pt idx="11">
                  <c:v>12.8</c:v>
                </c:pt>
                <c:pt idx="12">
                  <c:v>10.1</c:v>
                </c:pt>
                <c:pt idx="13">
                  <c:v>9.8000000000000007</c:v>
                </c:pt>
              </c:numCache>
            </c:numRef>
          </c:val>
        </c:ser>
        <c:ser>
          <c:idx val="1"/>
          <c:order val="1"/>
          <c:tx>
            <c:strRef>
              <c:f>Données!$D$2</c:f>
              <c:strCache>
                <c:ptCount val="1"/>
                <c:pt idx="0">
                  <c:v>Marié</c:v>
                </c:pt>
              </c:strCache>
            </c:strRef>
          </c:tx>
          <c:cat>
            <c:multiLvlStrRef>
              <c:f>Données!$A$3:$B$16</c:f>
              <c:multiLvlStrCache>
                <c:ptCount val="14"/>
                <c:lvl>
                  <c:pt idx="0">
                    <c:v>Masculin</c:v>
                  </c:pt>
                  <c:pt idx="1">
                    <c:v>Féminin</c:v>
                  </c:pt>
                  <c:pt idx="2">
                    <c:v>Masculin</c:v>
                  </c:pt>
                  <c:pt idx="3">
                    <c:v>Féminin</c:v>
                  </c:pt>
                  <c:pt idx="4">
                    <c:v>Masculin</c:v>
                  </c:pt>
                  <c:pt idx="5">
                    <c:v>Féminin</c:v>
                  </c:pt>
                  <c:pt idx="6">
                    <c:v>Masculin</c:v>
                  </c:pt>
                  <c:pt idx="7">
                    <c:v>Féminin</c:v>
                  </c:pt>
                  <c:pt idx="8">
                    <c:v>Masculin</c:v>
                  </c:pt>
                  <c:pt idx="9">
                    <c:v>Féminin</c:v>
                  </c:pt>
                  <c:pt idx="10">
                    <c:v>Masculin</c:v>
                  </c:pt>
                  <c:pt idx="11">
                    <c:v>Féminin</c:v>
                  </c:pt>
                  <c:pt idx="12">
                    <c:v>Masculin</c:v>
                  </c:pt>
                  <c:pt idx="13">
                    <c:v>Féminin</c:v>
                  </c:pt>
                </c:lvl>
                <c:lvl>
                  <c:pt idx="0">
                    <c:v>15-19</c:v>
                  </c:pt>
                  <c:pt idx="2">
                    <c:v>20-24</c:v>
                  </c:pt>
                  <c:pt idx="4">
                    <c:v>25-29</c:v>
                  </c:pt>
                  <c:pt idx="6">
                    <c:v>30-34</c:v>
                  </c:pt>
                  <c:pt idx="8">
                    <c:v>35-39</c:v>
                  </c:pt>
                  <c:pt idx="10">
                    <c:v>40-44</c:v>
                  </c:pt>
                  <c:pt idx="12">
                    <c:v>45-49</c:v>
                  </c:pt>
                </c:lvl>
              </c:multiLvlStrCache>
            </c:multiLvlStrRef>
          </c:cat>
          <c:val>
            <c:numRef>
              <c:f>Données!$D$3:$D$16</c:f>
              <c:numCache>
                <c:formatCode>General</c:formatCode>
                <c:ptCount val="14"/>
                <c:pt idx="0">
                  <c:v>0.4</c:v>
                </c:pt>
                <c:pt idx="1">
                  <c:v>12.6</c:v>
                </c:pt>
                <c:pt idx="2">
                  <c:v>6.2</c:v>
                </c:pt>
                <c:pt idx="3">
                  <c:v>47.7</c:v>
                </c:pt>
                <c:pt idx="4">
                  <c:v>29.8</c:v>
                </c:pt>
                <c:pt idx="5">
                  <c:v>67.599999999999994</c:v>
                </c:pt>
                <c:pt idx="6">
                  <c:v>57.3</c:v>
                </c:pt>
                <c:pt idx="7">
                  <c:v>74.7</c:v>
                </c:pt>
                <c:pt idx="8">
                  <c:v>73.7</c:v>
                </c:pt>
                <c:pt idx="9">
                  <c:v>76.8</c:v>
                </c:pt>
                <c:pt idx="10">
                  <c:v>82.5</c:v>
                </c:pt>
                <c:pt idx="11">
                  <c:v>77.3</c:v>
                </c:pt>
                <c:pt idx="12">
                  <c:v>87</c:v>
                </c:pt>
                <c:pt idx="13">
                  <c:v>76.400000000000006</c:v>
                </c:pt>
              </c:numCache>
            </c:numRef>
          </c:val>
        </c:ser>
        <c:ser>
          <c:idx val="2"/>
          <c:order val="2"/>
          <c:tx>
            <c:strRef>
              <c:f>Données!$E$2</c:f>
              <c:strCache>
                <c:ptCount val="1"/>
                <c:pt idx="0">
                  <c:v>Divoré</c:v>
                </c:pt>
              </c:strCache>
            </c:strRef>
          </c:tx>
          <c:cat>
            <c:multiLvlStrRef>
              <c:f>Données!$A$3:$B$16</c:f>
              <c:multiLvlStrCache>
                <c:ptCount val="14"/>
                <c:lvl>
                  <c:pt idx="0">
                    <c:v>Masculin</c:v>
                  </c:pt>
                  <c:pt idx="1">
                    <c:v>Féminin</c:v>
                  </c:pt>
                  <c:pt idx="2">
                    <c:v>Masculin</c:v>
                  </c:pt>
                  <c:pt idx="3">
                    <c:v>Féminin</c:v>
                  </c:pt>
                  <c:pt idx="4">
                    <c:v>Masculin</c:v>
                  </c:pt>
                  <c:pt idx="5">
                    <c:v>Féminin</c:v>
                  </c:pt>
                  <c:pt idx="6">
                    <c:v>Masculin</c:v>
                  </c:pt>
                  <c:pt idx="7">
                    <c:v>Féminin</c:v>
                  </c:pt>
                  <c:pt idx="8">
                    <c:v>Masculin</c:v>
                  </c:pt>
                  <c:pt idx="9">
                    <c:v>Féminin</c:v>
                  </c:pt>
                  <c:pt idx="10">
                    <c:v>Masculin</c:v>
                  </c:pt>
                  <c:pt idx="11">
                    <c:v>Féminin</c:v>
                  </c:pt>
                  <c:pt idx="12">
                    <c:v>Masculin</c:v>
                  </c:pt>
                  <c:pt idx="13">
                    <c:v>Féminin</c:v>
                  </c:pt>
                </c:lvl>
                <c:lvl>
                  <c:pt idx="0">
                    <c:v>15-19</c:v>
                  </c:pt>
                  <c:pt idx="2">
                    <c:v>20-24</c:v>
                  </c:pt>
                  <c:pt idx="4">
                    <c:v>25-29</c:v>
                  </c:pt>
                  <c:pt idx="6">
                    <c:v>30-34</c:v>
                  </c:pt>
                  <c:pt idx="8">
                    <c:v>35-39</c:v>
                  </c:pt>
                  <c:pt idx="10">
                    <c:v>40-44</c:v>
                  </c:pt>
                  <c:pt idx="12">
                    <c:v>45-49</c:v>
                  </c:pt>
                </c:lvl>
              </c:multiLvlStrCache>
            </c:multiLvlStrRef>
          </c:cat>
          <c:val>
            <c:numRef>
              <c:f>Données!$E$3:$E$16</c:f>
              <c:numCache>
                <c:formatCode>General</c:formatCode>
                <c:ptCount val="14"/>
                <c:pt idx="0">
                  <c:v>0</c:v>
                </c:pt>
                <c:pt idx="1">
                  <c:v>0.4</c:v>
                </c:pt>
                <c:pt idx="2">
                  <c:v>0.2</c:v>
                </c:pt>
                <c:pt idx="3">
                  <c:v>2</c:v>
                </c:pt>
                <c:pt idx="4">
                  <c:v>0.70000000000000062</c:v>
                </c:pt>
                <c:pt idx="5">
                  <c:v>3.4</c:v>
                </c:pt>
                <c:pt idx="6">
                  <c:v>1.3</c:v>
                </c:pt>
                <c:pt idx="7">
                  <c:v>4.4000000000000004</c:v>
                </c:pt>
                <c:pt idx="8">
                  <c:v>1.6</c:v>
                </c:pt>
                <c:pt idx="9">
                  <c:v>4.9000000000000004</c:v>
                </c:pt>
                <c:pt idx="10">
                  <c:v>2.1</c:v>
                </c:pt>
                <c:pt idx="11">
                  <c:v>5.6</c:v>
                </c:pt>
                <c:pt idx="12">
                  <c:v>2.4</c:v>
                </c:pt>
                <c:pt idx="13">
                  <c:v>6.1</c:v>
                </c:pt>
              </c:numCache>
            </c:numRef>
          </c:val>
        </c:ser>
        <c:ser>
          <c:idx val="3"/>
          <c:order val="3"/>
          <c:tx>
            <c:strRef>
              <c:f>Données!$F$2</c:f>
              <c:strCache>
                <c:ptCount val="1"/>
                <c:pt idx="0">
                  <c:v>Veuf</c:v>
                </c:pt>
              </c:strCache>
            </c:strRef>
          </c:tx>
          <c:cat>
            <c:multiLvlStrRef>
              <c:f>Données!$A$3:$B$16</c:f>
              <c:multiLvlStrCache>
                <c:ptCount val="14"/>
                <c:lvl>
                  <c:pt idx="0">
                    <c:v>Masculin</c:v>
                  </c:pt>
                  <c:pt idx="1">
                    <c:v>Féminin</c:v>
                  </c:pt>
                  <c:pt idx="2">
                    <c:v>Masculin</c:v>
                  </c:pt>
                  <c:pt idx="3">
                    <c:v>Féminin</c:v>
                  </c:pt>
                  <c:pt idx="4">
                    <c:v>Masculin</c:v>
                  </c:pt>
                  <c:pt idx="5">
                    <c:v>Féminin</c:v>
                  </c:pt>
                  <c:pt idx="6">
                    <c:v>Masculin</c:v>
                  </c:pt>
                  <c:pt idx="7">
                    <c:v>Féminin</c:v>
                  </c:pt>
                  <c:pt idx="8">
                    <c:v>Masculin</c:v>
                  </c:pt>
                  <c:pt idx="9">
                    <c:v>Féminin</c:v>
                  </c:pt>
                  <c:pt idx="10">
                    <c:v>Masculin</c:v>
                  </c:pt>
                  <c:pt idx="11">
                    <c:v>Féminin</c:v>
                  </c:pt>
                  <c:pt idx="12">
                    <c:v>Masculin</c:v>
                  </c:pt>
                  <c:pt idx="13">
                    <c:v>Féminin</c:v>
                  </c:pt>
                </c:lvl>
                <c:lvl>
                  <c:pt idx="0">
                    <c:v>15-19</c:v>
                  </c:pt>
                  <c:pt idx="2">
                    <c:v>20-24</c:v>
                  </c:pt>
                  <c:pt idx="4">
                    <c:v>25-29</c:v>
                  </c:pt>
                  <c:pt idx="6">
                    <c:v>30-34</c:v>
                  </c:pt>
                  <c:pt idx="8">
                    <c:v>35-39</c:v>
                  </c:pt>
                  <c:pt idx="10">
                    <c:v>40-44</c:v>
                  </c:pt>
                  <c:pt idx="12">
                    <c:v>45-49</c:v>
                  </c:pt>
                </c:lvl>
              </c:multiLvlStrCache>
            </c:multiLvlStrRef>
          </c:cat>
          <c:val>
            <c:numRef>
              <c:f>Données!$F$3:$F$16</c:f>
              <c:numCache>
                <c:formatCode>General</c:formatCode>
                <c:ptCount val="14"/>
                <c:pt idx="0">
                  <c:v>0</c:v>
                </c:pt>
                <c:pt idx="1">
                  <c:v>0.1</c:v>
                </c:pt>
                <c:pt idx="2">
                  <c:v>0</c:v>
                </c:pt>
                <c:pt idx="3">
                  <c:v>0.2</c:v>
                </c:pt>
                <c:pt idx="4">
                  <c:v>0.1</c:v>
                </c:pt>
                <c:pt idx="5">
                  <c:v>0.5</c:v>
                </c:pt>
                <c:pt idx="6">
                  <c:v>0.1</c:v>
                </c:pt>
                <c:pt idx="7">
                  <c:v>1.1000000000000001</c:v>
                </c:pt>
                <c:pt idx="8">
                  <c:v>0.30000000000000032</c:v>
                </c:pt>
                <c:pt idx="9">
                  <c:v>2.1</c:v>
                </c:pt>
                <c:pt idx="10">
                  <c:v>0.2</c:v>
                </c:pt>
                <c:pt idx="11">
                  <c:v>4.3</c:v>
                </c:pt>
                <c:pt idx="12">
                  <c:v>0.4</c:v>
                </c:pt>
                <c:pt idx="13">
                  <c:v>7.7</c:v>
                </c:pt>
              </c:numCache>
            </c:numRef>
          </c:val>
        </c:ser>
        <c:axId val="182799360"/>
        <c:axId val="109122304"/>
      </c:barChart>
      <c:catAx>
        <c:axId val="182799360"/>
        <c:scaling>
          <c:orientation val="minMax"/>
        </c:scaling>
        <c:axPos val="b"/>
        <c:numFmt formatCode="General" sourceLinked="1"/>
        <c:tickLblPos val="nextTo"/>
        <c:txPr>
          <a:bodyPr rot="0" vert="horz"/>
          <a:lstStyle/>
          <a:p>
            <a:pPr>
              <a:defRPr sz="600"/>
            </a:pPr>
            <a:endParaRPr lang="fr-FR"/>
          </a:p>
        </c:txPr>
        <c:crossAx val="109122304"/>
        <c:crosses val="autoZero"/>
        <c:auto val="1"/>
        <c:lblAlgn val="ctr"/>
        <c:lblOffset val="100"/>
        <c:tickLblSkip val="1"/>
        <c:tickMarkSkip val="1"/>
      </c:catAx>
      <c:valAx>
        <c:axId val="109122304"/>
        <c:scaling>
          <c:orientation val="minMax"/>
        </c:scaling>
        <c:axPos val="l"/>
        <c:majorGridlines/>
        <c:numFmt formatCode="General" sourceLinked="1"/>
        <c:tickLblPos val="nextTo"/>
        <c:txPr>
          <a:bodyPr rot="0" vert="horz"/>
          <a:lstStyle/>
          <a:p>
            <a:pPr>
              <a:defRPr/>
            </a:pPr>
            <a:endParaRPr lang="fr-FR"/>
          </a:p>
        </c:txPr>
        <c:crossAx val="182799360"/>
        <c:crosses val="autoZero"/>
        <c:crossBetween val="between"/>
      </c:valAx>
    </c:plotArea>
    <c:legend>
      <c:legendPos val="b"/>
      <c:layout>
        <c:manualLayout>
          <c:xMode val="edge"/>
          <c:yMode val="edge"/>
          <c:x val="0.11604938271604939"/>
          <c:y val="0.92116182572614058"/>
          <c:w val="0.85679012345679151"/>
          <c:h val="8.2987551867219914E-2"/>
        </c:manualLayout>
      </c:layout>
    </c:legend>
    <c:plotVisOnly val="1"/>
    <c:dispBlanksAs val="gap"/>
  </c:chart>
  <c:spPr>
    <a:ln>
      <a:noFill/>
    </a:ln>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0.10141509433962265"/>
          <c:y val="7.83410138248848E-2"/>
          <c:w val="0.875000000000001"/>
          <c:h val="0.65898617511520741"/>
        </c:manualLayout>
      </c:layout>
      <c:barChart>
        <c:barDir val="col"/>
        <c:grouping val="clustered"/>
        <c:ser>
          <c:idx val="0"/>
          <c:order val="0"/>
          <c:tx>
            <c:strRef>
              <c:f>Données!$B$2:$B$3</c:f>
              <c:strCache>
                <c:ptCount val="1"/>
                <c:pt idx="0">
                  <c:v>Urbain 2004</c:v>
                </c:pt>
              </c:strCache>
            </c:strRef>
          </c:tx>
          <c:cat>
            <c:strRef>
              <c:f>Données!$A$4:$A$9</c:f>
              <c:strCache>
                <c:ptCount val="6"/>
                <c:pt idx="0">
                  <c:v>Cuisine</c:v>
                </c:pt>
                <c:pt idx="1">
                  <c:v>W.C.</c:v>
                </c:pt>
                <c:pt idx="2">
                  <c:v>Bain moderne ou douche</c:v>
                </c:pt>
                <c:pt idx="3">
                  <c:v>Bain local</c:v>
                </c:pt>
                <c:pt idx="4">
                  <c:v>Eau courante</c:v>
                </c:pt>
                <c:pt idx="5">
                  <c:v>Electricité</c:v>
                </c:pt>
              </c:strCache>
            </c:strRef>
          </c:cat>
          <c:val>
            <c:numRef>
              <c:f>Données!$B$4:$B$9</c:f>
              <c:numCache>
                <c:formatCode>General</c:formatCode>
                <c:ptCount val="6"/>
                <c:pt idx="0">
                  <c:v>88.9</c:v>
                </c:pt>
                <c:pt idx="1">
                  <c:v>94.7</c:v>
                </c:pt>
                <c:pt idx="2">
                  <c:v>42.2</c:v>
                </c:pt>
                <c:pt idx="3">
                  <c:v>2.9</c:v>
                </c:pt>
                <c:pt idx="4">
                  <c:v>87.1</c:v>
                </c:pt>
                <c:pt idx="5">
                  <c:v>84.8</c:v>
                </c:pt>
              </c:numCache>
            </c:numRef>
          </c:val>
        </c:ser>
        <c:ser>
          <c:idx val="1"/>
          <c:order val="1"/>
          <c:tx>
            <c:strRef>
              <c:f>Données!$C$2:$C$3</c:f>
              <c:strCache>
                <c:ptCount val="1"/>
                <c:pt idx="0">
                  <c:v>Urbain 2014</c:v>
                </c:pt>
              </c:strCache>
            </c:strRef>
          </c:tx>
          <c:cat>
            <c:strRef>
              <c:f>Données!$A$4:$A$9</c:f>
              <c:strCache>
                <c:ptCount val="6"/>
                <c:pt idx="0">
                  <c:v>Cuisine</c:v>
                </c:pt>
                <c:pt idx="1">
                  <c:v>W.C.</c:v>
                </c:pt>
                <c:pt idx="2">
                  <c:v>Bain moderne ou douche</c:v>
                </c:pt>
                <c:pt idx="3">
                  <c:v>Bain local</c:v>
                </c:pt>
                <c:pt idx="4">
                  <c:v>Eau courante</c:v>
                </c:pt>
                <c:pt idx="5">
                  <c:v>Electricité</c:v>
                </c:pt>
              </c:strCache>
            </c:strRef>
          </c:cat>
          <c:val>
            <c:numRef>
              <c:f>Données!$C$4:$C$9</c:f>
              <c:numCache>
                <c:formatCode>General</c:formatCode>
                <c:ptCount val="6"/>
                <c:pt idx="0">
                  <c:v>95.3</c:v>
                </c:pt>
                <c:pt idx="1">
                  <c:v>98</c:v>
                </c:pt>
                <c:pt idx="2">
                  <c:v>54.3</c:v>
                </c:pt>
                <c:pt idx="3">
                  <c:v>4.8</c:v>
                </c:pt>
                <c:pt idx="4">
                  <c:v>90.5</c:v>
                </c:pt>
                <c:pt idx="5">
                  <c:v>90.6</c:v>
                </c:pt>
              </c:numCache>
            </c:numRef>
          </c:val>
        </c:ser>
        <c:ser>
          <c:idx val="2"/>
          <c:order val="2"/>
          <c:tx>
            <c:strRef>
              <c:f>Données!$D$2:$D$3</c:f>
              <c:strCache>
                <c:ptCount val="1"/>
                <c:pt idx="0">
                  <c:v>Rural 2004</c:v>
                </c:pt>
              </c:strCache>
            </c:strRef>
          </c:tx>
          <c:cat>
            <c:strRef>
              <c:f>Données!$A$4:$A$9</c:f>
              <c:strCache>
                <c:ptCount val="6"/>
                <c:pt idx="0">
                  <c:v>Cuisine</c:v>
                </c:pt>
                <c:pt idx="1">
                  <c:v>W.C.</c:v>
                </c:pt>
                <c:pt idx="2">
                  <c:v>Bain moderne ou douche</c:v>
                </c:pt>
                <c:pt idx="3">
                  <c:v>Bain local</c:v>
                </c:pt>
                <c:pt idx="4">
                  <c:v>Eau courante</c:v>
                </c:pt>
                <c:pt idx="5">
                  <c:v>Electricité</c:v>
                </c:pt>
              </c:strCache>
            </c:strRef>
          </c:cat>
          <c:val>
            <c:numRef>
              <c:f>Données!$D$4:$D$9</c:f>
              <c:numCache>
                <c:formatCode>General</c:formatCode>
                <c:ptCount val="6"/>
                <c:pt idx="0">
                  <c:v>73.5</c:v>
                </c:pt>
                <c:pt idx="1">
                  <c:v>35.300000000000004</c:v>
                </c:pt>
                <c:pt idx="2">
                  <c:v>5.0999999999999996</c:v>
                </c:pt>
                <c:pt idx="3">
                  <c:v>9.2000000000000011</c:v>
                </c:pt>
                <c:pt idx="4">
                  <c:v>12.3</c:v>
                </c:pt>
                <c:pt idx="5">
                  <c:v>15.9</c:v>
                </c:pt>
              </c:numCache>
            </c:numRef>
          </c:val>
        </c:ser>
        <c:ser>
          <c:idx val="3"/>
          <c:order val="3"/>
          <c:tx>
            <c:strRef>
              <c:f>Données!$E$2:$E$3</c:f>
              <c:strCache>
                <c:ptCount val="1"/>
                <c:pt idx="0">
                  <c:v>Rural 2014</c:v>
                </c:pt>
              </c:strCache>
            </c:strRef>
          </c:tx>
          <c:cat>
            <c:strRef>
              <c:f>Données!$A$4:$A$9</c:f>
              <c:strCache>
                <c:ptCount val="6"/>
                <c:pt idx="0">
                  <c:v>Cuisine</c:v>
                </c:pt>
                <c:pt idx="1">
                  <c:v>W.C.</c:v>
                </c:pt>
                <c:pt idx="2">
                  <c:v>Bain moderne ou douche</c:v>
                </c:pt>
                <c:pt idx="3">
                  <c:v>Bain local</c:v>
                </c:pt>
                <c:pt idx="4">
                  <c:v>Eau courante</c:v>
                </c:pt>
                <c:pt idx="5">
                  <c:v>Electricité</c:v>
                </c:pt>
              </c:strCache>
            </c:strRef>
          </c:cat>
          <c:val>
            <c:numRef>
              <c:f>Données!$E$4:$E$9</c:f>
              <c:numCache>
                <c:formatCode>General</c:formatCode>
                <c:ptCount val="6"/>
                <c:pt idx="0">
                  <c:v>88.2</c:v>
                </c:pt>
                <c:pt idx="1">
                  <c:v>54.9</c:v>
                </c:pt>
                <c:pt idx="2">
                  <c:v>9.1</c:v>
                </c:pt>
                <c:pt idx="3">
                  <c:v>26.8</c:v>
                </c:pt>
                <c:pt idx="4">
                  <c:v>17.3</c:v>
                </c:pt>
                <c:pt idx="5">
                  <c:v>61.3</c:v>
                </c:pt>
              </c:numCache>
            </c:numRef>
          </c:val>
        </c:ser>
        <c:ser>
          <c:idx val="4"/>
          <c:order val="4"/>
          <c:tx>
            <c:strRef>
              <c:f>Données!$F$2:$F$3</c:f>
              <c:strCache>
                <c:ptCount val="1"/>
                <c:pt idx="0">
                  <c:v>Ensemble 2004</c:v>
                </c:pt>
              </c:strCache>
            </c:strRef>
          </c:tx>
          <c:cat>
            <c:strRef>
              <c:f>Données!$A$4:$A$9</c:f>
              <c:strCache>
                <c:ptCount val="6"/>
                <c:pt idx="0">
                  <c:v>Cuisine</c:v>
                </c:pt>
                <c:pt idx="1">
                  <c:v>W.C.</c:v>
                </c:pt>
                <c:pt idx="2">
                  <c:v>Bain moderne ou douche</c:v>
                </c:pt>
                <c:pt idx="3">
                  <c:v>Bain local</c:v>
                </c:pt>
                <c:pt idx="4">
                  <c:v>Eau courante</c:v>
                </c:pt>
                <c:pt idx="5">
                  <c:v>Electricité</c:v>
                </c:pt>
              </c:strCache>
            </c:strRef>
          </c:cat>
          <c:val>
            <c:numRef>
              <c:f>Données!$F$4:$F$9</c:f>
              <c:numCache>
                <c:formatCode>General</c:formatCode>
                <c:ptCount val="6"/>
                <c:pt idx="0">
                  <c:v>80.599999999999994</c:v>
                </c:pt>
                <c:pt idx="1">
                  <c:v>62.8</c:v>
                </c:pt>
                <c:pt idx="2">
                  <c:v>22.2</c:v>
                </c:pt>
                <c:pt idx="3">
                  <c:v>6.3</c:v>
                </c:pt>
                <c:pt idx="4">
                  <c:v>46.8</c:v>
                </c:pt>
                <c:pt idx="5">
                  <c:v>47.7</c:v>
                </c:pt>
              </c:numCache>
            </c:numRef>
          </c:val>
        </c:ser>
        <c:ser>
          <c:idx val="5"/>
          <c:order val="5"/>
          <c:tx>
            <c:strRef>
              <c:f>Données!$G$2:$G$3</c:f>
              <c:strCache>
                <c:ptCount val="1"/>
                <c:pt idx="0">
                  <c:v>Ensemble 2014</c:v>
                </c:pt>
              </c:strCache>
            </c:strRef>
          </c:tx>
          <c:cat>
            <c:strRef>
              <c:f>Données!$A$4:$A$9</c:f>
              <c:strCache>
                <c:ptCount val="6"/>
                <c:pt idx="0">
                  <c:v>Cuisine</c:v>
                </c:pt>
                <c:pt idx="1">
                  <c:v>W.C.</c:v>
                </c:pt>
                <c:pt idx="2">
                  <c:v>Bain moderne ou douche</c:v>
                </c:pt>
                <c:pt idx="3">
                  <c:v>Bain local</c:v>
                </c:pt>
                <c:pt idx="4">
                  <c:v>Eau courante</c:v>
                </c:pt>
                <c:pt idx="5">
                  <c:v>Electricité</c:v>
                </c:pt>
              </c:strCache>
            </c:strRef>
          </c:cat>
          <c:val>
            <c:numRef>
              <c:f>Données!$G$4:$G$9</c:f>
              <c:numCache>
                <c:formatCode>General</c:formatCode>
                <c:ptCount val="6"/>
                <c:pt idx="0">
                  <c:v>92.1</c:v>
                </c:pt>
                <c:pt idx="1">
                  <c:v>79</c:v>
                </c:pt>
                <c:pt idx="2">
                  <c:v>34.300000000000004</c:v>
                </c:pt>
                <c:pt idx="3">
                  <c:v>14.5</c:v>
                </c:pt>
                <c:pt idx="4">
                  <c:v>58.2</c:v>
                </c:pt>
                <c:pt idx="5">
                  <c:v>77.599999999999994</c:v>
                </c:pt>
              </c:numCache>
            </c:numRef>
          </c:val>
        </c:ser>
        <c:axId val="144839808"/>
        <c:axId val="144841344"/>
      </c:barChart>
      <c:catAx>
        <c:axId val="144839808"/>
        <c:scaling>
          <c:orientation val="minMax"/>
        </c:scaling>
        <c:axPos val="b"/>
        <c:numFmt formatCode="General" sourceLinked="1"/>
        <c:tickLblPos val="nextTo"/>
        <c:txPr>
          <a:bodyPr rot="0" vert="horz"/>
          <a:lstStyle/>
          <a:p>
            <a:pPr>
              <a:defRPr sz="800"/>
            </a:pPr>
            <a:endParaRPr lang="fr-FR"/>
          </a:p>
        </c:txPr>
        <c:crossAx val="144841344"/>
        <c:crosses val="autoZero"/>
        <c:auto val="1"/>
        <c:lblAlgn val="ctr"/>
        <c:lblOffset val="100"/>
        <c:tickLblSkip val="1"/>
        <c:tickMarkSkip val="1"/>
      </c:catAx>
      <c:valAx>
        <c:axId val="144841344"/>
        <c:scaling>
          <c:orientation val="minMax"/>
          <c:max val="100"/>
        </c:scaling>
        <c:axPos val="l"/>
        <c:majorGridlines/>
        <c:numFmt formatCode="General" sourceLinked="1"/>
        <c:tickLblPos val="nextTo"/>
        <c:txPr>
          <a:bodyPr rot="0" vert="horz"/>
          <a:lstStyle/>
          <a:p>
            <a:pPr>
              <a:defRPr/>
            </a:pPr>
            <a:endParaRPr lang="fr-FR"/>
          </a:p>
        </c:txPr>
        <c:crossAx val="144839808"/>
        <c:crosses val="autoZero"/>
        <c:crossBetween val="between"/>
      </c:valAx>
      <c:spPr>
        <a:ln>
          <a:noFill/>
        </a:ln>
      </c:spPr>
    </c:plotArea>
    <c:legend>
      <c:legendPos val="b"/>
      <c:layout>
        <c:manualLayout>
          <c:xMode val="edge"/>
          <c:yMode val="edge"/>
          <c:x val="7.0706307451478934E-2"/>
          <c:y val="0.89735606790158429"/>
          <c:w val="0.87328884337888391"/>
          <c:h val="0.10013944821782771"/>
        </c:manualLayout>
      </c:layout>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fr-FR" sz="900"/>
              <a:t>Masculin</a:t>
            </a:r>
          </a:p>
        </c:rich>
      </c:tx>
      <c:layout>
        <c:manualLayout>
          <c:xMode val="edge"/>
          <c:yMode val="edge"/>
          <c:x val="0.45022626910972685"/>
          <c:y val="2.1276381548196891E-2"/>
        </c:manualLayout>
      </c:layout>
    </c:title>
    <c:plotArea>
      <c:layout>
        <c:manualLayout>
          <c:layoutTarget val="inner"/>
          <c:xMode val="edge"/>
          <c:yMode val="edge"/>
          <c:x val="7.2398190045249042E-2"/>
          <c:y val="0.17872340425531921"/>
          <c:w val="0.90723981900452577"/>
          <c:h val="0.57021276595744486"/>
        </c:manualLayout>
      </c:layout>
      <c:barChart>
        <c:barDir val="col"/>
        <c:grouping val="clustered"/>
        <c:ser>
          <c:idx val="0"/>
          <c:order val="0"/>
          <c:tx>
            <c:strRef>
              <c:f>Données!$K$4</c:f>
              <c:strCache>
                <c:ptCount val="1"/>
                <c:pt idx="0">
                  <c:v>Urbain</c:v>
                </c:pt>
              </c:strCache>
            </c:strRef>
          </c:tx>
          <c:cat>
            <c:multiLvlStrRef>
              <c:f>Données!$I$5:$J$10</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Données!$K$5:$K$10</c:f>
              <c:numCache>
                <c:formatCode>General</c:formatCode>
                <c:ptCount val="6"/>
                <c:pt idx="0">
                  <c:v>99.5</c:v>
                </c:pt>
                <c:pt idx="1">
                  <c:v>96</c:v>
                </c:pt>
                <c:pt idx="2">
                  <c:v>77.5</c:v>
                </c:pt>
                <c:pt idx="3">
                  <c:v>99.7</c:v>
                </c:pt>
                <c:pt idx="4">
                  <c:v>95.5</c:v>
                </c:pt>
                <c:pt idx="5">
                  <c:v>74.099999999999994</c:v>
                </c:pt>
              </c:numCache>
            </c:numRef>
          </c:val>
        </c:ser>
        <c:ser>
          <c:idx val="1"/>
          <c:order val="1"/>
          <c:tx>
            <c:strRef>
              <c:f>Données!$L$4</c:f>
              <c:strCache>
                <c:ptCount val="1"/>
                <c:pt idx="0">
                  <c:v>Rural</c:v>
                </c:pt>
              </c:strCache>
            </c:strRef>
          </c:tx>
          <c:cat>
            <c:multiLvlStrRef>
              <c:f>Données!$I$5:$J$10</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Données!$L$5:$L$10</c:f>
              <c:numCache>
                <c:formatCode>General</c:formatCode>
                <c:ptCount val="6"/>
                <c:pt idx="0" formatCode="0.0">
                  <c:v>99.1</c:v>
                </c:pt>
                <c:pt idx="1">
                  <c:v>89.7</c:v>
                </c:pt>
                <c:pt idx="2">
                  <c:v>64.599999999999994</c:v>
                </c:pt>
                <c:pt idx="3" formatCode="0.0">
                  <c:v>99.5</c:v>
                </c:pt>
                <c:pt idx="4">
                  <c:v>91.5</c:v>
                </c:pt>
                <c:pt idx="5">
                  <c:v>64.900000000000006</c:v>
                </c:pt>
              </c:numCache>
            </c:numRef>
          </c:val>
        </c:ser>
        <c:ser>
          <c:idx val="2"/>
          <c:order val="2"/>
          <c:tx>
            <c:strRef>
              <c:f>Données!$M$4</c:f>
              <c:strCache>
                <c:ptCount val="1"/>
                <c:pt idx="0">
                  <c:v>Ensemble</c:v>
                </c:pt>
              </c:strCache>
            </c:strRef>
          </c:tx>
          <c:cat>
            <c:multiLvlStrRef>
              <c:f>Données!$I$5:$J$10</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Données!$M$5:$M$10</c:f>
              <c:numCache>
                <c:formatCode>General</c:formatCode>
                <c:ptCount val="6"/>
                <c:pt idx="0">
                  <c:v>99.2</c:v>
                </c:pt>
                <c:pt idx="1">
                  <c:v>92.1</c:v>
                </c:pt>
                <c:pt idx="2">
                  <c:v>69.5</c:v>
                </c:pt>
                <c:pt idx="3">
                  <c:v>99.6</c:v>
                </c:pt>
                <c:pt idx="4">
                  <c:v>93.6</c:v>
                </c:pt>
                <c:pt idx="5">
                  <c:v>69.5</c:v>
                </c:pt>
              </c:numCache>
            </c:numRef>
          </c:val>
        </c:ser>
        <c:axId val="109137920"/>
        <c:axId val="109139456"/>
      </c:barChart>
      <c:catAx>
        <c:axId val="109137920"/>
        <c:scaling>
          <c:orientation val="minMax"/>
        </c:scaling>
        <c:axPos val="b"/>
        <c:numFmt formatCode="General" sourceLinked="1"/>
        <c:tickLblPos val="nextTo"/>
        <c:txPr>
          <a:bodyPr rot="0" vert="horz"/>
          <a:lstStyle/>
          <a:p>
            <a:pPr>
              <a:defRPr/>
            </a:pPr>
            <a:endParaRPr lang="fr-FR"/>
          </a:p>
        </c:txPr>
        <c:crossAx val="109139456"/>
        <c:crosses val="autoZero"/>
        <c:auto val="1"/>
        <c:lblAlgn val="ctr"/>
        <c:lblOffset val="100"/>
        <c:tickLblSkip val="1"/>
        <c:tickMarkSkip val="1"/>
      </c:catAx>
      <c:valAx>
        <c:axId val="109139456"/>
        <c:scaling>
          <c:orientation val="minMax"/>
          <c:max val="100"/>
        </c:scaling>
        <c:axPos val="l"/>
        <c:majorGridlines/>
        <c:numFmt formatCode="General" sourceLinked="1"/>
        <c:tickLblPos val="nextTo"/>
        <c:txPr>
          <a:bodyPr rot="0" vert="horz"/>
          <a:lstStyle/>
          <a:p>
            <a:pPr>
              <a:defRPr/>
            </a:pPr>
            <a:endParaRPr lang="fr-FR"/>
          </a:p>
        </c:txPr>
        <c:crossAx val="109137920"/>
        <c:crosses val="autoZero"/>
        <c:crossBetween val="between"/>
      </c:valAx>
    </c:plotArea>
    <c:legend>
      <c:legendPos val="b"/>
      <c:layout>
        <c:manualLayout>
          <c:xMode val="edge"/>
          <c:yMode val="edge"/>
          <c:x val="0.19684311978323729"/>
          <c:y val="0.92765972746557557"/>
          <c:w val="0.63227025028338091"/>
          <c:h val="5.9574539483933708E-2"/>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fr-FR" sz="900"/>
              <a:t>Féminin</a:t>
            </a:r>
          </a:p>
        </c:rich>
      </c:tx>
      <c:layout>
        <c:manualLayout>
          <c:xMode val="edge"/>
          <c:yMode val="edge"/>
          <c:x val="0.45701353507282222"/>
          <c:y val="2.1276586116390626E-2"/>
        </c:manualLayout>
      </c:layout>
    </c:title>
    <c:plotArea>
      <c:layout>
        <c:manualLayout>
          <c:layoutTarget val="inner"/>
          <c:xMode val="edge"/>
          <c:yMode val="edge"/>
          <c:x val="7.2398190045249042E-2"/>
          <c:y val="0.17872340425531921"/>
          <c:w val="0.90723981900452577"/>
          <c:h val="0.57021276595744486"/>
        </c:manualLayout>
      </c:layout>
      <c:barChart>
        <c:barDir val="col"/>
        <c:grouping val="clustered"/>
        <c:ser>
          <c:idx val="0"/>
          <c:order val="0"/>
          <c:tx>
            <c:strRef>
              <c:f>Données!$K$13</c:f>
              <c:strCache>
                <c:ptCount val="1"/>
                <c:pt idx="0">
                  <c:v>Urbain</c:v>
                </c:pt>
              </c:strCache>
            </c:strRef>
          </c:tx>
          <c:cat>
            <c:multiLvlStrRef>
              <c:f>Données!$I$14:$J$19</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Données!$K$14:$K$19</c:f>
              <c:numCache>
                <c:formatCode>General</c:formatCode>
                <c:ptCount val="6"/>
                <c:pt idx="0">
                  <c:v>91.9</c:v>
                </c:pt>
                <c:pt idx="1">
                  <c:v>65</c:v>
                </c:pt>
                <c:pt idx="2">
                  <c:v>41.2</c:v>
                </c:pt>
                <c:pt idx="3">
                  <c:v>90.4</c:v>
                </c:pt>
                <c:pt idx="4">
                  <c:v>59.2</c:v>
                </c:pt>
                <c:pt idx="5">
                  <c:v>34</c:v>
                </c:pt>
              </c:numCache>
            </c:numRef>
          </c:val>
        </c:ser>
        <c:ser>
          <c:idx val="1"/>
          <c:order val="1"/>
          <c:tx>
            <c:strRef>
              <c:f>Données!$L$13</c:f>
              <c:strCache>
                <c:ptCount val="1"/>
                <c:pt idx="0">
                  <c:v>Rural</c:v>
                </c:pt>
              </c:strCache>
            </c:strRef>
          </c:tx>
          <c:cat>
            <c:multiLvlStrRef>
              <c:f>Données!$I$14:$J$19</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Données!$L$14:$L$19</c:f>
              <c:numCache>
                <c:formatCode>0.0</c:formatCode>
                <c:ptCount val="6"/>
                <c:pt idx="0">
                  <c:v>84.3</c:v>
                </c:pt>
                <c:pt idx="1">
                  <c:v>49.8</c:v>
                </c:pt>
                <c:pt idx="2">
                  <c:v>34.6</c:v>
                </c:pt>
                <c:pt idx="3">
                  <c:v>82.8</c:v>
                </c:pt>
                <c:pt idx="4">
                  <c:v>38.700000000000003</c:v>
                </c:pt>
                <c:pt idx="5">
                  <c:v>22.1</c:v>
                </c:pt>
              </c:numCache>
            </c:numRef>
          </c:val>
        </c:ser>
        <c:ser>
          <c:idx val="2"/>
          <c:order val="2"/>
          <c:tx>
            <c:strRef>
              <c:f>Données!$M$13</c:f>
              <c:strCache>
                <c:ptCount val="1"/>
                <c:pt idx="0">
                  <c:v>Ensemble</c:v>
                </c:pt>
              </c:strCache>
            </c:strRef>
          </c:tx>
          <c:cat>
            <c:multiLvlStrRef>
              <c:f>Données!$I$14:$J$19</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Données!$M$14:$M$19</c:f>
              <c:numCache>
                <c:formatCode>0.0</c:formatCode>
                <c:ptCount val="6"/>
                <c:pt idx="0">
                  <c:v>87.5</c:v>
                </c:pt>
                <c:pt idx="1">
                  <c:v>56</c:v>
                </c:pt>
                <c:pt idx="2">
                  <c:v>37.5</c:v>
                </c:pt>
                <c:pt idx="3">
                  <c:v>86.9</c:v>
                </c:pt>
                <c:pt idx="4">
                  <c:v>50</c:v>
                </c:pt>
                <c:pt idx="5">
                  <c:v>28.4</c:v>
                </c:pt>
              </c:numCache>
            </c:numRef>
          </c:val>
        </c:ser>
        <c:axId val="147683968"/>
        <c:axId val="147706240"/>
      </c:barChart>
      <c:catAx>
        <c:axId val="147683968"/>
        <c:scaling>
          <c:orientation val="minMax"/>
        </c:scaling>
        <c:axPos val="b"/>
        <c:numFmt formatCode="General" sourceLinked="1"/>
        <c:tickLblPos val="nextTo"/>
        <c:txPr>
          <a:bodyPr rot="0" vert="horz"/>
          <a:lstStyle/>
          <a:p>
            <a:pPr>
              <a:defRPr/>
            </a:pPr>
            <a:endParaRPr lang="fr-FR"/>
          </a:p>
        </c:txPr>
        <c:crossAx val="147706240"/>
        <c:crosses val="autoZero"/>
        <c:auto val="1"/>
        <c:lblAlgn val="ctr"/>
        <c:lblOffset val="100"/>
        <c:tickLblSkip val="1"/>
        <c:tickMarkSkip val="1"/>
      </c:catAx>
      <c:valAx>
        <c:axId val="147706240"/>
        <c:scaling>
          <c:orientation val="minMax"/>
        </c:scaling>
        <c:axPos val="l"/>
        <c:majorGridlines/>
        <c:numFmt formatCode="General" sourceLinked="1"/>
        <c:tickLblPos val="nextTo"/>
        <c:txPr>
          <a:bodyPr rot="0" vert="horz"/>
          <a:lstStyle/>
          <a:p>
            <a:pPr>
              <a:defRPr/>
            </a:pPr>
            <a:endParaRPr lang="fr-FR"/>
          </a:p>
        </c:txPr>
        <c:crossAx val="147683968"/>
        <c:crosses val="autoZero"/>
        <c:crossBetween val="between"/>
      </c:valAx>
    </c:plotArea>
    <c:legend>
      <c:legendPos val="b"/>
      <c:layout>
        <c:manualLayout>
          <c:xMode val="edge"/>
          <c:yMode val="edge"/>
          <c:x val="0.13466048801316116"/>
          <c:y val="0.88566474466282252"/>
          <c:w val="0.67930678521644128"/>
          <c:h val="5.9574622137749306E-2"/>
        </c:manualLayout>
      </c:layout>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fr-FR" sz="900"/>
              <a:t>Urbain</a:t>
            </a:r>
          </a:p>
        </c:rich>
      </c:tx>
      <c:layout>
        <c:manualLayout>
          <c:xMode val="edge"/>
          <c:yMode val="edge"/>
          <c:x val="0.46153830494179915"/>
          <c:y val="2.1276381548196891E-2"/>
        </c:manualLayout>
      </c:layout>
    </c:title>
    <c:plotArea>
      <c:layout>
        <c:manualLayout>
          <c:layoutTarget val="inner"/>
          <c:xMode val="edge"/>
          <c:yMode val="edge"/>
          <c:x val="5.8823529411764705E-2"/>
          <c:y val="0.17446808510638345"/>
          <c:w val="0.92081447963800989"/>
          <c:h val="0.57446808510638259"/>
        </c:manualLayout>
      </c:layout>
      <c:barChart>
        <c:barDir val="col"/>
        <c:grouping val="clustered"/>
        <c:ser>
          <c:idx val="0"/>
          <c:order val="0"/>
          <c:tx>
            <c:strRef>
              <c:f>Données!$Q$4</c:f>
              <c:strCache>
                <c:ptCount val="1"/>
                <c:pt idx="0">
                  <c:v>Masculin</c:v>
                </c:pt>
              </c:strCache>
            </c:strRef>
          </c:tx>
          <c:cat>
            <c:multiLvlStrRef>
              <c:f>Données!$O$5:$P$10</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Données!$Q$5:$Q$10</c:f>
              <c:numCache>
                <c:formatCode>0.0</c:formatCode>
                <c:ptCount val="6"/>
                <c:pt idx="0">
                  <c:v>99.5</c:v>
                </c:pt>
                <c:pt idx="1">
                  <c:v>96</c:v>
                </c:pt>
                <c:pt idx="2">
                  <c:v>77.5</c:v>
                </c:pt>
                <c:pt idx="3">
                  <c:v>99.7</c:v>
                </c:pt>
                <c:pt idx="4">
                  <c:v>95.5</c:v>
                </c:pt>
                <c:pt idx="5">
                  <c:v>74.099999999999994</c:v>
                </c:pt>
              </c:numCache>
            </c:numRef>
          </c:val>
        </c:ser>
        <c:ser>
          <c:idx val="1"/>
          <c:order val="1"/>
          <c:tx>
            <c:strRef>
              <c:f>Données!$R$4</c:f>
              <c:strCache>
                <c:ptCount val="1"/>
                <c:pt idx="0">
                  <c:v>Féminin</c:v>
                </c:pt>
              </c:strCache>
            </c:strRef>
          </c:tx>
          <c:cat>
            <c:multiLvlStrRef>
              <c:f>Données!$O$5:$P$10</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Données!$R$5:$R$10</c:f>
              <c:numCache>
                <c:formatCode>0.0</c:formatCode>
                <c:ptCount val="6"/>
                <c:pt idx="0">
                  <c:v>91.9</c:v>
                </c:pt>
                <c:pt idx="1">
                  <c:v>65</c:v>
                </c:pt>
                <c:pt idx="2">
                  <c:v>41.2</c:v>
                </c:pt>
                <c:pt idx="3">
                  <c:v>90.4</c:v>
                </c:pt>
                <c:pt idx="4">
                  <c:v>59.2</c:v>
                </c:pt>
                <c:pt idx="5">
                  <c:v>34</c:v>
                </c:pt>
              </c:numCache>
            </c:numRef>
          </c:val>
        </c:ser>
        <c:ser>
          <c:idx val="2"/>
          <c:order val="2"/>
          <c:tx>
            <c:strRef>
              <c:f>Données!$S$4</c:f>
              <c:strCache>
                <c:ptCount val="1"/>
                <c:pt idx="0">
                  <c:v>Total</c:v>
                </c:pt>
              </c:strCache>
            </c:strRef>
          </c:tx>
          <c:cat>
            <c:multiLvlStrRef>
              <c:f>Données!$O$5:$P$10</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Données!$S$5:$S$10</c:f>
              <c:numCache>
                <c:formatCode>0.0</c:formatCode>
                <c:ptCount val="6"/>
                <c:pt idx="0">
                  <c:v>95.7</c:v>
                </c:pt>
                <c:pt idx="1">
                  <c:v>79.5</c:v>
                </c:pt>
                <c:pt idx="2">
                  <c:v>57.2</c:v>
                </c:pt>
                <c:pt idx="3">
                  <c:v>95.1</c:v>
                </c:pt>
                <c:pt idx="4">
                  <c:v>76.3</c:v>
                </c:pt>
                <c:pt idx="5">
                  <c:v>52.6</c:v>
                </c:pt>
              </c:numCache>
            </c:numRef>
          </c:val>
        </c:ser>
        <c:axId val="112297472"/>
        <c:axId val="112299008"/>
      </c:barChart>
      <c:catAx>
        <c:axId val="112297472"/>
        <c:scaling>
          <c:orientation val="minMax"/>
        </c:scaling>
        <c:axPos val="b"/>
        <c:numFmt formatCode="General" sourceLinked="1"/>
        <c:tickLblPos val="nextTo"/>
        <c:txPr>
          <a:bodyPr rot="0" vert="horz"/>
          <a:lstStyle/>
          <a:p>
            <a:pPr>
              <a:defRPr/>
            </a:pPr>
            <a:endParaRPr lang="fr-FR"/>
          </a:p>
        </c:txPr>
        <c:crossAx val="112299008"/>
        <c:crosses val="autoZero"/>
        <c:auto val="1"/>
        <c:lblAlgn val="ctr"/>
        <c:lblOffset val="100"/>
        <c:tickLblSkip val="1"/>
        <c:tickMarkSkip val="1"/>
      </c:catAx>
      <c:valAx>
        <c:axId val="112299008"/>
        <c:scaling>
          <c:orientation val="minMax"/>
          <c:max val="100"/>
        </c:scaling>
        <c:axPos val="l"/>
        <c:majorGridlines/>
        <c:numFmt formatCode="0.0" sourceLinked="1"/>
        <c:tickLblPos val="nextTo"/>
        <c:txPr>
          <a:bodyPr rot="0" vert="horz"/>
          <a:lstStyle/>
          <a:p>
            <a:pPr>
              <a:defRPr/>
            </a:pPr>
            <a:endParaRPr lang="fr-FR"/>
          </a:p>
        </c:txPr>
        <c:crossAx val="112297472"/>
        <c:crosses val="autoZero"/>
        <c:crossBetween val="between"/>
      </c:valAx>
    </c:plotArea>
    <c:legend>
      <c:legendPos val="b"/>
      <c:layout>
        <c:manualLayout>
          <c:xMode val="edge"/>
          <c:yMode val="edge"/>
          <c:x val="8.4720730663384078E-2"/>
          <c:y val="0.88237666518100277"/>
          <c:w val="0.81058669553098317"/>
          <c:h val="5.9574539483933708E-2"/>
        </c:manualLayout>
      </c:layout>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900"/>
            </a:pPr>
            <a:r>
              <a:rPr lang="fr-FR" sz="900"/>
              <a:t>Rural</a:t>
            </a:r>
          </a:p>
        </c:rich>
      </c:tx>
      <c:layout>
        <c:manualLayout>
          <c:xMode val="edge"/>
          <c:yMode val="edge"/>
          <c:x val="0.46275388653341415"/>
          <c:y val="2.1096955155283738E-2"/>
        </c:manualLayout>
      </c:layout>
    </c:title>
    <c:plotArea>
      <c:layout>
        <c:manualLayout>
          <c:layoutTarget val="inner"/>
          <c:xMode val="edge"/>
          <c:yMode val="edge"/>
          <c:x val="6.9977426636568904E-2"/>
          <c:y val="0.17721518987341814"/>
          <c:w val="0.90970654627539504"/>
          <c:h val="0.5738396624472577"/>
        </c:manualLayout>
      </c:layout>
      <c:barChart>
        <c:barDir val="col"/>
        <c:grouping val="clustered"/>
        <c:ser>
          <c:idx val="0"/>
          <c:order val="0"/>
          <c:tx>
            <c:strRef>
              <c:f>Données!$Q$13</c:f>
              <c:strCache>
                <c:ptCount val="1"/>
                <c:pt idx="0">
                  <c:v>Masculin</c:v>
                </c:pt>
              </c:strCache>
            </c:strRef>
          </c:tx>
          <c:cat>
            <c:multiLvlStrRef>
              <c:f>Données!$O$14:$P$19</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Données!$Q$14:$Q$19</c:f>
              <c:numCache>
                <c:formatCode>General</c:formatCode>
                <c:ptCount val="6"/>
                <c:pt idx="0">
                  <c:v>99.1</c:v>
                </c:pt>
                <c:pt idx="1">
                  <c:v>89.7</c:v>
                </c:pt>
                <c:pt idx="2">
                  <c:v>64.599999999999994</c:v>
                </c:pt>
                <c:pt idx="3">
                  <c:v>99.5</c:v>
                </c:pt>
                <c:pt idx="4">
                  <c:v>91.5</c:v>
                </c:pt>
                <c:pt idx="5">
                  <c:v>54.9</c:v>
                </c:pt>
              </c:numCache>
            </c:numRef>
          </c:val>
        </c:ser>
        <c:ser>
          <c:idx val="1"/>
          <c:order val="1"/>
          <c:tx>
            <c:strRef>
              <c:f>Données!$R$13</c:f>
              <c:strCache>
                <c:ptCount val="1"/>
                <c:pt idx="0">
                  <c:v>Féminin</c:v>
                </c:pt>
              </c:strCache>
            </c:strRef>
          </c:tx>
          <c:cat>
            <c:multiLvlStrRef>
              <c:f>Données!$O$14:$P$19</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Données!$R$14:$R$19</c:f>
              <c:numCache>
                <c:formatCode>General</c:formatCode>
                <c:ptCount val="6"/>
                <c:pt idx="0">
                  <c:v>84.3</c:v>
                </c:pt>
                <c:pt idx="1">
                  <c:v>49.8</c:v>
                </c:pt>
                <c:pt idx="2">
                  <c:v>34.6</c:v>
                </c:pt>
                <c:pt idx="3">
                  <c:v>82.8</c:v>
                </c:pt>
                <c:pt idx="4">
                  <c:v>38.700000000000003</c:v>
                </c:pt>
                <c:pt idx="5">
                  <c:v>22.1</c:v>
                </c:pt>
              </c:numCache>
            </c:numRef>
          </c:val>
        </c:ser>
        <c:ser>
          <c:idx val="2"/>
          <c:order val="2"/>
          <c:tx>
            <c:strRef>
              <c:f>Données!$S$13</c:f>
              <c:strCache>
                <c:ptCount val="1"/>
                <c:pt idx="0">
                  <c:v>Total</c:v>
                </c:pt>
              </c:strCache>
            </c:strRef>
          </c:tx>
          <c:cat>
            <c:multiLvlStrRef>
              <c:f>Données!$O$14:$P$19</c:f>
              <c:multiLvlStrCache>
                <c:ptCount val="6"/>
                <c:lvl>
                  <c:pt idx="0">
                    <c:v>15-19</c:v>
                  </c:pt>
                  <c:pt idx="1">
                    <c:v>20-24</c:v>
                  </c:pt>
                  <c:pt idx="2">
                    <c:v>25-29</c:v>
                  </c:pt>
                  <c:pt idx="3">
                    <c:v>15-19</c:v>
                  </c:pt>
                  <c:pt idx="4">
                    <c:v>20-24</c:v>
                  </c:pt>
                  <c:pt idx="5">
                    <c:v>25-29</c:v>
                  </c:pt>
                </c:lvl>
                <c:lvl>
                  <c:pt idx="0">
                    <c:v>2004</c:v>
                  </c:pt>
                  <c:pt idx="3">
                    <c:v>2014</c:v>
                  </c:pt>
                </c:lvl>
              </c:multiLvlStrCache>
            </c:multiLvlStrRef>
          </c:cat>
          <c:val>
            <c:numRef>
              <c:f>Données!$S$14:$S$19</c:f>
              <c:numCache>
                <c:formatCode>General</c:formatCode>
                <c:ptCount val="6"/>
                <c:pt idx="0">
                  <c:v>92</c:v>
                </c:pt>
                <c:pt idx="1">
                  <c:v>69.5</c:v>
                </c:pt>
                <c:pt idx="2">
                  <c:v>49.5</c:v>
                </c:pt>
                <c:pt idx="3">
                  <c:v>91.5</c:v>
                </c:pt>
                <c:pt idx="4">
                  <c:v>65.2</c:v>
                </c:pt>
                <c:pt idx="5">
                  <c:v>43.4</c:v>
                </c:pt>
              </c:numCache>
            </c:numRef>
          </c:val>
        </c:ser>
        <c:axId val="112361856"/>
        <c:axId val="112363392"/>
      </c:barChart>
      <c:catAx>
        <c:axId val="112361856"/>
        <c:scaling>
          <c:orientation val="minMax"/>
        </c:scaling>
        <c:axPos val="b"/>
        <c:numFmt formatCode="General" sourceLinked="1"/>
        <c:tickLblPos val="nextTo"/>
        <c:txPr>
          <a:bodyPr rot="0" vert="horz"/>
          <a:lstStyle/>
          <a:p>
            <a:pPr>
              <a:defRPr/>
            </a:pPr>
            <a:endParaRPr lang="fr-FR"/>
          </a:p>
        </c:txPr>
        <c:crossAx val="112363392"/>
        <c:crosses val="autoZero"/>
        <c:auto val="1"/>
        <c:lblAlgn val="ctr"/>
        <c:lblOffset val="100"/>
        <c:tickLblSkip val="1"/>
        <c:tickMarkSkip val="1"/>
      </c:catAx>
      <c:valAx>
        <c:axId val="112363392"/>
        <c:scaling>
          <c:orientation val="minMax"/>
          <c:max val="100"/>
        </c:scaling>
        <c:axPos val="l"/>
        <c:majorGridlines/>
        <c:numFmt formatCode="General" sourceLinked="1"/>
        <c:tickLblPos val="nextTo"/>
        <c:txPr>
          <a:bodyPr rot="0" vert="horz"/>
          <a:lstStyle/>
          <a:p>
            <a:pPr>
              <a:defRPr/>
            </a:pPr>
            <a:endParaRPr lang="fr-FR"/>
          </a:p>
        </c:txPr>
        <c:crossAx val="112361856"/>
        <c:crosses val="autoZero"/>
        <c:crossBetween val="between"/>
      </c:valAx>
    </c:plotArea>
    <c:legend>
      <c:legendPos val="b"/>
      <c:layout>
        <c:manualLayout>
          <c:xMode val="edge"/>
          <c:yMode val="edge"/>
          <c:x val="0.24466444832471254"/>
          <c:y val="0.8788874847434196"/>
          <c:w val="0.49166166990632448"/>
          <c:h val="5.9071564552285023E-2"/>
        </c:manualLayout>
      </c:layout>
    </c:legend>
    <c:plotVisOnly val="1"/>
    <c:dispBlanksAs val="gap"/>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8.5057471264367898E-2"/>
          <c:y val="7.3770491803278868E-2"/>
          <c:w val="0.8942528735632187"/>
          <c:h val="0.65983606557377183"/>
        </c:manualLayout>
      </c:layout>
      <c:barChart>
        <c:barDir val="col"/>
        <c:grouping val="clustered"/>
        <c:ser>
          <c:idx val="0"/>
          <c:order val="0"/>
          <c:tx>
            <c:strRef>
              <c:f>Donnees!$A$4</c:f>
              <c:strCache>
                <c:ptCount val="1"/>
                <c:pt idx="0">
                  <c:v>Masculin </c:v>
                </c:pt>
              </c:strCache>
            </c:strRef>
          </c:tx>
          <c:cat>
            <c:multiLvlStrRef>
              <c:f>Donnees!$B$2:$G$3</c:f>
              <c:multiLvlStrCache>
                <c:ptCount val="6"/>
                <c:lvl>
                  <c:pt idx="0">
                    <c:v>Urbain</c:v>
                  </c:pt>
                  <c:pt idx="1">
                    <c:v>Rural</c:v>
                  </c:pt>
                  <c:pt idx="2">
                    <c:v>Total </c:v>
                  </c:pt>
                  <c:pt idx="3">
                    <c:v>Urbain</c:v>
                  </c:pt>
                  <c:pt idx="4">
                    <c:v>Rural</c:v>
                  </c:pt>
                  <c:pt idx="5">
                    <c:v>Total </c:v>
                  </c:pt>
                </c:lvl>
                <c:lvl>
                  <c:pt idx="0">
                    <c:v>2004</c:v>
                  </c:pt>
                  <c:pt idx="3">
                    <c:v>2014</c:v>
                  </c:pt>
                </c:lvl>
              </c:multiLvlStrCache>
            </c:multiLvlStrRef>
          </c:cat>
          <c:val>
            <c:numRef>
              <c:f>Donnees!$B$4:$G$4</c:f>
              <c:numCache>
                <c:formatCode>General</c:formatCode>
                <c:ptCount val="6"/>
                <c:pt idx="0">
                  <c:v>3.2</c:v>
                </c:pt>
                <c:pt idx="1">
                  <c:v>3.4</c:v>
                </c:pt>
                <c:pt idx="2">
                  <c:v>3.4</c:v>
                </c:pt>
                <c:pt idx="3">
                  <c:v>4.8</c:v>
                </c:pt>
                <c:pt idx="4">
                  <c:v>5.2</c:v>
                </c:pt>
                <c:pt idx="5">
                  <c:v>5</c:v>
                </c:pt>
              </c:numCache>
            </c:numRef>
          </c:val>
        </c:ser>
        <c:ser>
          <c:idx val="1"/>
          <c:order val="1"/>
          <c:tx>
            <c:strRef>
              <c:f>Donnees!$A$5</c:f>
              <c:strCache>
                <c:ptCount val="1"/>
                <c:pt idx="0">
                  <c:v>Féminin </c:v>
                </c:pt>
              </c:strCache>
            </c:strRef>
          </c:tx>
          <c:cat>
            <c:multiLvlStrRef>
              <c:f>Donnees!$B$2:$G$3</c:f>
              <c:multiLvlStrCache>
                <c:ptCount val="6"/>
                <c:lvl>
                  <c:pt idx="0">
                    <c:v>Urbain</c:v>
                  </c:pt>
                  <c:pt idx="1">
                    <c:v>Rural</c:v>
                  </c:pt>
                  <c:pt idx="2">
                    <c:v>Total </c:v>
                  </c:pt>
                  <c:pt idx="3">
                    <c:v>Urbain</c:v>
                  </c:pt>
                  <c:pt idx="4">
                    <c:v>Rural</c:v>
                  </c:pt>
                  <c:pt idx="5">
                    <c:v>Total </c:v>
                  </c:pt>
                </c:lvl>
                <c:lvl>
                  <c:pt idx="0">
                    <c:v>2004</c:v>
                  </c:pt>
                  <c:pt idx="3">
                    <c:v>2014</c:v>
                  </c:pt>
                </c:lvl>
              </c:multiLvlStrCache>
            </c:multiLvlStrRef>
          </c:cat>
          <c:val>
            <c:numRef>
              <c:f>Donnees!$B$5:$G$5</c:f>
              <c:numCache>
                <c:formatCode>General</c:formatCode>
                <c:ptCount val="6"/>
                <c:pt idx="0">
                  <c:v>2.7</c:v>
                </c:pt>
                <c:pt idx="1">
                  <c:v>2.1</c:v>
                </c:pt>
                <c:pt idx="2">
                  <c:v>2.4</c:v>
                </c:pt>
                <c:pt idx="3">
                  <c:v>6</c:v>
                </c:pt>
                <c:pt idx="4">
                  <c:v>6.1</c:v>
                </c:pt>
                <c:pt idx="5">
                  <c:v>6</c:v>
                </c:pt>
              </c:numCache>
            </c:numRef>
          </c:val>
        </c:ser>
        <c:ser>
          <c:idx val="2"/>
          <c:order val="2"/>
          <c:tx>
            <c:strRef>
              <c:f>Donnees!$A$6</c:f>
              <c:strCache>
                <c:ptCount val="1"/>
                <c:pt idx="0">
                  <c:v>Total </c:v>
                </c:pt>
              </c:strCache>
            </c:strRef>
          </c:tx>
          <c:cat>
            <c:multiLvlStrRef>
              <c:f>Donnees!$B$2:$G$3</c:f>
              <c:multiLvlStrCache>
                <c:ptCount val="6"/>
                <c:lvl>
                  <c:pt idx="0">
                    <c:v>Urbain</c:v>
                  </c:pt>
                  <c:pt idx="1">
                    <c:v>Rural</c:v>
                  </c:pt>
                  <c:pt idx="2">
                    <c:v>Total </c:v>
                  </c:pt>
                  <c:pt idx="3">
                    <c:v>Urbain</c:v>
                  </c:pt>
                  <c:pt idx="4">
                    <c:v>Rural</c:v>
                  </c:pt>
                  <c:pt idx="5">
                    <c:v>Total </c:v>
                  </c:pt>
                </c:lvl>
                <c:lvl>
                  <c:pt idx="0">
                    <c:v>2004</c:v>
                  </c:pt>
                  <c:pt idx="3">
                    <c:v>2014</c:v>
                  </c:pt>
                </c:lvl>
              </c:multiLvlStrCache>
            </c:multiLvlStrRef>
          </c:cat>
          <c:val>
            <c:numRef>
              <c:f>Donnees!$B$6:$G$6</c:f>
              <c:numCache>
                <c:formatCode>General</c:formatCode>
                <c:ptCount val="6"/>
                <c:pt idx="0">
                  <c:v>3</c:v>
                </c:pt>
                <c:pt idx="1">
                  <c:v>2.7</c:v>
                </c:pt>
                <c:pt idx="2">
                  <c:v>2.9</c:v>
                </c:pt>
                <c:pt idx="3">
                  <c:v>5.4</c:v>
                </c:pt>
                <c:pt idx="4">
                  <c:v>5.6</c:v>
                </c:pt>
                <c:pt idx="5">
                  <c:v>5.5</c:v>
                </c:pt>
              </c:numCache>
            </c:numRef>
          </c:val>
        </c:ser>
        <c:axId val="112385024"/>
        <c:axId val="112931584"/>
      </c:barChart>
      <c:catAx>
        <c:axId val="112385024"/>
        <c:scaling>
          <c:orientation val="minMax"/>
        </c:scaling>
        <c:axPos val="b"/>
        <c:numFmt formatCode="General" sourceLinked="1"/>
        <c:tickLblPos val="nextTo"/>
        <c:txPr>
          <a:bodyPr rot="0" vert="horz"/>
          <a:lstStyle/>
          <a:p>
            <a:pPr>
              <a:defRPr/>
            </a:pPr>
            <a:endParaRPr lang="fr-FR"/>
          </a:p>
        </c:txPr>
        <c:crossAx val="112931584"/>
        <c:crosses val="autoZero"/>
        <c:auto val="1"/>
        <c:lblAlgn val="ctr"/>
        <c:lblOffset val="100"/>
        <c:tickLblSkip val="1"/>
        <c:tickMarkSkip val="1"/>
      </c:catAx>
      <c:valAx>
        <c:axId val="112931584"/>
        <c:scaling>
          <c:orientation val="minMax"/>
        </c:scaling>
        <c:axPos val="l"/>
        <c:majorGridlines/>
        <c:numFmt formatCode="General" sourceLinked="1"/>
        <c:tickLblPos val="nextTo"/>
        <c:txPr>
          <a:bodyPr rot="0" vert="horz"/>
          <a:lstStyle/>
          <a:p>
            <a:pPr>
              <a:defRPr/>
            </a:pPr>
            <a:endParaRPr lang="fr-FR"/>
          </a:p>
        </c:txPr>
        <c:crossAx val="112385024"/>
        <c:crosses val="autoZero"/>
        <c:crossBetween val="between"/>
        <c:majorUnit val="1"/>
      </c:valAx>
    </c:plotArea>
    <c:legend>
      <c:legendPos val="b"/>
      <c:layout>
        <c:manualLayout>
          <c:xMode val="edge"/>
          <c:yMode val="edge"/>
          <c:x val="0.15057176165634389"/>
          <c:y val="0.89000242439574551"/>
          <c:w val="0.71993382961124897"/>
          <c:h val="9.770230528412864E-2"/>
        </c:manualLayout>
      </c:layout>
    </c:legend>
    <c:plotVisOnly val="1"/>
    <c:dispBlanksAs val="gap"/>
  </c:chart>
  <c:spPr>
    <a:ln>
      <a:noFill/>
    </a:ln>
  </c:sp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69626-D639-43FD-B9FF-AED3EFE29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16468</Words>
  <Characters>90575</Characters>
  <Application>Microsoft Office Word</Application>
  <DocSecurity>0</DocSecurity>
  <Lines>754</Lines>
  <Paragraphs>213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106830</CharactersWithSpaces>
  <SharedDoc>false</SharedDoc>
  <HLinks>
    <vt:vector size="510" baseType="variant">
      <vt:variant>
        <vt:i4>1114167</vt:i4>
      </vt:variant>
      <vt:variant>
        <vt:i4>626</vt:i4>
      </vt:variant>
      <vt:variant>
        <vt:i4>0</vt:i4>
      </vt:variant>
      <vt:variant>
        <vt:i4>5</vt:i4>
      </vt:variant>
      <vt:variant>
        <vt:lpwstr/>
      </vt:variant>
      <vt:variant>
        <vt:lpwstr>_Toc197234290</vt:lpwstr>
      </vt:variant>
      <vt:variant>
        <vt:i4>1048631</vt:i4>
      </vt:variant>
      <vt:variant>
        <vt:i4>620</vt:i4>
      </vt:variant>
      <vt:variant>
        <vt:i4>0</vt:i4>
      </vt:variant>
      <vt:variant>
        <vt:i4>5</vt:i4>
      </vt:variant>
      <vt:variant>
        <vt:lpwstr/>
      </vt:variant>
      <vt:variant>
        <vt:lpwstr>_Toc197234289</vt:lpwstr>
      </vt:variant>
      <vt:variant>
        <vt:i4>1048631</vt:i4>
      </vt:variant>
      <vt:variant>
        <vt:i4>614</vt:i4>
      </vt:variant>
      <vt:variant>
        <vt:i4>0</vt:i4>
      </vt:variant>
      <vt:variant>
        <vt:i4>5</vt:i4>
      </vt:variant>
      <vt:variant>
        <vt:lpwstr/>
      </vt:variant>
      <vt:variant>
        <vt:lpwstr>_Toc197234288</vt:lpwstr>
      </vt:variant>
      <vt:variant>
        <vt:i4>1048631</vt:i4>
      </vt:variant>
      <vt:variant>
        <vt:i4>608</vt:i4>
      </vt:variant>
      <vt:variant>
        <vt:i4>0</vt:i4>
      </vt:variant>
      <vt:variant>
        <vt:i4>5</vt:i4>
      </vt:variant>
      <vt:variant>
        <vt:lpwstr/>
      </vt:variant>
      <vt:variant>
        <vt:lpwstr>_Toc197234287</vt:lpwstr>
      </vt:variant>
      <vt:variant>
        <vt:i4>1048631</vt:i4>
      </vt:variant>
      <vt:variant>
        <vt:i4>602</vt:i4>
      </vt:variant>
      <vt:variant>
        <vt:i4>0</vt:i4>
      </vt:variant>
      <vt:variant>
        <vt:i4>5</vt:i4>
      </vt:variant>
      <vt:variant>
        <vt:lpwstr/>
      </vt:variant>
      <vt:variant>
        <vt:lpwstr>_Toc197234286</vt:lpwstr>
      </vt:variant>
      <vt:variant>
        <vt:i4>1048631</vt:i4>
      </vt:variant>
      <vt:variant>
        <vt:i4>596</vt:i4>
      </vt:variant>
      <vt:variant>
        <vt:i4>0</vt:i4>
      </vt:variant>
      <vt:variant>
        <vt:i4>5</vt:i4>
      </vt:variant>
      <vt:variant>
        <vt:lpwstr/>
      </vt:variant>
      <vt:variant>
        <vt:lpwstr>_Toc197234285</vt:lpwstr>
      </vt:variant>
      <vt:variant>
        <vt:i4>1048631</vt:i4>
      </vt:variant>
      <vt:variant>
        <vt:i4>590</vt:i4>
      </vt:variant>
      <vt:variant>
        <vt:i4>0</vt:i4>
      </vt:variant>
      <vt:variant>
        <vt:i4>5</vt:i4>
      </vt:variant>
      <vt:variant>
        <vt:lpwstr/>
      </vt:variant>
      <vt:variant>
        <vt:lpwstr>_Toc197234284</vt:lpwstr>
      </vt:variant>
      <vt:variant>
        <vt:i4>1048631</vt:i4>
      </vt:variant>
      <vt:variant>
        <vt:i4>584</vt:i4>
      </vt:variant>
      <vt:variant>
        <vt:i4>0</vt:i4>
      </vt:variant>
      <vt:variant>
        <vt:i4>5</vt:i4>
      </vt:variant>
      <vt:variant>
        <vt:lpwstr/>
      </vt:variant>
      <vt:variant>
        <vt:lpwstr>_Toc197234283</vt:lpwstr>
      </vt:variant>
      <vt:variant>
        <vt:i4>1048631</vt:i4>
      </vt:variant>
      <vt:variant>
        <vt:i4>578</vt:i4>
      </vt:variant>
      <vt:variant>
        <vt:i4>0</vt:i4>
      </vt:variant>
      <vt:variant>
        <vt:i4>5</vt:i4>
      </vt:variant>
      <vt:variant>
        <vt:lpwstr/>
      </vt:variant>
      <vt:variant>
        <vt:lpwstr>_Toc197234282</vt:lpwstr>
      </vt:variant>
      <vt:variant>
        <vt:i4>1048631</vt:i4>
      </vt:variant>
      <vt:variant>
        <vt:i4>572</vt:i4>
      </vt:variant>
      <vt:variant>
        <vt:i4>0</vt:i4>
      </vt:variant>
      <vt:variant>
        <vt:i4>5</vt:i4>
      </vt:variant>
      <vt:variant>
        <vt:lpwstr/>
      </vt:variant>
      <vt:variant>
        <vt:lpwstr>_Toc197234281</vt:lpwstr>
      </vt:variant>
      <vt:variant>
        <vt:i4>1048631</vt:i4>
      </vt:variant>
      <vt:variant>
        <vt:i4>566</vt:i4>
      </vt:variant>
      <vt:variant>
        <vt:i4>0</vt:i4>
      </vt:variant>
      <vt:variant>
        <vt:i4>5</vt:i4>
      </vt:variant>
      <vt:variant>
        <vt:lpwstr/>
      </vt:variant>
      <vt:variant>
        <vt:lpwstr>_Toc197234280</vt:lpwstr>
      </vt:variant>
      <vt:variant>
        <vt:i4>2031671</vt:i4>
      </vt:variant>
      <vt:variant>
        <vt:i4>560</vt:i4>
      </vt:variant>
      <vt:variant>
        <vt:i4>0</vt:i4>
      </vt:variant>
      <vt:variant>
        <vt:i4>5</vt:i4>
      </vt:variant>
      <vt:variant>
        <vt:lpwstr/>
      </vt:variant>
      <vt:variant>
        <vt:lpwstr>_Toc197234279</vt:lpwstr>
      </vt:variant>
      <vt:variant>
        <vt:i4>2031671</vt:i4>
      </vt:variant>
      <vt:variant>
        <vt:i4>554</vt:i4>
      </vt:variant>
      <vt:variant>
        <vt:i4>0</vt:i4>
      </vt:variant>
      <vt:variant>
        <vt:i4>5</vt:i4>
      </vt:variant>
      <vt:variant>
        <vt:lpwstr/>
      </vt:variant>
      <vt:variant>
        <vt:lpwstr>_Toc197234278</vt:lpwstr>
      </vt:variant>
      <vt:variant>
        <vt:i4>2031671</vt:i4>
      </vt:variant>
      <vt:variant>
        <vt:i4>548</vt:i4>
      </vt:variant>
      <vt:variant>
        <vt:i4>0</vt:i4>
      </vt:variant>
      <vt:variant>
        <vt:i4>5</vt:i4>
      </vt:variant>
      <vt:variant>
        <vt:lpwstr/>
      </vt:variant>
      <vt:variant>
        <vt:lpwstr>_Toc197234277</vt:lpwstr>
      </vt:variant>
      <vt:variant>
        <vt:i4>2031671</vt:i4>
      </vt:variant>
      <vt:variant>
        <vt:i4>542</vt:i4>
      </vt:variant>
      <vt:variant>
        <vt:i4>0</vt:i4>
      </vt:variant>
      <vt:variant>
        <vt:i4>5</vt:i4>
      </vt:variant>
      <vt:variant>
        <vt:lpwstr/>
      </vt:variant>
      <vt:variant>
        <vt:lpwstr>_Toc197234276</vt:lpwstr>
      </vt:variant>
      <vt:variant>
        <vt:i4>2031671</vt:i4>
      </vt:variant>
      <vt:variant>
        <vt:i4>536</vt:i4>
      </vt:variant>
      <vt:variant>
        <vt:i4>0</vt:i4>
      </vt:variant>
      <vt:variant>
        <vt:i4>5</vt:i4>
      </vt:variant>
      <vt:variant>
        <vt:lpwstr/>
      </vt:variant>
      <vt:variant>
        <vt:lpwstr>_Toc197234275</vt:lpwstr>
      </vt:variant>
      <vt:variant>
        <vt:i4>2031671</vt:i4>
      </vt:variant>
      <vt:variant>
        <vt:i4>530</vt:i4>
      </vt:variant>
      <vt:variant>
        <vt:i4>0</vt:i4>
      </vt:variant>
      <vt:variant>
        <vt:i4>5</vt:i4>
      </vt:variant>
      <vt:variant>
        <vt:lpwstr/>
      </vt:variant>
      <vt:variant>
        <vt:lpwstr>_Toc197234274</vt:lpwstr>
      </vt:variant>
      <vt:variant>
        <vt:i4>2031671</vt:i4>
      </vt:variant>
      <vt:variant>
        <vt:i4>524</vt:i4>
      </vt:variant>
      <vt:variant>
        <vt:i4>0</vt:i4>
      </vt:variant>
      <vt:variant>
        <vt:i4>5</vt:i4>
      </vt:variant>
      <vt:variant>
        <vt:lpwstr/>
      </vt:variant>
      <vt:variant>
        <vt:lpwstr>_Toc197234273</vt:lpwstr>
      </vt:variant>
      <vt:variant>
        <vt:i4>2031671</vt:i4>
      </vt:variant>
      <vt:variant>
        <vt:i4>518</vt:i4>
      </vt:variant>
      <vt:variant>
        <vt:i4>0</vt:i4>
      </vt:variant>
      <vt:variant>
        <vt:i4>5</vt:i4>
      </vt:variant>
      <vt:variant>
        <vt:lpwstr/>
      </vt:variant>
      <vt:variant>
        <vt:lpwstr>_Toc197234272</vt:lpwstr>
      </vt:variant>
      <vt:variant>
        <vt:i4>2031671</vt:i4>
      </vt:variant>
      <vt:variant>
        <vt:i4>512</vt:i4>
      </vt:variant>
      <vt:variant>
        <vt:i4>0</vt:i4>
      </vt:variant>
      <vt:variant>
        <vt:i4>5</vt:i4>
      </vt:variant>
      <vt:variant>
        <vt:lpwstr/>
      </vt:variant>
      <vt:variant>
        <vt:lpwstr>_Toc197234271</vt:lpwstr>
      </vt:variant>
      <vt:variant>
        <vt:i4>2031671</vt:i4>
      </vt:variant>
      <vt:variant>
        <vt:i4>506</vt:i4>
      </vt:variant>
      <vt:variant>
        <vt:i4>0</vt:i4>
      </vt:variant>
      <vt:variant>
        <vt:i4>5</vt:i4>
      </vt:variant>
      <vt:variant>
        <vt:lpwstr/>
      </vt:variant>
      <vt:variant>
        <vt:lpwstr>_Toc197234270</vt:lpwstr>
      </vt:variant>
      <vt:variant>
        <vt:i4>1966135</vt:i4>
      </vt:variant>
      <vt:variant>
        <vt:i4>500</vt:i4>
      </vt:variant>
      <vt:variant>
        <vt:i4>0</vt:i4>
      </vt:variant>
      <vt:variant>
        <vt:i4>5</vt:i4>
      </vt:variant>
      <vt:variant>
        <vt:lpwstr/>
      </vt:variant>
      <vt:variant>
        <vt:lpwstr>_Toc197234269</vt:lpwstr>
      </vt:variant>
      <vt:variant>
        <vt:i4>1966135</vt:i4>
      </vt:variant>
      <vt:variant>
        <vt:i4>494</vt:i4>
      </vt:variant>
      <vt:variant>
        <vt:i4>0</vt:i4>
      </vt:variant>
      <vt:variant>
        <vt:i4>5</vt:i4>
      </vt:variant>
      <vt:variant>
        <vt:lpwstr/>
      </vt:variant>
      <vt:variant>
        <vt:lpwstr>_Toc197234268</vt:lpwstr>
      </vt:variant>
      <vt:variant>
        <vt:i4>1966135</vt:i4>
      </vt:variant>
      <vt:variant>
        <vt:i4>488</vt:i4>
      </vt:variant>
      <vt:variant>
        <vt:i4>0</vt:i4>
      </vt:variant>
      <vt:variant>
        <vt:i4>5</vt:i4>
      </vt:variant>
      <vt:variant>
        <vt:lpwstr/>
      </vt:variant>
      <vt:variant>
        <vt:lpwstr>_Toc197234267</vt:lpwstr>
      </vt:variant>
      <vt:variant>
        <vt:i4>1966135</vt:i4>
      </vt:variant>
      <vt:variant>
        <vt:i4>482</vt:i4>
      </vt:variant>
      <vt:variant>
        <vt:i4>0</vt:i4>
      </vt:variant>
      <vt:variant>
        <vt:i4>5</vt:i4>
      </vt:variant>
      <vt:variant>
        <vt:lpwstr/>
      </vt:variant>
      <vt:variant>
        <vt:lpwstr>_Toc197234266</vt:lpwstr>
      </vt:variant>
      <vt:variant>
        <vt:i4>1966135</vt:i4>
      </vt:variant>
      <vt:variant>
        <vt:i4>476</vt:i4>
      </vt:variant>
      <vt:variant>
        <vt:i4>0</vt:i4>
      </vt:variant>
      <vt:variant>
        <vt:i4>5</vt:i4>
      </vt:variant>
      <vt:variant>
        <vt:lpwstr/>
      </vt:variant>
      <vt:variant>
        <vt:lpwstr>_Toc197234265</vt:lpwstr>
      </vt:variant>
      <vt:variant>
        <vt:i4>1966135</vt:i4>
      </vt:variant>
      <vt:variant>
        <vt:i4>470</vt:i4>
      </vt:variant>
      <vt:variant>
        <vt:i4>0</vt:i4>
      </vt:variant>
      <vt:variant>
        <vt:i4>5</vt:i4>
      </vt:variant>
      <vt:variant>
        <vt:lpwstr/>
      </vt:variant>
      <vt:variant>
        <vt:lpwstr>_Toc197234264</vt:lpwstr>
      </vt:variant>
      <vt:variant>
        <vt:i4>1966135</vt:i4>
      </vt:variant>
      <vt:variant>
        <vt:i4>464</vt:i4>
      </vt:variant>
      <vt:variant>
        <vt:i4>0</vt:i4>
      </vt:variant>
      <vt:variant>
        <vt:i4>5</vt:i4>
      </vt:variant>
      <vt:variant>
        <vt:lpwstr/>
      </vt:variant>
      <vt:variant>
        <vt:lpwstr>_Toc197234263</vt:lpwstr>
      </vt:variant>
      <vt:variant>
        <vt:i4>1966135</vt:i4>
      </vt:variant>
      <vt:variant>
        <vt:i4>458</vt:i4>
      </vt:variant>
      <vt:variant>
        <vt:i4>0</vt:i4>
      </vt:variant>
      <vt:variant>
        <vt:i4>5</vt:i4>
      </vt:variant>
      <vt:variant>
        <vt:lpwstr/>
      </vt:variant>
      <vt:variant>
        <vt:lpwstr>_Toc197234262</vt:lpwstr>
      </vt:variant>
      <vt:variant>
        <vt:i4>1966135</vt:i4>
      </vt:variant>
      <vt:variant>
        <vt:i4>452</vt:i4>
      </vt:variant>
      <vt:variant>
        <vt:i4>0</vt:i4>
      </vt:variant>
      <vt:variant>
        <vt:i4>5</vt:i4>
      </vt:variant>
      <vt:variant>
        <vt:lpwstr/>
      </vt:variant>
      <vt:variant>
        <vt:lpwstr>_Toc197234261</vt:lpwstr>
      </vt:variant>
      <vt:variant>
        <vt:i4>1966135</vt:i4>
      </vt:variant>
      <vt:variant>
        <vt:i4>446</vt:i4>
      </vt:variant>
      <vt:variant>
        <vt:i4>0</vt:i4>
      </vt:variant>
      <vt:variant>
        <vt:i4>5</vt:i4>
      </vt:variant>
      <vt:variant>
        <vt:lpwstr/>
      </vt:variant>
      <vt:variant>
        <vt:lpwstr>_Toc197234260</vt:lpwstr>
      </vt:variant>
      <vt:variant>
        <vt:i4>1900599</vt:i4>
      </vt:variant>
      <vt:variant>
        <vt:i4>440</vt:i4>
      </vt:variant>
      <vt:variant>
        <vt:i4>0</vt:i4>
      </vt:variant>
      <vt:variant>
        <vt:i4>5</vt:i4>
      </vt:variant>
      <vt:variant>
        <vt:lpwstr/>
      </vt:variant>
      <vt:variant>
        <vt:lpwstr>_Toc197234259</vt:lpwstr>
      </vt:variant>
      <vt:variant>
        <vt:i4>1900599</vt:i4>
      </vt:variant>
      <vt:variant>
        <vt:i4>434</vt:i4>
      </vt:variant>
      <vt:variant>
        <vt:i4>0</vt:i4>
      </vt:variant>
      <vt:variant>
        <vt:i4>5</vt:i4>
      </vt:variant>
      <vt:variant>
        <vt:lpwstr/>
      </vt:variant>
      <vt:variant>
        <vt:lpwstr>_Toc197234258</vt:lpwstr>
      </vt:variant>
      <vt:variant>
        <vt:i4>1900599</vt:i4>
      </vt:variant>
      <vt:variant>
        <vt:i4>428</vt:i4>
      </vt:variant>
      <vt:variant>
        <vt:i4>0</vt:i4>
      </vt:variant>
      <vt:variant>
        <vt:i4>5</vt:i4>
      </vt:variant>
      <vt:variant>
        <vt:lpwstr/>
      </vt:variant>
      <vt:variant>
        <vt:lpwstr>_Toc197234257</vt:lpwstr>
      </vt:variant>
      <vt:variant>
        <vt:i4>1900599</vt:i4>
      </vt:variant>
      <vt:variant>
        <vt:i4>422</vt:i4>
      </vt:variant>
      <vt:variant>
        <vt:i4>0</vt:i4>
      </vt:variant>
      <vt:variant>
        <vt:i4>5</vt:i4>
      </vt:variant>
      <vt:variant>
        <vt:lpwstr/>
      </vt:variant>
      <vt:variant>
        <vt:lpwstr>_Toc197234256</vt:lpwstr>
      </vt:variant>
      <vt:variant>
        <vt:i4>1900599</vt:i4>
      </vt:variant>
      <vt:variant>
        <vt:i4>416</vt:i4>
      </vt:variant>
      <vt:variant>
        <vt:i4>0</vt:i4>
      </vt:variant>
      <vt:variant>
        <vt:i4>5</vt:i4>
      </vt:variant>
      <vt:variant>
        <vt:lpwstr/>
      </vt:variant>
      <vt:variant>
        <vt:lpwstr>_Toc197234255</vt:lpwstr>
      </vt:variant>
      <vt:variant>
        <vt:i4>1900599</vt:i4>
      </vt:variant>
      <vt:variant>
        <vt:i4>410</vt:i4>
      </vt:variant>
      <vt:variant>
        <vt:i4>0</vt:i4>
      </vt:variant>
      <vt:variant>
        <vt:i4>5</vt:i4>
      </vt:variant>
      <vt:variant>
        <vt:lpwstr/>
      </vt:variant>
      <vt:variant>
        <vt:lpwstr>_Toc197234254</vt:lpwstr>
      </vt:variant>
      <vt:variant>
        <vt:i4>1900599</vt:i4>
      </vt:variant>
      <vt:variant>
        <vt:i4>404</vt:i4>
      </vt:variant>
      <vt:variant>
        <vt:i4>0</vt:i4>
      </vt:variant>
      <vt:variant>
        <vt:i4>5</vt:i4>
      </vt:variant>
      <vt:variant>
        <vt:lpwstr/>
      </vt:variant>
      <vt:variant>
        <vt:lpwstr>_Toc197234253</vt:lpwstr>
      </vt:variant>
      <vt:variant>
        <vt:i4>1900599</vt:i4>
      </vt:variant>
      <vt:variant>
        <vt:i4>398</vt:i4>
      </vt:variant>
      <vt:variant>
        <vt:i4>0</vt:i4>
      </vt:variant>
      <vt:variant>
        <vt:i4>5</vt:i4>
      </vt:variant>
      <vt:variant>
        <vt:lpwstr/>
      </vt:variant>
      <vt:variant>
        <vt:lpwstr>_Toc197234252</vt:lpwstr>
      </vt:variant>
      <vt:variant>
        <vt:i4>1900599</vt:i4>
      </vt:variant>
      <vt:variant>
        <vt:i4>392</vt:i4>
      </vt:variant>
      <vt:variant>
        <vt:i4>0</vt:i4>
      </vt:variant>
      <vt:variant>
        <vt:i4>5</vt:i4>
      </vt:variant>
      <vt:variant>
        <vt:lpwstr/>
      </vt:variant>
      <vt:variant>
        <vt:lpwstr>_Toc197234251</vt:lpwstr>
      </vt:variant>
      <vt:variant>
        <vt:i4>1900599</vt:i4>
      </vt:variant>
      <vt:variant>
        <vt:i4>386</vt:i4>
      </vt:variant>
      <vt:variant>
        <vt:i4>0</vt:i4>
      </vt:variant>
      <vt:variant>
        <vt:i4>5</vt:i4>
      </vt:variant>
      <vt:variant>
        <vt:lpwstr/>
      </vt:variant>
      <vt:variant>
        <vt:lpwstr>_Toc197234250</vt:lpwstr>
      </vt:variant>
      <vt:variant>
        <vt:i4>1835063</vt:i4>
      </vt:variant>
      <vt:variant>
        <vt:i4>380</vt:i4>
      </vt:variant>
      <vt:variant>
        <vt:i4>0</vt:i4>
      </vt:variant>
      <vt:variant>
        <vt:i4>5</vt:i4>
      </vt:variant>
      <vt:variant>
        <vt:lpwstr/>
      </vt:variant>
      <vt:variant>
        <vt:lpwstr>_Toc197234249</vt:lpwstr>
      </vt:variant>
      <vt:variant>
        <vt:i4>1114166</vt:i4>
      </vt:variant>
      <vt:variant>
        <vt:i4>254</vt:i4>
      </vt:variant>
      <vt:variant>
        <vt:i4>0</vt:i4>
      </vt:variant>
      <vt:variant>
        <vt:i4>5</vt:i4>
      </vt:variant>
      <vt:variant>
        <vt:lpwstr/>
      </vt:variant>
      <vt:variant>
        <vt:lpwstr>_Toc196719018</vt:lpwstr>
      </vt:variant>
      <vt:variant>
        <vt:i4>1114166</vt:i4>
      </vt:variant>
      <vt:variant>
        <vt:i4>248</vt:i4>
      </vt:variant>
      <vt:variant>
        <vt:i4>0</vt:i4>
      </vt:variant>
      <vt:variant>
        <vt:i4>5</vt:i4>
      </vt:variant>
      <vt:variant>
        <vt:lpwstr/>
      </vt:variant>
      <vt:variant>
        <vt:lpwstr>_Toc196719017</vt:lpwstr>
      </vt:variant>
      <vt:variant>
        <vt:i4>1114166</vt:i4>
      </vt:variant>
      <vt:variant>
        <vt:i4>242</vt:i4>
      </vt:variant>
      <vt:variant>
        <vt:i4>0</vt:i4>
      </vt:variant>
      <vt:variant>
        <vt:i4>5</vt:i4>
      </vt:variant>
      <vt:variant>
        <vt:lpwstr/>
      </vt:variant>
      <vt:variant>
        <vt:lpwstr>_Toc196719016</vt:lpwstr>
      </vt:variant>
      <vt:variant>
        <vt:i4>1114166</vt:i4>
      </vt:variant>
      <vt:variant>
        <vt:i4>236</vt:i4>
      </vt:variant>
      <vt:variant>
        <vt:i4>0</vt:i4>
      </vt:variant>
      <vt:variant>
        <vt:i4>5</vt:i4>
      </vt:variant>
      <vt:variant>
        <vt:lpwstr/>
      </vt:variant>
      <vt:variant>
        <vt:lpwstr>_Toc196719015</vt:lpwstr>
      </vt:variant>
      <vt:variant>
        <vt:i4>1114166</vt:i4>
      </vt:variant>
      <vt:variant>
        <vt:i4>230</vt:i4>
      </vt:variant>
      <vt:variant>
        <vt:i4>0</vt:i4>
      </vt:variant>
      <vt:variant>
        <vt:i4>5</vt:i4>
      </vt:variant>
      <vt:variant>
        <vt:lpwstr/>
      </vt:variant>
      <vt:variant>
        <vt:lpwstr>_Toc196719014</vt:lpwstr>
      </vt:variant>
      <vt:variant>
        <vt:i4>1114166</vt:i4>
      </vt:variant>
      <vt:variant>
        <vt:i4>224</vt:i4>
      </vt:variant>
      <vt:variant>
        <vt:i4>0</vt:i4>
      </vt:variant>
      <vt:variant>
        <vt:i4>5</vt:i4>
      </vt:variant>
      <vt:variant>
        <vt:lpwstr/>
      </vt:variant>
      <vt:variant>
        <vt:lpwstr>_Toc196719013</vt:lpwstr>
      </vt:variant>
      <vt:variant>
        <vt:i4>1114166</vt:i4>
      </vt:variant>
      <vt:variant>
        <vt:i4>218</vt:i4>
      </vt:variant>
      <vt:variant>
        <vt:i4>0</vt:i4>
      </vt:variant>
      <vt:variant>
        <vt:i4>5</vt:i4>
      </vt:variant>
      <vt:variant>
        <vt:lpwstr/>
      </vt:variant>
      <vt:variant>
        <vt:lpwstr>_Toc196719012</vt:lpwstr>
      </vt:variant>
      <vt:variant>
        <vt:i4>1114166</vt:i4>
      </vt:variant>
      <vt:variant>
        <vt:i4>212</vt:i4>
      </vt:variant>
      <vt:variant>
        <vt:i4>0</vt:i4>
      </vt:variant>
      <vt:variant>
        <vt:i4>5</vt:i4>
      </vt:variant>
      <vt:variant>
        <vt:lpwstr/>
      </vt:variant>
      <vt:variant>
        <vt:lpwstr>_Toc196719011</vt:lpwstr>
      </vt:variant>
      <vt:variant>
        <vt:i4>1114166</vt:i4>
      </vt:variant>
      <vt:variant>
        <vt:i4>206</vt:i4>
      </vt:variant>
      <vt:variant>
        <vt:i4>0</vt:i4>
      </vt:variant>
      <vt:variant>
        <vt:i4>5</vt:i4>
      </vt:variant>
      <vt:variant>
        <vt:lpwstr/>
      </vt:variant>
      <vt:variant>
        <vt:lpwstr>_Toc196719010</vt:lpwstr>
      </vt:variant>
      <vt:variant>
        <vt:i4>1048630</vt:i4>
      </vt:variant>
      <vt:variant>
        <vt:i4>200</vt:i4>
      </vt:variant>
      <vt:variant>
        <vt:i4>0</vt:i4>
      </vt:variant>
      <vt:variant>
        <vt:i4>5</vt:i4>
      </vt:variant>
      <vt:variant>
        <vt:lpwstr/>
      </vt:variant>
      <vt:variant>
        <vt:lpwstr>_Toc196719009</vt:lpwstr>
      </vt:variant>
      <vt:variant>
        <vt:i4>1048630</vt:i4>
      </vt:variant>
      <vt:variant>
        <vt:i4>194</vt:i4>
      </vt:variant>
      <vt:variant>
        <vt:i4>0</vt:i4>
      </vt:variant>
      <vt:variant>
        <vt:i4>5</vt:i4>
      </vt:variant>
      <vt:variant>
        <vt:lpwstr/>
      </vt:variant>
      <vt:variant>
        <vt:lpwstr>_Toc196719008</vt:lpwstr>
      </vt:variant>
      <vt:variant>
        <vt:i4>1048630</vt:i4>
      </vt:variant>
      <vt:variant>
        <vt:i4>188</vt:i4>
      </vt:variant>
      <vt:variant>
        <vt:i4>0</vt:i4>
      </vt:variant>
      <vt:variant>
        <vt:i4>5</vt:i4>
      </vt:variant>
      <vt:variant>
        <vt:lpwstr/>
      </vt:variant>
      <vt:variant>
        <vt:lpwstr>_Toc196719007</vt:lpwstr>
      </vt:variant>
      <vt:variant>
        <vt:i4>1048630</vt:i4>
      </vt:variant>
      <vt:variant>
        <vt:i4>182</vt:i4>
      </vt:variant>
      <vt:variant>
        <vt:i4>0</vt:i4>
      </vt:variant>
      <vt:variant>
        <vt:i4>5</vt:i4>
      </vt:variant>
      <vt:variant>
        <vt:lpwstr/>
      </vt:variant>
      <vt:variant>
        <vt:lpwstr>_Toc196719006</vt:lpwstr>
      </vt:variant>
      <vt:variant>
        <vt:i4>1048630</vt:i4>
      </vt:variant>
      <vt:variant>
        <vt:i4>176</vt:i4>
      </vt:variant>
      <vt:variant>
        <vt:i4>0</vt:i4>
      </vt:variant>
      <vt:variant>
        <vt:i4>5</vt:i4>
      </vt:variant>
      <vt:variant>
        <vt:lpwstr/>
      </vt:variant>
      <vt:variant>
        <vt:lpwstr>_Toc196719005</vt:lpwstr>
      </vt:variant>
      <vt:variant>
        <vt:i4>1048630</vt:i4>
      </vt:variant>
      <vt:variant>
        <vt:i4>170</vt:i4>
      </vt:variant>
      <vt:variant>
        <vt:i4>0</vt:i4>
      </vt:variant>
      <vt:variant>
        <vt:i4>5</vt:i4>
      </vt:variant>
      <vt:variant>
        <vt:lpwstr/>
      </vt:variant>
      <vt:variant>
        <vt:lpwstr>_Toc196719004</vt:lpwstr>
      </vt:variant>
      <vt:variant>
        <vt:i4>1048630</vt:i4>
      </vt:variant>
      <vt:variant>
        <vt:i4>164</vt:i4>
      </vt:variant>
      <vt:variant>
        <vt:i4>0</vt:i4>
      </vt:variant>
      <vt:variant>
        <vt:i4>5</vt:i4>
      </vt:variant>
      <vt:variant>
        <vt:lpwstr/>
      </vt:variant>
      <vt:variant>
        <vt:lpwstr>_Toc196719003</vt:lpwstr>
      </vt:variant>
      <vt:variant>
        <vt:i4>1048630</vt:i4>
      </vt:variant>
      <vt:variant>
        <vt:i4>158</vt:i4>
      </vt:variant>
      <vt:variant>
        <vt:i4>0</vt:i4>
      </vt:variant>
      <vt:variant>
        <vt:i4>5</vt:i4>
      </vt:variant>
      <vt:variant>
        <vt:lpwstr/>
      </vt:variant>
      <vt:variant>
        <vt:lpwstr>_Toc196719002</vt:lpwstr>
      </vt:variant>
      <vt:variant>
        <vt:i4>1048630</vt:i4>
      </vt:variant>
      <vt:variant>
        <vt:i4>152</vt:i4>
      </vt:variant>
      <vt:variant>
        <vt:i4>0</vt:i4>
      </vt:variant>
      <vt:variant>
        <vt:i4>5</vt:i4>
      </vt:variant>
      <vt:variant>
        <vt:lpwstr/>
      </vt:variant>
      <vt:variant>
        <vt:lpwstr>_Toc196719001</vt:lpwstr>
      </vt:variant>
      <vt:variant>
        <vt:i4>1048630</vt:i4>
      </vt:variant>
      <vt:variant>
        <vt:i4>146</vt:i4>
      </vt:variant>
      <vt:variant>
        <vt:i4>0</vt:i4>
      </vt:variant>
      <vt:variant>
        <vt:i4>5</vt:i4>
      </vt:variant>
      <vt:variant>
        <vt:lpwstr/>
      </vt:variant>
      <vt:variant>
        <vt:lpwstr>_Toc196719000</vt:lpwstr>
      </vt:variant>
      <vt:variant>
        <vt:i4>1572927</vt:i4>
      </vt:variant>
      <vt:variant>
        <vt:i4>140</vt:i4>
      </vt:variant>
      <vt:variant>
        <vt:i4>0</vt:i4>
      </vt:variant>
      <vt:variant>
        <vt:i4>5</vt:i4>
      </vt:variant>
      <vt:variant>
        <vt:lpwstr/>
      </vt:variant>
      <vt:variant>
        <vt:lpwstr>_Toc196718999</vt:lpwstr>
      </vt:variant>
      <vt:variant>
        <vt:i4>1572927</vt:i4>
      </vt:variant>
      <vt:variant>
        <vt:i4>134</vt:i4>
      </vt:variant>
      <vt:variant>
        <vt:i4>0</vt:i4>
      </vt:variant>
      <vt:variant>
        <vt:i4>5</vt:i4>
      </vt:variant>
      <vt:variant>
        <vt:lpwstr/>
      </vt:variant>
      <vt:variant>
        <vt:lpwstr>_Toc196718998</vt:lpwstr>
      </vt:variant>
      <vt:variant>
        <vt:i4>1572927</vt:i4>
      </vt:variant>
      <vt:variant>
        <vt:i4>128</vt:i4>
      </vt:variant>
      <vt:variant>
        <vt:i4>0</vt:i4>
      </vt:variant>
      <vt:variant>
        <vt:i4>5</vt:i4>
      </vt:variant>
      <vt:variant>
        <vt:lpwstr/>
      </vt:variant>
      <vt:variant>
        <vt:lpwstr>_Toc196718997</vt:lpwstr>
      </vt:variant>
      <vt:variant>
        <vt:i4>1572927</vt:i4>
      </vt:variant>
      <vt:variant>
        <vt:i4>122</vt:i4>
      </vt:variant>
      <vt:variant>
        <vt:i4>0</vt:i4>
      </vt:variant>
      <vt:variant>
        <vt:i4>5</vt:i4>
      </vt:variant>
      <vt:variant>
        <vt:lpwstr/>
      </vt:variant>
      <vt:variant>
        <vt:lpwstr>_Toc196718996</vt:lpwstr>
      </vt:variant>
      <vt:variant>
        <vt:i4>1572927</vt:i4>
      </vt:variant>
      <vt:variant>
        <vt:i4>116</vt:i4>
      </vt:variant>
      <vt:variant>
        <vt:i4>0</vt:i4>
      </vt:variant>
      <vt:variant>
        <vt:i4>5</vt:i4>
      </vt:variant>
      <vt:variant>
        <vt:lpwstr/>
      </vt:variant>
      <vt:variant>
        <vt:lpwstr>_Toc196718995</vt:lpwstr>
      </vt:variant>
      <vt:variant>
        <vt:i4>1572927</vt:i4>
      </vt:variant>
      <vt:variant>
        <vt:i4>110</vt:i4>
      </vt:variant>
      <vt:variant>
        <vt:i4>0</vt:i4>
      </vt:variant>
      <vt:variant>
        <vt:i4>5</vt:i4>
      </vt:variant>
      <vt:variant>
        <vt:lpwstr/>
      </vt:variant>
      <vt:variant>
        <vt:lpwstr>_Toc196718994</vt:lpwstr>
      </vt:variant>
      <vt:variant>
        <vt:i4>1572927</vt:i4>
      </vt:variant>
      <vt:variant>
        <vt:i4>104</vt:i4>
      </vt:variant>
      <vt:variant>
        <vt:i4>0</vt:i4>
      </vt:variant>
      <vt:variant>
        <vt:i4>5</vt:i4>
      </vt:variant>
      <vt:variant>
        <vt:lpwstr/>
      </vt:variant>
      <vt:variant>
        <vt:lpwstr>_Toc196718993</vt:lpwstr>
      </vt:variant>
      <vt:variant>
        <vt:i4>1572927</vt:i4>
      </vt:variant>
      <vt:variant>
        <vt:i4>98</vt:i4>
      </vt:variant>
      <vt:variant>
        <vt:i4>0</vt:i4>
      </vt:variant>
      <vt:variant>
        <vt:i4>5</vt:i4>
      </vt:variant>
      <vt:variant>
        <vt:lpwstr/>
      </vt:variant>
      <vt:variant>
        <vt:lpwstr>_Toc196718992</vt:lpwstr>
      </vt:variant>
      <vt:variant>
        <vt:i4>1572927</vt:i4>
      </vt:variant>
      <vt:variant>
        <vt:i4>92</vt:i4>
      </vt:variant>
      <vt:variant>
        <vt:i4>0</vt:i4>
      </vt:variant>
      <vt:variant>
        <vt:i4>5</vt:i4>
      </vt:variant>
      <vt:variant>
        <vt:lpwstr/>
      </vt:variant>
      <vt:variant>
        <vt:lpwstr>_Toc196718991</vt:lpwstr>
      </vt:variant>
      <vt:variant>
        <vt:i4>1572927</vt:i4>
      </vt:variant>
      <vt:variant>
        <vt:i4>86</vt:i4>
      </vt:variant>
      <vt:variant>
        <vt:i4>0</vt:i4>
      </vt:variant>
      <vt:variant>
        <vt:i4>5</vt:i4>
      </vt:variant>
      <vt:variant>
        <vt:lpwstr/>
      </vt:variant>
      <vt:variant>
        <vt:lpwstr>_Toc196718990</vt:lpwstr>
      </vt:variant>
      <vt:variant>
        <vt:i4>1638463</vt:i4>
      </vt:variant>
      <vt:variant>
        <vt:i4>80</vt:i4>
      </vt:variant>
      <vt:variant>
        <vt:i4>0</vt:i4>
      </vt:variant>
      <vt:variant>
        <vt:i4>5</vt:i4>
      </vt:variant>
      <vt:variant>
        <vt:lpwstr/>
      </vt:variant>
      <vt:variant>
        <vt:lpwstr>_Toc196718989</vt:lpwstr>
      </vt:variant>
      <vt:variant>
        <vt:i4>1638463</vt:i4>
      </vt:variant>
      <vt:variant>
        <vt:i4>74</vt:i4>
      </vt:variant>
      <vt:variant>
        <vt:i4>0</vt:i4>
      </vt:variant>
      <vt:variant>
        <vt:i4>5</vt:i4>
      </vt:variant>
      <vt:variant>
        <vt:lpwstr/>
      </vt:variant>
      <vt:variant>
        <vt:lpwstr>_Toc196718988</vt:lpwstr>
      </vt:variant>
      <vt:variant>
        <vt:i4>1638463</vt:i4>
      </vt:variant>
      <vt:variant>
        <vt:i4>68</vt:i4>
      </vt:variant>
      <vt:variant>
        <vt:i4>0</vt:i4>
      </vt:variant>
      <vt:variant>
        <vt:i4>5</vt:i4>
      </vt:variant>
      <vt:variant>
        <vt:lpwstr/>
      </vt:variant>
      <vt:variant>
        <vt:lpwstr>_Toc196718987</vt:lpwstr>
      </vt:variant>
      <vt:variant>
        <vt:i4>1638463</vt:i4>
      </vt:variant>
      <vt:variant>
        <vt:i4>62</vt:i4>
      </vt:variant>
      <vt:variant>
        <vt:i4>0</vt:i4>
      </vt:variant>
      <vt:variant>
        <vt:i4>5</vt:i4>
      </vt:variant>
      <vt:variant>
        <vt:lpwstr/>
      </vt:variant>
      <vt:variant>
        <vt:lpwstr>_Toc196718986</vt:lpwstr>
      </vt:variant>
      <vt:variant>
        <vt:i4>1638463</vt:i4>
      </vt:variant>
      <vt:variant>
        <vt:i4>56</vt:i4>
      </vt:variant>
      <vt:variant>
        <vt:i4>0</vt:i4>
      </vt:variant>
      <vt:variant>
        <vt:i4>5</vt:i4>
      </vt:variant>
      <vt:variant>
        <vt:lpwstr/>
      </vt:variant>
      <vt:variant>
        <vt:lpwstr>_Toc196718985</vt:lpwstr>
      </vt:variant>
      <vt:variant>
        <vt:i4>1638463</vt:i4>
      </vt:variant>
      <vt:variant>
        <vt:i4>50</vt:i4>
      </vt:variant>
      <vt:variant>
        <vt:i4>0</vt:i4>
      </vt:variant>
      <vt:variant>
        <vt:i4>5</vt:i4>
      </vt:variant>
      <vt:variant>
        <vt:lpwstr/>
      </vt:variant>
      <vt:variant>
        <vt:lpwstr>_Toc196718984</vt:lpwstr>
      </vt:variant>
      <vt:variant>
        <vt:i4>1638463</vt:i4>
      </vt:variant>
      <vt:variant>
        <vt:i4>44</vt:i4>
      </vt:variant>
      <vt:variant>
        <vt:i4>0</vt:i4>
      </vt:variant>
      <vt:variant>
        <vt:i4>5</vt:i4>
      </vt:variant>
      <vt:variant>
        <vt:lpwstr/>
      </vt:variant>
      <vt:variant>
        <vt:lpwstr>_Toc196718983</vt:lpwstr>
      </vt:variant>
      <vt:variant>
        <vt:i4>1638463</vt:i4>
      </vt:variant>
      <vt:variant>
        <vt:i4>38</vt:i4>
      </vt:variant>
      <vt:variant>
        <vt:i4>0</vt:i4>
      </vt:variant>
      <vt:variant>
        <vt:i4>5</vt:i4>
      </vt:variant>
      <vt:variant>
        <vt:lpwstr/>
      </vt:variant>
      <vt:variant>
        <vt:lpwstr>_Toc196718982</vt:lpwstr>
      </vt:variant>
      <vt:variant>
        <vt:i4>1638463</vt:i4>
      </vt:variant>
      <vt:variant>
        <vt:i4>32</vt:i4>
      </vt:variant>
      <vt:variant>
        <vt:i4>0</vt:i4>
      </vt:variant>
      <vt:variant>
        <vt:i4>5</vt:i4>
      </vt:variant>
      <vt:variant>
        <vt:lpwstr/>
      </vt:variant>
      <vt:variant>
        <vt:lpwstr>_Toc196718981</vt:lpwstr>
      </vt:variant>
      <vt:variant>
        <vt:i4>1638463</vt:i4>
      </vt:variant>
      <vt:variant>
        <vt:i4>26</vt:i4>
      </vt:variant>
      <vt:variant>
        <vt:i4>0</vt:i4>
      </vt:variant>
      <vt:variant>
        <vt:i4>5</vt:i4>
      </vt:variant>
      <vt:variant>
        <vt:lpwstr/>
      </vt:variant>
      <vt:variant>
        <vt:lpwstr>_Toc196718980</vt:lpwstr>
      </vt:variant>
      <vt:variant>
        <vt:i4>1441855</vt:i4>
      </vt:variant>
      <vt:variant>
        <vt:i4>20</vt:i4>
      </vt:variant>
      <vt:variant>
        <vt:i4>0</vt:i4>
      </vt:variant>
      <vt:variant>
        <vt:i4>5</vt:i4>
      </vt:variant>
      <vt:variant>
        <vt:lpwstr/>
      </vt:variant>
      <vt:variant>
        <vt:lpwstr>_Toc196718979</vt:lpwstr>
      </vt:variant>
      <vt:variant>
        <vt:i4>1441855</vt:i4>
      </vt:variant>
      <vt:variant>
        <vt:i4>14</vt:i4>
      </vt:variant>
      <vt:variant>
        <vt:i4>0</vt:i4>
      </vt:variant>
      <vt:variant>
        <vt:i4>5</vt:i4>
      </vt:variant>
      <vt:variant>
        <vt:lpwstr/>
      </vt:variant>
      <vt:variant>
        <vt:lpwstr>_Toc196718978</vt:lpwstr>
      </vt:variant>
      <vt:variant>
        <vt:i4>1441855</vt:i4>
      </vt:variant>
      <vt:variant>
        <vt:i4>8</vt:i4>
      </vt:variant>
      <vt:variant>
        <vt:i4>0</vt:i4>
      </vt:variant>
      <vt:variant>
        <vt:i4>5</vt:i4>
      </vt:variant>
      <vt:variant>
        <vt:lpwstr/>
      </vt:variant>
      <vt:variant>
        <vt:lpwstr>_Toc196718977</vt:lpwstr>
      </vt:variant>
      <vt:variant>
        <vt:i4>1441855</vt:i4>
      </vt:variant>
      <vt:variant>
        <vt:i4>2</vt:i4>
      </vt:variant>
      <vt:variant>
        <vt:i4>0</vt:i4>
      </vt:variant>
      <vt:variant>
        <vt:i4>5</vt:i4>
      </vt:variant>
      <vt:variant>
        <vt:lpwstr/>
      </vt:variant>
      <vt:variant>
        <vt:lpwstr>_Toc196718976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2018-05-18T13:22:00Z</cp:lastPrinted>
  <dcterms:created xsi:type="dcterms:W3CDTF">2021-02-18T11:02:00Z</dcterms:created>
  <dcterms:modified xsi:type="dcterms:W3CDTF">2021-02-18T11:02:00Z</dcterms:modified>
</cp:coreProperties>
</file>