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7C" w:rsidRDefault="00C624A6" w:rsidP="006027D7">
      <w:pPr>
        <w:ind w:left="426" w:hanging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pict>
          <v:rect id="_x0000_s1026" style="position:absolute;left:0;text-align:left;margin-left:-107.95pt;margin-top:-68.5pt;width:685.55pt;height:425.7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586846027" r:id="rId9"/>
        </w:pict>
      </w:r>
    </w:p>
    <w:p w:rsidR="0035077C" w:rsidRDefault="0035077C" w:rsidP="00220797">
      <w:pPr>
        <w:jc w:val="both"/>
        <w:rPr>
          <w:sz w:val="28"/>
          <w:szCs w:val="28"/>
        </w:rPr>
      </w:pPr>
    </w:p>
    <w:p w:rsidR="006027D7" w:rsidRDefault="006027D7" w:rsidP="006027D7">
      <w:pPr>
        <w:tabs>
          <w:tab w:val="left" w:pos="1236"/>
        </w:tabs>
        <w:spacing w:after="0" w:line="240" w:lineRule="auto"/>
        <w:rPr>
          <w:b/>
          <w:bCs/>
          <w:sz w:val="28"/>
          <w:szCs w:val="28"/>
        </w:rPr>
      </w:pPr>
    </w:p>
    <w:p w:rsidR="006027D7" w:rsidRDefault="006027D7" w:rsidP="006027D7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</w:p>
    <w:p w:rsidR="00C1149C" w:rsidRPr="00C1149C" w:rsidRDefault="00C1149C" w:rsidP="00C1149C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C1149C">
        <w:rPr>
          <w:b/>
          <w:bCs/>
          <w:sz w:val="32"/>
          <w:szCs w:val="32"/>
        </w:rPr>
        <w:t>En guise de présentation à l'étude « formation et emploi au Maroc»</w:t>
      </w:r>
    </w:p>
    <w:p w:rsidR="006027D7" w:rsidRPr="00C1149C" w:rsidRDefault="00C1149C" w:rsidP="00C1149C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C1149C">
        <w:rPr>
          <w:b/>
          <w:bCs/>
          <w:sz w:val="28"/>
          <w:szCs w:val="28"/>
        </w:rPr>
        <w:t>par M.</w:t>
      </w:r>
      <w:r w:rsidR="00C836D6" w:rsidRPr="00C1149C">
        <w:rPr>
          <w:b/>
          <w:bCs/>
          <w:sz w:val="28"/>
          <w:szCs w:val="28"/>
        </w:rPr>
        <w:t xml:space="preserve"> Ahmed </w:t>
      </w:r>
      <w:r w:rsidR="00AD151B" w:rsidRPr="00C1149C">
        <w:rPr>
          <w:b/>
          <w:bCs/>
          <w:sz w:val="28"/>
          <w:szCs w:val="28"/>
        </w:rPr>
        <w:t>Lahlimi,</w:t>
      </w:r>
      <w:r w:rsidR="002350CE" w:rsidRPr="00C1149C">
        <w:rPr>
          <w:b/>
          <w:bCs/>
          <w:sz w:val="28"/>
          <w:szCs w:val="28"/>
        </w:rPr>
        <w:t xml:space="preserve"> Haut-Commissaire au Plan</w:t>
      </w:r>
    </w:p>
    <w:p w:rsidR="002350CE" w:rsidRDefault="002350CE" w:rsidP="00AD151B">
      <w:pPr>
        <w:ind w:firstLine="708"/>
        <w:jc w:val="both"/>
        <w:rPr>
          <w:b/>
          <w:bCs/>
          <w:sz w:val="28"/>
          <w:szCs w:val="28"/>
        </w:rPr>
      </w:pPr>
    </w:p>
    <w:p w:rsidR="00517865" w:rsidRPr="00A73EE3" w:rsidRDefault="00A73EE3" w:rsidP="006027D7">
      <w:pPr>
        <w:jc w:val="both"/>
        <w:rPr>
          <w:sz w:val="28"/>
          <w:szCs w:val="28"/>
        </w:rPr>
      </w:pPr>
      <w:r>
        <w:rPr>
          <w:sz w:val="28"/>
          <w:szCs w:val="28"/>
        </w:rPr>
        <w:t>Nous savons que d</w:t>
      </w:r>
      <w:r w:rsidR="006F726E" w:rsidRPr="00A73EE3">
        <w:rPr>
          <w:sz w:val="28"/>
          <w:szCs w:val="28"/>
        </w:rPr>
        <w:t xml:space="preserve">ans </w:t>
      </w:r>
      <w:r>
        <w:rPr>
          <w:sz w:val="28"/>
          <w:szCs w:val="28"/>
        </w:rPr>
        <w:t>notre</w:t>
      </w:r>
      <w:r w:rsidR="006F726E" w:rsidRPr="00A73EE3">
        <w:rPr>
          <w:sz w:val="28"/>
          <w:szCs w:val="28"/>
        </w:rPr>
        <w:t xml:space="preserve"> pays</w:t>
      </w:r>
      <w:r>
        <w:rPr>
          <w:sz w:val="28"/>
          <w:szCs w:val="28"/>
        </w:rPr>
        <w:t xml:space="preserve"> </w:t>
      </w:r>
      <w:r w:rsidR="006F726E" w:rsidRPr="00A73EE3">
        <w:rPr>
          <w:sz w:val="28"/>
          <w:szCs w:val="28"/>
        </w:rPr>
        <w:t xml:space="preserve">la population en âge de travailler constitue 63% de la population totale et </w:t>
      </w:r>
      <w:r>
        <w:rPr>
          <w:sz w:val="28"/>
          <w:szCs w:val="28"/>
        </w:rPr>
        <w:t>croit annuellement de</w:t>
      </w:r>
      <w:r w:rsidR="006F726E" w:rsidRPr="00A73EE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F726E" w:rsidRPr="00A73EE3">
        <w:rPr>
          <w:sz w:val="28"/>
          <w:szCs w:val="28"/>
        </w:rPr>
        <w:t>70</w:t>
      </w:r>
      <w:r>
        <w:rPr>
          <w:sz w:val="28"/>
          <w:szCs w:val="28"/>
        </w:rPr>
        <w:t>.</w:t>
      </w:r>
      <w:r w:rsidR="006F726E" w:rsidRPr="00A73EE3">
        <w:rPr>
          <w:sz w:val="28"/>
          <w:szCs w:val="28"/>
        </w:rPr>
        <w:t>000 personnes</w:t>
      </w:r>
      <w:r>
        <w:rPr>
          <w:sz w:val="28"/>
          <w:szCs w:val="28"/>
        </w:rPr>
        <w:t xml:space="preserve">. </w:t>
      </w:r>
      <w:r w:rsidR="00C836D6">
        <w:rPr>
          <w:sz w:val="28"/>
          <w:szCs w:val="28"/>
        </w:rPr>
        <w:t>C'est une des expressions de l'</w:t>
      </w:r>
      <w:r w:rsidR="006F726E" w:rsidRPr="00A73EE3">
        <w:rPr>
          <w:sz w:val="28"/>
          <w:szCs w:val="28"/>
        </w:rPr>
        <w:t xml:space="preserve">atout démographique par définition transitoire </w:t>
      </w:r>
      <w:r w:rsidR="00C836D6">
        <w:rPr>
          <w:sz w:val="28"/>
          <w:szCs w:val="28"/>
        </w:rPr>
        <w:t xml:space="preserve">dont nous bénéficions que nous </w:t>
      </w:r>
      <w:r w:rsidR="006F726E" w:rsidRPr="00A73EE3">
        <w:rPr>
          <w:sz w:val="28"/>
          <w:szCs w:val="28"/>
        </w:rPr>
        <w:t>a</w:t>
      </w:r>
      <w:r>
        <w:rPr>
          <w:sz w:val="28"/>
          <w:szCs w:val="28"/>
        </w:rPr>
        <w:t>vons</w:t>
      </w:r>
      <w:r w:rsidR="00D27508" w:rsidRPr="00A73EE3">
        <w:rPr>
          <w:sz w:val="28"/>
          <w:szCs w:val="28"/>
        </w:rPr>
        <w:t xml:space="preserve"> </w:t>
      </w:r>
      <w:r w:rsidR="006F726E" w:rsidRPr="00A73EE3">
        <w:rPr>
          <w:sz w:val="28"/>
          <w:szCs w:val="28"/>
        </w:rPr>
        <w:t xml:space="preserve">tout intérêt à valoriser par une politique de </w:t>
      </w:r>
      <w:r w:rsidR="00C836D6">
        <w:rPr>
          <w:sz w:val="28"/>
          <w:szCs w:val="28"/>
        </w:rPr>
        <w:t xml:space="preserve">développement </w:t>
      </w:r>
      <w:r w:rsidR="006F726E" w:rsidRPr="00A73EE3">
        <w:rPr>
          <w:sz w:val="28"/>
          <w:szCs w:val="28"/>
        </w:rPr>
        <w:t xml:space="preserve">où </w:t>
      </w:r>
      <w:r w:rsidR="00D27508" w:rsidRPr="00A73EE3">
        <w:rPr>
          <w:sz w:val="28"/>
          <w:szCs w:val="28"/>
        </w:rPr>
        <w:t xml:space="preserve">la formation et l’emploi </w:t>
      </w:r>
      <w:r>
        <w:rPr>
          <w:sz w:val="28"/>
          <w:szCs w:val="28"/>
        </w:rPr>
        <w:t xml:space="preserve">devraient </w:t>
      </w:r>
      <w:r w:rsidR="00D27508" w:rsidRPr="00A73EE3">
        <w:rPr>
          <w:sz w:val="28"/>
          <w:szCs w:val="28"/>
        </w:rPr>
        <w:t>s’harmonise</w:t>
      </w:r>
      <w:r>
        <w:rPr>
          <w:sz w:val="28"/>
          <w:szCs w:val="28"/>
        </w:rPr>
        <w:t>r</w:t>
      </w:r>
      <w:r w:rsidR="00D27508" w:rsidRPr="00A73EE3">
        <w:rPr>
          <w:sz w:val="28"/>
          <w:szCs w:val="28"/>
        </w:rPr>
        <w:t xml:space="preserve"> pour donner </w:t>
      </w:r>
      <w:r>
        <w:rPr>
          <w:sz w:val="28"/>
          <w:szCs w:val="28"/>
        </w:rPr>
        <w:t xml:space="preserve">à </w:t>
      </w:r>
      <w:r w:rsidR="00C836D6">
        <w:rPr>
          <w:sz w:val="28"/>
          <w:szCs w:val="28"/>
        </w:rPr>
        <w:t xml:space="preserve">la croissance économique </w:t>
      </w:r>
      <w:r w:rsidR="00D27508" w:rsidRPr="00A73EE3">
        <w:rPr>
          <w:sz w:val="28"/>
          <w:szCs w:val="28"/>
        </w:rPr>
        <w:t>la double qualité de la</w:t>
      </w:r>
      <w:r>
        <w:rPr>
          <w:sz w:val="28"/>
          <w:szCs w:val="28"/>
        </w:rPr>
        <w:t xml:space="preserve"> robustesse et de la durabilité requises pour </w:t>
      </w:r>
      <w:r w:rsidR="00220797">
        <w:rPr>
          <w:sz w:val="28"/>
          <w:szCs w:val="28"/>
        </w:rPr>
        <w:t>améliorer le niveau de vie des générations actuelles et futures.</w:t>
      </w:r>
    </w:p>
    <w:p w:rsidR="0000367B" w:rsidRPr="00A73EE3" w:rsidRDefault="00234664" w:rsidP="00DD2745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>Cependant</w:t>
      </w:r>
      <w:r w:rsidR="00220797">
        <w:rPr>
          <w:sz w:val="28"/>
          <w:szCs w:val="28"/>
        </w:rPr>
        <w:t>, force est de constater que notre</w:t>
      </w:r>
      <w:r w:rsidRPr="00A73EE3">
        <w:rPr>
          <w:sz w:val="28"/>
          <w:szCs w:val="28"/>
        </w:rPr>
        <w:t xml:space="preserve"> taux d’activité ne dépasse </w:t>
      </w:r>
      <w:r w:rsidR="00220797">
        <w:rPr>
          <w:sz w:val="28"/>
          <w:szCs w:val="28"/>
        </w:rPr>
        <w:t>guère</w:t>
      </w:r>
      <w:r w:rsidR="007673CF">
        <w:rPr>
          <w:sz w:val="28"/>
          <w:szCs w:val="28"/>
        </w:rPr>
        <w:t xml:space="preserve"> en 2017,</w:t>
      </w:r>
      <w:r w:rsidRPr="00A73EE3">
        <w:rPr>
          <w:sz w:val="28"/>
          <w:szCs w:val="28"/>
        </w:rPr>
        <w:t xml:space="preserve"> 46% et qu’il s’inscrit dans</w:t>
      </w:r>
      <w:r w:rsidR="00527039" w:rsidRPr="00A73EE3">
        <w:rPr>
          <w:sz w:val="28"/>
          <w:szCs w:val="28"/>
        </w:rPr>
        <w:t xml:space="preserve"> </w:t>
      </w:r>
      <w:r w:rsidRPr="00A73EE3">
        <w:rPr>
          <w:sz w:val="28"/>
          <w:szCs w:val="28"/>
        </w:rPr>
        <w:t>une baisse continue depuis l</w:t>
      </w:r>
      <w:r w:rsidR="00220797">
        <w:rPr>
          <w:sz w:val="28"/>
          <w:szCs w:val="28"/>
        </w:rPr>
        <w:t>es années</w:t>
      </w:r>
      <w:r w:rsidRPr="00A73EE3">
        <w:rPr>
          <w:sz w:val="28"/>
          <w:szCs w:val="28"/>
        </w:rPr>
        <w:t xml:space="preserve"> 2000 où il était de 54%</w:t>
      </w:r>
      <w:r w:rsidR="00220797">
        <w:rPr>
          <w:sz w:val="28"/>
          <w:szCs w:val="28"/>
        </w:rPr>
        <w:t xml:space="preserve">. </w:t>
      </w:r>
      <w:r w:rsidR="007673CF">
        <w:rPr>
          <w:sz w:val="28"/>
          <w:szCs w:val="28"/>
        </w:rPr>
        <w:t>D</w:t>
      </w:r>
      <w:r w:rsidR="007673CF" w:rsidRPr="00A73EE3">
        <w:rPr>
          <w:sz w:val="28"/>
          <w:szCs w:val="28"/>
        </w:rPr>
        <w:t>e son côté</w:t>
      </w:r>
      <w:r w:rsidR="007673CF">
        <w:rPr>
          <w:sz w:val="28"/>
          <w:szCs w:val="28"/>
        </w:rPr>
        <w:t>, l</w:t>
      </w:r>
      <w:r w:rsidR="00527039" w:rsidRPr="00A73EE3">
        <w:rPr>
          <w:sz w:val="28"/>
          <w:szCs w:val="28"/>
        </w:rPr>
        <w:t>e</w:t>
      </w:r>
      <w:r w:rsidRPr="00A73EE3">
        <w:rPr>
          <w:sz w:val="28"/>
          <w:szCs w:val="28"/>
        </w:rPr>
        <w:t xml:space="preserve"> taux d’emploi</w:t>
      </w:r>
      <w:r w:rsidR="007673CF">
        <w:rPr>
          <w:sz w:val="28"/>
          <w:szCs w:val="28"/>
        </w:rPr>
        <w:t xml:space="preserve"> </w:t>
      </w:r>
      <w:r w:rsidR="00C836D6">
        <w:rPr>
          <w:sz w:val="28"/>
          <w:szCs w:val="28"/>
        </w:rPr>
        <w:t>cumule</w:t>
      </w:r>
      <w:r w:rsidR="007673CF">
        <w:rPr>
          <w:sz w:val="28"/>
          <w:szCs w:val="28"/>
        </w:rPr>
        <w:t xml:space="preserve"> faiblesse de </w:t>
      </w:r>
      <w:r w:rsidR="00733051">
        <w:rPr>
          <w:sz w:val="28"/>
          <w:szCs w:val="28"/>
        </w:rPr>
        <w:t xml:space="preserve">niveau </w:t>
      </w:r>
      <w:r w:rsidR="00C836D6">
        <w:rPr>
          <w:sz w:val="28"/>
          <w:szCs w:val="28"/>
        </w:rPr>
        <w:t xml:space="preserve">et </w:t>
      </w:r>
      <w:r w:rsidR="00517865" w:rsidRPr="00A73EE3">
        <w:rPr>
          <w:sz w:val="28"/>
          <w:szCs w:val="28"/>
        </w:rPr>
        <w:t>même tendance à la baisse, passant de 46% à 42%</w:t>
      </w:r>
      <w:r w:rsidR="00627B6E">
        <w:rPr>
          <w:sz w:val="28"/>
          <w:szCs w:val="28"/>
        </w:rPr>
        <w:t>. Autant d</w:t>
      </w:r>
      <w:r w:rsidR="00C836D6">
        <w:rPr>
          <w:sz w:val="28"/>
          <w:szCs w:val="28"/>
        </w:rPr>
        <w:t xml:space="preserve">'indicateurs </w:t>
      </w:r>
      <w:r w:rsidR="00627B6E">
        <w:rPr>
          <w:sz w:val="28"/>
          <w:szCs w:val="28"/>
        </w:rPr>
        <w:t xml:space="preserve">qui </w:t>
      </w:r>
      <w:r w:rsidR="00C836D6">
        <w:rPr>
          <w:sz w:val="28"/>
          <w:szCs w:val="28"/>
        </w:rPr>
        <w:t xml:space="preserve">délivrent un message préoccupant </w:t>
      </w:r>
      <w:r w:rsidR="00517865" w:rsidRPr="00A73EE3">
        <w:rPr>
          <w:sz w:val="28"/>
          <w:szCs w:val="28"/>
        </w:rPr>
        <w:t>dans un contexte économique marqué par une double contrainte, celle d’une croissance en ralentissement</w:t>
      </w:r>
      <w:r w:rsidR="00627B6E">
        <w:rPr>
          <w:sz w:val="28"/>
          <w:szCs w:val="28"/>
        </w:rPr>
        <w:t>,</w:t>
      </w:r>
      <w:r w:rsidR="00517865" w:rsidRPr="00A73EE3">
        <w:rPr>
          <w:sz w:val="28"/>
          <w:szCs w:val="28"/>
        </w:rPr>
        <w:t xml:space="preserve"> </w:t>
      </w:r>
      <w:r w:rsidR="00627B6E">
        <w:rPr>
          <w:sz w:val="28"/>
          <w:szCs w:val="28"/>
        </w:rPr>
        <w:t xml:space="preserve">passant </w:t>
      </w:r>
      <w:r w:rsidR="00517865" w:rsidRPr="00A73EE3">
        <w:rPr>
          <w:sz w:val="28"/>
          <w:szCs w:val="28"/>
        </w:rPr>
        <w:t>en moyenne annuelle de 5% entre 2000 et 2008 à 3,</w:t>
      </w:r>
      <w:r w:rsidR="00DD2745">
        <w:rPr>
          <w:sz w:val="28"/>
          <w:szCs w:val="28"/>
        </w:rPr>
        <w:t>7</w:t>
      </w:r>
      <w:r w:rsidR="00517865" w:rsidRPr="00A73EE3">
        <w:rPr>
          <w:sz w:val="28"/>
          <w:szCs w:val="28"/>
        </w:rPr>
        <w:t xml:space="preserve">% en 2009-2017 </w:t>
      </w:r>
      <w:r w:rsidR="00C836D6">
        <w:rPr>
          <w:sz w:val="28"/>
          <w:szCs w:val="28"/>
        </w:rPr>
        <w:t xml:space="preserve">et </w:t>
      </w:r>
      <w:r w:rsidR="00517865" w:rsidRPr="00A73EE3">
        <w:rPr>
          <w:sz w:val="28"/>
          <w:szCs w:val="28"/>
        </w:rPr>
        <w:t xml:space="preserve">une baisse de son contenu en emplois de 30.000 </w:t>
      </w:r>
      <w:r w:rsidR="00C836D6">
        <w:rPr>
          <w:sz w:val="28"/>
          <w:szCs w:val="28"/>
        </w:rPr>
        <w:t>postes en moyenne</w:t>
      </w:r>
      <w:r w:rsidR="00517865" w:rsidRPr="00A73EE3">
        <w:rPr>
          <w:sz w:val="28"/>
          <w:szCs w:val="28"/>
        </w:rPr>
        <w:t xml:space="preserve"> par unité de croissance à 10.500 </w:t>
      </w:r>
      <w:r w:rsidR="00627B6E">
        <w:rPr>
          <w:sz w:val="28"/>
          <w:szCs w:val="28"/>
        </w:rPr>
        <w:t>entre les</w:t>
      </w:r>
      <w:r w:rsidR="00517865" w:rsidRPr="00A73EE3">
        <w:rPr>
          <w:sz w:val="28"/>
          <w:szCs w:val="28"/>
        </w:rPr>
        <w:t xml:space="preserve"> </w:t>
      </w:r>
      <w:r w:rsidR="00627B6E">
        <w:rPr>
          <w:sz w:val="28"/>
          <w:szCs w:val="28"/>
        </w:rPr>
        <w:t>deux</w:t>
      </w:r>
      <w:r w:rsidR="00517865" w:rsidRPr="00A73EE3">
        <w:rPr>
          <w:sz w:val="28"/>
          <w:szCs w:val="28"/>
        </w:rPr>
        <w:t xml:space="preserve"> périodes</w:t>
      </w:r>
      <w:r w:rsidR="0003531B">
        <w:rPr>
          <w:sz w:val="28"/>
          <w:szCs w:val="28"/>
        </w:rPr>
        <w:t>,</w:t>
      </w:r>
      <w:r w:rsidR="00517865" w:rsidRPr="00A73EE3">
        <w:rPr>
          <w:sz w:val="28"/>
          <w:szCs w:val="28"/>
        </w:rPr>
        <w:t xml:space="preserve"> </w:t>
      </w:r>
      <w:r w:rsidR="00C836D6">
        <w:rPr>
          <w:sz w:val="28"/>
          <w:szCs w:val="28"/>
        </w:rPr>
        <w:t>portant les</w:t>
      </w:r>
      <w:r w:rsidR="00517865" w:rsidRPr="00A73EE3">
        <w:rPr>
          <w:sz w:val="28"/>
          <w:szCs w:val="28"/>
        </w:rPr>
        <w:t xml:space="preserve"> taux de chômage et de sous-emploi </w:t>
      </w:r>
      <w:r w:rsidR="00C836D6">
        <w:rPr>
          <w:sz w:val="28"/>
          <w:szCs w:val="28"/>
        </w:rPr>
        <w:t xml:space="preserve">à des niveaux </w:t>
      </w:r>
      <w:r w:rsidR="00517865" w:rsidRPr="00A73EE3">
        <w:rPr>
          <w:sz w:val="28"/>
          <w:szCs w:val="28"/>
        </w:rPr>
        <w:t>chronique</w:t>
      </w:r>
      <w:r w:rsidR="00C836D6">
        <w:rPr>
          <w:sz w:val="28"/>
          <w:szCs w:val="28"/>
        </w:rPr>
        <w:t>ment élevés.</w:t>
      </w:r>
      <w:r w:rsidR="00F61657">
        <w:rPr>
          <w:sz w:val="28"/>
          <w:szCs w:val="28"/>
        </w:rPr>
        <w:t xml:space="preserve">  </w:t>
      </w:r>
    </w:p>
    <w:p w:rsidR="00517865" w:rsidRPr="004E13D2" w:rsidRDefault="005A4BD0" w:rsidP="00C836D6">
      <w:pPr>
        <w:jc w:val="both"/>
        <w:rPr>
          <w:b/>
          <w:bCs/>
          <w:sz w:val="28"/>
          <w:szCs w:val="28"/>
        </w:rPr>
      </w:pPr>
      <w:r w:rsidRPr="004E13D2">
        <w:rPr>
          <w:b/>
          <w:bCs/>
          <w:sz w:val="28"/>
          <w:szCs w:val="28"/>
        </w:rPr>
        <w:t xml:space="preserve">De toute évidence, </w:t>
      </w:r>
      <w:r w:rsidR="00A52E1F" w:rsidRPr="004E13D2">
        <w:rPr>
          <w:b/>
          <w:bCs/>
          <w:sz w:val="28"/>
          <w:szCs w:val="28"/>
        </w:rPr>
        <w:t>la</w:t>
      </w:r>
      <w:r w:rsidR="00517865" w:rsidRPr="004E13D2">
        <w:rPr>
          <w:b/>
          <w:bCs/>
          <w:sz w:val="28"/>
          <w:szCs w:val="28"/>
        </w:rPr>
        <w:t xml:space="preserve"> question de l’emploi s’impose</w:t>
      </w:r>
      <w:r w:rsidRPr="004E13D2">
        <w:rPr>
          <w:b/>
          <w:bCs/>
          <w:sz w:val="28"/>
          <w:szCs w:val="28"/>
        </w:rPr>
        <w:t xml:space="preserve"> dans notre pays</w:t>
      </w:r>
      <w:r w:rsidR="00517865" w:rsidRPr="004E13D2">
        <w:rPr>
          <w:b/>
          <w:bCs/>
          <w:sz w:val="28"/>
          <w:szCs w:val="28"/>
        </w:rPr>
        <w:t xml:space="preserve">, </w:t>
      </w:r>
      <w:r w:rsidRPr="004E13D2">
        <w:rPr>
          <w:b/>
          <w:bCs/>
          <w:sz w:val="28"/>
          <w:szCs w:val="28"/>
        </w:rPr>
        <w:t>avec acuité et d’une façon permanente</w:t>
      </w:r>
      <w:r w:rsidR="00A52E1F" w:rsidRPr="004E13D2">
        <w:rPr>
          <w:b/>
          <w:bCs/>
          <w:sz w:val="28"/>
          <w:szCs w:val="28"/>
        </w:rPr>
        <w:t xml:space="preserve">, </w:t>
      </w:r>
      <w:r w:rsidR="00C836D6" w:rsidRPr="004E13D2">
        <w:rPr>
          <w:b/>
          <w:bCs/>
          <w:sz w:val="28"/>
          <w:szCs w:val="28"/>
        </w:rPr>
        <w:t>en</w:t>
      </w:r>
      <w:r w:rsidR="00517865" w:rsidRPr="004E13D2">
        <w:rPr>
          <w:b/>
          <w:bCs/>
          <w:sz w:val="28"/>
          <w:szCs w:val="28"/>
        </w:rPr>
        <w:t xml:space="preserve"> tête de l’ordre du jour </w:t>
      </w:r>
      <w:r w:rsidR="00B619A1" w:rsidRPr="004E13D2">
        <w:rPr>
          <w:b/>
          <w:bCs/>
          <w:sz w:val="28"/>
          <w:szCs w:val="28"/>
        </w:rPr>
        <w:t>de la nécessaire valorisation de</w:t>
      </w:r>
      <w:r w:rsidR="00A52E1F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>ses</w:t>
      </w:r>
      <w:r w:rsidR="00B619A1" w:rsidRPr="004E13D2">
        <w:rPr>
          <w:b/>
          <w:bCs/>
          <w:sz w:val="28"/>
          <w:szCs w:val="28"/>
        </w:rPr>
        <w:t xml:space="preserve"> ressources humaines</w:t>
      </w:r>
      <w:r w:rsidR="00A52E1F" w:rsidRPr="004E13D2">
        <w:rPr>
          <w:b/>
          <w:bCs/>
          <w:sz w:val="28"/>
          <w:szCs w:val="28"/>
        </w:rPr>
        <w:t>, de la résilience d</w:t>
      </w:r>
      <w:r w:rsidR="00C836D6" w:rsidRPr="004E13D2">
        <w:rPr>
          <w:b/>
          <w:bCs/>
          <w:sz w:val="28"/>
          <w:szCs w:val="28"/>
        </w:rPr>
        <w:t>u</w:t>
      </w:r>
      <w:r w:rsidRPr="004E13D2">
        <w:rPr>
          <w:b/>
          <w:bCs/>
          <w:sz w:val="28"/>
          <w:szCs w:val="28"/>
        </w:rPr>
        <w:t xml:space="preserve"> </w:t>
      </w:r>
      <w:r w:rsidR="00A52E1F" w:rsidRPr="004E13D2">
        <w:rPr>
          <w:b/>
          <w:bCs/>
          <w:sz w:val="28"/>
          <w:szCs w:val="28"/>
        </w:rPr>
        <w:t xml:space="preserve">progrès </w:t>
      </w:r>
      <w:r w:rsidR="00C836D6" w:rsidRPr="004E13D2">
        <w:rPr>
          <w:b/>
          <w:bCs/>
          <w:sz w:val="28"/>
          <w:szCs w:val="28"/>
        </w:rPr>
        <w:t>de son économie</w:t>
      </w:r>
      <w:r w:rsidR="00A52E1F" w:rsidRPr="004E13D2">
        <w:rPr>
          <w:b/>
          <w:bCs/>
          <w:sz w:val="28"/>
          <w:szCs w:val="28"/>
        </w:rPr>
        <w:t xml:space="preserve"> et de la préservation de </w:t>
      </w:r>
      <w:r w:rsidRPr="004E13D2">
        <w:rPr>
          <w:b/>
          <w:bCs/>
          <w:sz w:val="28"/>
          <w:szCs w:val="28"/>
        </w:rPr>
        <w:t>la</w:t>
      </w:r>
      <w:r w:rsidR="00A52E1F" w:rsidRPr="004E13D2">
        <w:rPr>
          <w:b/>
          <w:bCs/>
          <w:sz w:val="28"/>
          <w:szCs w:val="28"/>
        </w:rPr>
        <w:t xml:space="preserve"> stabilité </w:t>
      </w:r>
      <w:r w:rsidRPr="004E13D2">
        <w:rPr>
          <w:b/>
          <w:bCs/>
          <w:sz w:val="28"/>
          <w:szCs w:val="28"/>
        </w:rPr>
        <w:t>de sa société</w:t>
      </w:r>
      <w:r w:rsidR="00A52E1F" w:rsidRPr="004E13D2">
        <w:rPr>
          <w:b/>
          <w:bCs/>
          <w:sz w:val="28"/>
          <w:szCs w:val="28"/>
        </w:rPr>
        <w:t xml:space="preserve"> et </w:t>
      </w:r>
      <w:r w:rsidR="00C40447" w:rsidRPr="004E13D2">
        <w:rPr>
          <w:b/>
          <w:bCs/>
          <w:sz w:val="28"/>
          <w:szCs w:val="28"/>
        </w:rPr>
        <w:t>du dynamisme</w:t>
      </w:r>
      <w:r w:rsidRPr="004E13D2">
        <w:rPr>
          <w:b/>
          <w:bCs/>
          <w:sz w:val="28"/>
          <w:szCs w:val="28"/>
        </w:rPr>
        <w:t xml:space="preserve"> </w:t>
      </w:r>
      <w:r w:rsidR="00C40447" w:rsidRPr="004E13D2">
        <w:rPr>
          <w:b/>
          <w:bCs/>
          <w:sz w:val="28"/>
          <w:szCs w:val="28"/>
        </w:rPr>
        <w:t xml:space="preserve">de </w:t>
      </w:r>
      <w:r w:rsidRPr="004E13D2">
        <w:rPr>
          <w:b/>
          <w:bCs/>
          <w:sz w:val="28"/>
          <w:szCs w:val="28"/>
        </w:rPr>
        <w:t>ses institutions</w:t>
      </w:r>
      <w:r w:rsidR="00C40447" w:rsidRPr="004E13D2">
        <w:rPr>
          <w:b/>
          <w:bCs/>
          <w:sz w:val="28"/>
          <w:szCs w:val="28"/>
        </w:rPr>
        <w:t xml:space="preserve"> démocratiques</w:t>
      </w:r>
      <w:r w:rsidR="00A52E1F" w:rsidRPr="004E13D2">
        <w:rPr>
          <w:b/>
          <w:bCs/>
          <w:sz w:val="28"/>
          <w:szCs w:val="28"/>
        </w:rPr>
        <w:t>.</w:t>
      </w:r>
    </w:p>
    <w:p w:rsidR="00A42417" w:rsidRPr="006027D7" w:rsidRDefault="00AD151B" w:rsidP="006027D7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lastRenderedPageBreak/>
        <w:t>L’étude des rapports entre la formation, dans sa doub</w:t>
      </w:r>
      <w:r w:rsidR="00652EA9">
        <w:rPr>
          <w:sz w:val="28"/>
          <w:szCs w:val="28"/>
        </w:rPr>
        <w:t xml:space="preserve">le dimension publique et privée, </w:t>
      </w:r>
      <w:r w:rsidRPr="00A73EE3">
        <w:rPr>
          <w:sz w:val="28"/>
          <w:szCs w:val="28"/>
        </w:rPr>
        <w:t>de l’enseignement général et de la formation professionnelle d’un côté</w:t>
      </w:r>
      <w:r w:rsidR="00652EA9">
        <w:rPr>
          <w:sz w:val="28"/>
          <w:szCs w:val="28"/>
        </w:rPr>
        <w:t>,</w:t>
      </w:r>
      <w:r w:rsidRPr="00A73EE3">
        <w:rPr>
          <w:sz w:val="28"/>
          <w:szCs w:val="28"/>
        </w:rPr>
        <w:t xml:space="preserve"> et de l’offre </w:t>
      </w:r>
      <w:r>
        <w:rPr>
          <w:sz w:val="28"/>
          <w:szCs w:val="28"/>
        </w:rPr>
        <w:t>d</w:t>
      </w:r>
      <w:r w:rsidRPr="00A73EE3">
        <w:rPr>
          <w:sz w:val="28"/>
          <w:szCs w:val="28"/>
        </w:rPr>
        <w:t>’emploi</w:t>
      </w:r>
      <w:r>
        <w:rPr>
          <w:sz w:val="28"/>
          <w:szCs w:val="28"/>
        </w:rPr>
        <w:t xml:space="preserve">s </w:t>
      </w:r>
      <w:r w:rsidRPr="00A73EE3">
        <w:rPr>
          <w:sz w:val="28"/>
          <w:szCs w:val="28"/>
        </w:rPr>
        <w:t>de l’</w:t>
      </w:r>
      <w:r>
        <w:rPr>
          <w:sz w:val="28"/>
          <w:szCs w:val="28"/>
        </w:rPr>
        <w:t>autre</w:t>
      </w:r>
      <w:r w:rsidRPr="00A73EE3">
        <w:rPr>
          <w:sz w:val="28"/>
          <w:szCs w:val="28"/>
        </w:rPr>
        <w:t xml:space="preserve">, doit revêtir un intérêt stratégique. </w:t>
      </w:r>
    </w:p>
    <w:p w:rsidR="00C40447" w:rsidRPr="006027D7" w:rsidRDefault="00C40447" w:rsidP="00C40447">
      <w:pPr>
        <w:jc w:val="both"/>
        <w:rPr>
          <w:b/>
          <w:bCs/>
          <w:color w:val="C0504D" w:themeColor="accent2"/>
          <w:sz w:val="28"/>
          <w:szCs w:val="28"/>
        </w:rPr>
      </w:pPr>
      <w:r w:rsidRPr="006027D7">
        <w:rPr>
          <w:b/>
          <w:bCs/>
          <w:color w:val="C0504D" w:themeColor="accent2"/>
          <w:sz w:val="28"/>
          <w:szCs w:val="28"/>
        </w:rPr>
        <w:t>Une étude à caractère structurel de portée nationale et régionale</w:t>
      </w:r>
    </w:p>
    <w:p w:rsidR="004E13D2" w:rsidRDefault="000E2E58" w:rsidP="00F13B8C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>Celle que nous exposons aujourd’hui peut constituer un</w:t>
      </w:r>
      <w:r w:rsidR="00AD151B">
        <w:rPr>
          <w:sz w:val="28"/>
          <w:szCs w:val="28"/>
        </w:rPr>
        <w:t xml:space="preserve"> apport appréciable </w:t>
      </w:r>
      <w:r w:rsidR="0008673E" w:rsidRPr="00A73EE3">
        <w:rPr>
          <w:sz w:val="28"/>
          <w:szCs w:val="28"/>
        </w:rPr>
        <w:t xml:space="preserve">dans la mesure où elle </w:t>
      </w:r>
      <w:r w:rsidR="002110ED">
        <w:rPr>
          <w:sz w:val="28"/>
          <w:szCs w:val="28"/>
        </w:rPr>
        <w:t xml:space="preserve">procède d'un module du </w:t>
      </w:r>
      <w:r w:rsidR="0008673E" w:rsidRPr="00A73EE3">
        <w:rPr>
          <w:sz w:val="28"/>
          <w:szCs w:val="28"/>
        </w:rPr>
        <w:t>Recensement Général de la Population et de l’</w:t>
      </w:r>
      <w:r w:rsidR="00B850D0" w:rsidRPr="00A73EE3">
        <w:rPr>
          <w:sz w:val="28"/>
          <w:szCs w:val="28"/>
        </w:rPr>
        <w:t>Habitat (</w:t>
      </w:r>
      <w:r w:rsidR="0008673E" w:rsidRPr="00A73EE3">
        <w:rPr>
          <w:sz w:val="28"/>
          <w:szCs w:val="28"/>
        </w:rPr>
        <w:t>RGPH</w:t>
      </w:r>
      <w:r w:rsidR="00B850D0" w:rsidRPr="00A73EE3">
        <w:rPr>
          <w:sz w:val="28"/>
          <w:szCs w:val="28"/>
        </w:rPr>
        <w:t>)</w:t>
      </w:r>
      <w:r w:rsidR="0008673E" w:rsidRPr="00A73EE3">
        <w:rPr>
          <w:sz w:val="28"/>
          <w:szCs w:val="28"/>
        </w:rPr>
        <w:t xml:space="preserve"> de 2014 </w:t>
      </w:r>
      <w:r w:rsidR="002110ED">
        <w:rPr>
          <w:sz w:val="28"/>
          <w:szCs w:val="28"/>
        </w:rPr>
        <w:t xml:space="preserve">et qu'elle </w:t>
      </w:r>
      <w:r w:rsidR="00573660">
        <w:rPr>
          <w:sz w:val="28"/>
          <w:szCs w:val="28"/>
        </w:rPr>
        <w:t xml:space="preserve">appréhende l'emploi </w:t>
      </w:r>
      <w:r w:rsidR="00A40608">
        <w:rPr>
          <w:sz w:val="28"/>
          <w:szCs w:val="28"/>
        </w:rPr>
        <w:t xml:space="preserve">sous le double angle de la nomenclature nationale de la formation qui, comme on le sait, totalise </w:t>
      </w:r>
      <w:r w:rsidR="00573660">
        <w:rPr>
          <w:sz w:val="28"/>
          <w:szCs w:val="28"/>
        </w:rPr>
        <w:t xml:space="preserve">plus de </w:t>
      </w:r>
      <w:r w:rsidR="00070736" w:rsidRPr="00DD2745">
        <w:rPr>
          <w:sz w:val="28"/>
          <w:szCs w:val="28"/>
        </w:rPr>
        <w:t>1672</w:t>
      </w:r>
      <w:r w:rsidR="00A40608" w:rsidRPr="00DD2745">
        <w:rPr>
          <w:sz w:val="28"/>
          <w:szCs w:val="28"/>
        </w:rPr>
        <w:t xml:space="preserve"> </w:t>
      </w:r>
      <w:r w:rsidR="00A40608">
        <w:rPr>
          <w:sz w:val="28"/>
          <w:szCs w:val="28"/>
        </w:rPr>
        <w:t xml:space="preserve">types </w:t>
      </w:r>
      <w:r w:rsidR="00573660" w:rsidRPr="00573660">
        <w:rPr>
          <w:sz w:val="28"/>
          <w:szCs w:val="28"/>
        </w:rPr>
        <w:t>de niveaux et de diplômes</w:t>
      </w:r>
      <w:r w:rsidR="00573660">
        <w:rPr>
          <w:color w:val="FF0000"/>
          <w:sz w:val="28"/>
          <w:szCs w:val="28"/>
        </w:rPr>
        <w:t xml:space="preserve"> </w:t>
      </w:r>
      <w:r w:rsidR="00A40608">
        <w:rPr>
          <w:sz w:val="28"/>
          <w:szCs w:val="28"/>
        </w:rPr>
        <w:t xml:space="preserve">et </w:t>
      </w:r>
      <w:r w:rsidR="00301E0A">
        <w:rPr>
          <w:sz w:val="28"/>
          <w:szCs w:val="28"/>
        </w:rPr>
        <w:t xml:space="preserve">de la nomenclature nationale des métiers qui </w:t>
      </w:r>
      <w:r w:rsidR="00A40608">
        <w:rPr>
          <w:sz w:val="28"/>
          <w:szCs w:val="28"/>
        </w:rPr>
        <w:t>inventorie plus de</w:t>
      </w:r>
      <w:r w:rsidR="00A40608" w:rsidRPr="00DD2745">
        <w:rPr>
          <w:sz w:val="28"/>
          <w:szCs w:val="28"/>
        </w:rPr>
        <w:t xml:space="preserve"> </w:t>
      </w:r>
      <w:r w:rsidR="00070736" w:rsidRPr="00DD2745">
        <w:rPr>
          <w:sz w:val="28"/>
          <w:szCs w:val="28"/>
        </w:rPr>
        <w:t>896</w:t>
      </w:r>
      <w:r w:rsidR="00A40608">
        <w:rPr>
          <w:sz w:val="28"/>
          <w:szCs w:val="28"/>
        </w:rPr>
        <w:t xml:space="preserve"> </w:t>
      </w:r>
      <w:r w:rsidR="00301E0A">
        <w:rPr>
          <w:sz w:val="28"/>
          <w:szCs w:val="28"/>
        </w:rPr>
        <w:t>de ces derniers</w:t>
      </w:r>
      <w:r w:rsidR="00A40608">
        <w:rPr>
          <w:sz w:val="28"/>
          <w:szCs w:val="28"/>
        </w:rPr>
        <w:t>.</w:t>
      </w:r>
      <w:r w:rsidR="0040631D">
        <w:rPr>
          <w:sz w:val="28"/>
          <w:szCs w:val="28"/>
        </w:rPr>
        <w:t xml:space="preserve"> </w:t>
      </w:r>
    </w:p>
    <w:p w:rsidR="00A73EE3" w:rsidRPr="004E13D2" w:rsidRDefault="0040631D" w:rsidP="00301E0A">
      <w:pPr>
        <w:jc w:val="both"/>
        <w:rPr>
          <w:b/>
          <w:bCs/>
          <w:sz w:val="28"/>
          <w:szCs w:val="28"/>
        </w:rPr>
      </w:pPr>
      <w:r w:rsidRPr="004E13D2">
        <w:rPr>
          <w:b/>
          <w:bCs/>
          <w:sz w:val="28"/>
          <w:szCs w:val="28"/>
        </w:rPr>
        <w:t xml:space="preserve">La couverture géo-démographique et </w:t>
      </w:r>
      <w:r w:rsidR="000B43E5" w:rsidRPr="004E13D2">
        <w:rPr>
          <w:b/>
          <w:bCs/>
          <w:sz w:val="28"/>
          <w:szCs w:val="28"/>
        </w:rPr>
        <w:t xml:space="preserve">la robustesse </w:t>
      </w:r>
      <w:r w:rsidR="00666E59" w:rsidRPr="004E13D2">
        <w:rPr>
          <w:b/>
          <w:bCs/>
          <w:sz w:val="28"/>
          <w:szCs w:val="28"/>
        </w:rPr>
        <w:t>du champ</w:t>
      </w:r>
      <w:r w:rsidR="000B43E5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 xml:space="preserve">thématique de </w:t>
      </w:r>
      <w:r w:rsidR="000B43E5" w:rsidRPr="004E13D2">
        <w:rPr>
          <w:b/>
          <w:bCs/>
          <w:sz w:val="28"/>
          <w:szCs w:val="28"/>
        </w:rPr>
        <w:t>c</w:t>
      </w:r>
      <w:r w:rsidRPr="004E13D2">
        <w:rPr>
          <w:b/>
          <w:bCs/>
          <w:sz w:val="28"/>
          <w:szCs w:val="28"/>
        </w:rPr>
        <w:t>ette étude</w:t>
      </w:r>
      <w:r w:rsidR="00A40608" w:rsidRPr="004E13D2">
        <w:rPr>
          <w:b/>
          <w:bCs/>
          <w:sz w:val="28"/>
          <w:szCs w:val="28"/>
        </w:rPr>
        <w:t xml:space="preserve"> </w:t>
      </w:r>
      <w:r w:rsidRPr="004E13D2">
        <w:rPr>
          <w:b/>
          <w:bCs/>
          <w:sz w:val="28"/>
          <w:szCs w:val="28"/>
        </w:rPr>
        <w:t xml:space="preserve">confère à son contenu une dimension structurelle </w:t>
      </w:r>
      <w:r w:rsidR="0008673E" w:rsidRPr="004E13D2">
        <w:rPr>
          <w:b/>
          <w:bCs/>
          <w:sz w:val="28"/>
          <w:szCs w:val="28"/>
        </w:rPr>
        <w:t>exceptionnelle</w:t>
      </w:r>
      <w:r w:rsidRPr="004E13D2">
        <w:rPr>
          <w:b/>
          <w:bCs/>
          <w:sz w:val="28"/>
          <w:szCs w:val="28"/>
        </w:rPr>
        <w:t xml:space="preserve"> et devrait offrir, à ce titre, </w:t>
      </w:r>
      <w:r w:rsidR="00B850D0" w:rsidRPr="004E13D2">
        <w:rPr>
          <w:b/>
          <w:bCs/>
          <w:sz w:val="28"/>
          <w:szCs w:val="28"/>
        </w:rPr>
        <w:t>une source d’inspiration</w:t>
      </w:r>
      <w:r w:rsidR="000B43E5" w:rsidRPr="004E13D2">
        <w:rPr>
          <w:b/>
          <w:bCs/>
          <w:sz w:val="28"/>
          <w:szCs w:val="28"/>
        </w:rPr>
        <w:t xml:space="preserve"> utile</w:t>
      </w:r>
      <w:r w:rsidR="00B850D0" w:rsidRPr="004E13D2">
        <w:rPr>
          <w:b/>
          <w:bCs/>
          <w:sz w:val="28"/>
          <w:szCs w:val="28"/>
        </w:rPr>
        <w:t xml:space="preserve"> pour une politique publique</w:t>
      </w:r>
      <w:r w:rsidRPr="004E13D2">
        <w:rPr>
          <w:b/>
          <w:bCs/>
          <w:sz w:val="28"/>
          <w:szCs w:val="28"/>
        </w:rPr>
        <w:t xml:space="preserve"> de développement</w:t>
      </w:r>
      <w:r w:rsidR="00AF27CE" w:rsidRPr="004E13D2">
        <w:rPr>
          <w:b/>
          <w:bCs/>
          <w:sz w:val="28"/>
          <w:szCs w:val="28"/>
        </w:rPr>
        <w:t>,</w:t>
      </w:r>
      <w:r w:rsidR="00B850D0" w:rsidRPr="004E13D2">
        <w:rPr>
          <w:b/>
          <w:bCs/>
          <w:sz w:val="28"/>
          <w:szCs w:val="28"/>
        </w:rPr>
        <w:t xml:space="preserve"> s’inscrivant dans la durée et </w:t>
      </w:r>
      <w:r w:rsidR="002D7F93" w:rsidRPr="004E13D2">
        <w:rPr>
          <w:b/>
          <w:bCs/>
          <w:sz w:val="28"/>
          <w:szCs w:val="28"/>
        </w:rPr>
        <w:t>une approche globale du modèle de croissance économique et sociale.</w:t>
      </w:r>
    </w:p>
    <w:p w:rsidR="005B714C" w:rsidRDefault="00B850D0" w:rsidP="00C75727">
      <w:pPr>
        <w:jc w:val="both"/>
        <w:rPr>
          <w:sz w:val="28"/>
          <w:szCs w:val="28"/>
        </w:rPr>
      </w:pPr>
      <w:r w:rsidRPr="00A73EE3">
        <w:rPr>
          <w:sz w:val="28"/>
          <w:szCs w:val="28"/>
        </w:rPr>
        <w:t xml:space="preserve">Les </w:t>
      </w:r>
      <w:r w:rsidR="000B43E5">
        <w:rPr>
          <w:sz w:val="28"/>
          <w:szCs w:val="28"/>
        </w:rPr>
        <w:t xml:space="preserve">éventuels </w:t>
      </w:r>
      <w:r w:rsidRPr="00A73EE3">
        <w:rPr>
          <w:sz w:val="28"/>
          <w:szCs w:val="28"/>
        </w:rPr>
        <w:t xml:space="preserve">ajustements </w:t>
      </w:r>
      <w:r w:rsidR="004E13D2">
        <w:rPr>
          <w:sz w:val="28"/>
          <w:szCs w:val="28"/>
        </w:rPr>
        <w:t>qu’il s’avérerait</w:t>
      </w:r>
      <w:r w:rsidR="004E13D2" w:rsidRPr="004E13D2">
        <w:rPr>
          <w:sz w:val="28"/>
          <w:szCs w:val="28"/>
        </w:rPr>
        <w:t xml:space="preserve"> </w:t>
      </w:r>
      <w:r w:rsidR="004E13D2">
        <w:rPr>
          <w:sz w:val="28"/>
          <w:szCs w:val="28"/>
        </w:rPr>
        <w:t>nécessair</w:t>
      </w:r>
      <w:r w:rsidR="00040A13">
        <w:rPr>
          <w:sz w:val="28"/>
          <w:szCs w:val="28"/>
        </w:rPr>
        <w:t>e, avec le temps, d’apporter à s</w:t>
      </w:r>
      <w:r w:rsidR="004E13D2">
        <w:rPr>
          <w:sz w:val="28"/>
          <w:szCs w:val="28"/>
        </w:rPr>
        <w:t xml:space="preserve">es enseignements </w:t>
      </w:r>
      <w:r w:rsidR="00265F3F">
        <w:rPr>
          <w:sz w:val="28"/>
          <w:szCs w:val="28"/>
        </w:rPr>
        <w:t xml:space="preserve">devraient </w:t>
      </w:r>
      <w:r w:rsidR="004E13D2">
        <w:rPr>
          <w:sz w:val="28"/>
          <w:szCs w:val="28"/>
        </w:rPr>
        <w:t>s’inspirer des résultats</w:t>
      </w:r>
      <w:r w:rsidR="00265F3F">
        <w:rPr>
          <w:sz w:val="28"/>
          <w:szCs w:val="28"/>
        </w:rPr>
        <w:t xml:space="preserve"> </w:t>
      </w:r>
      <w:r w:rsidR="004E13D2">
        <w:rPr>
          <w:sz w:val="28"/>
          <w:szCs w:val="28"/>
        </w:rPr>
        <w:t xml:space="preserve">publiés </w:t>
      </w:r>
      <w:r w:rsidR="002D7F93" w:rsidRPr="00A73EE3">
        <w:rPr>
          <w:sz w:val="28"/>
          <w:szCs w:val="28"/>
        </w:rPr>
        <w:t>annuel</w:t>
      </w:r>
      <w:r w:rsidR="004E13D2">
        <w:rPr>
          <w:sz w:val="28"/>
          <w:szCs w:val="28"/>
        </w:rPr>
        <w:t>lement à partir</w:t>
      </w:r>
      <w:r w:rsidRPr="00A73EE3">
        <w:rPr>
          <w:sz w:val="28"/>
          <w:szCs w:val="28"/>
        </w:rPr>
        <w:t xml:space="preserve"> de </w:t>
      </w:r>
      <w:r w:rsidR="002D7F93">
        <w:rPr>
          <w:sz w:val="28"/>
          <w:szCs w:val="28"/>
        </w:rPr>
        <w:t>«</w:t>
      </w:r>
      <w:r w:rsidRPr="00A73EE3">
        <w:rPr>
          <w:sz w:val="28"/>
          <w:szCs w:val="28"/>
        </w:rPr>
        <w:t>l’</w:t>
      </w:r>
      <w:r w:rsidR="00104922" w:rsidRPr="00A73EE3">
        <w:rPr>
          <w:sz w:val="28"/>
          <w:szCs w:val="28"/>
        </w:rPr>
        <w:t>E</w:t>
      </w:r>
      <w:r w:rsidRPr="00A73EE3">
        <w:rPr>
          <w:sz w:val="28"/>
          <w:szCs w:val="28"/>
        </w:rPr>
        <w:t xml:space="preserve">nquête </w:t>
      </w:r>
      <w:r w:rsidR="00104922" w:rsidRPr="00A73EE3">
        <w:rPr>
          <w:sz w:val="28"/>
          <w:szCs w:val="28"/>
        </w:rPr>
        <w:t>N</w:t>
      </w:r>
      <w:r w:rsidRPr="00A73EE3">
        <w:rPr>
          <w:sz w:val="28"/>
          <w:szCs w:val="28"/>
        </w:rPr>
        <w:t>ationale sur l’</w:t>
      </w:r>
      <w:r w:rsidR="002D7F93">
        <w:rPr>
          <w:sz w:val="28"/>
          <w:szCs w:val="28"/>
        </w:rPr>
        <w:t>E</w:t>
      </w:r>
      <w:r w:rsidRPr="00A73EE3">
        <w:rPr>
          <w:sz w:val="28"/>
          <w:szCs w:val="28"/>
        </w:rPr>
        <w:t>mploi</w:t>
      </w:r>
      <w:r w:rsidR="002D7F93">
        <w:rPr>
          <w:sz w:val="28"/>
          <w:szCs w:val="28"/>
        </w:rPr>
        <w:t> »</w:t>
      </w:r>
      <w:r w:rsidRPr="00A73EE3">
        <w:rPr>
          <w:sz w:val="28"/>
          <w:szCs w:val="28"/>
        </w:rPr>
        <w:t xml:space="preserve"> où </w:t>
      </w:r>
      <w:r w:rsidR="004E13D2">
        <w:rPr>
          <w:sz w:val="28"/>
          <w:szCs w:val="28"/>
        </w:rPr>
        <w:t>la</w:t>
      </w:r>
      <w:r w:rsidRPr="00A73EE3">
        <w:rPr>
          <w:sz w:val="28"/>
          <w:szCs w:val="28"/>
        </w:rPr>
        <w:t xml:space="preserve"> question </w:t>
      </w:r>
      <w:r w:rsidR="00B57B97">
        <w:rPr>
          <w:sz w:val="28"/>
          <w:szCs w:val="28"/>
        </w:rPr>
        <w:t>des</w:t>
      </w:r>
      <w:r w:rsidR="005B714C">
        <w:rPr>
          <w:sz w:val="28"/>
          <w:szCs w:val="28"/>
        </w:rPr>
        <w:t xml:space="preserve"> rapport</w:t>
      </w:r>
      <w:r w:rsidR="00B57B97">
        <w:rPr>
          <w:sz w:val="28"/>
          <w:szCs w:val="28"/>
        </w:rPr>
        <w:t>s</w:t>
      </w:r>
      <w:r w:rsidR="005B714C">
        <w:rPr>
          <w:sz w:val="28"/>
          <w:szCs w:val="28"/>
        </w:rPr>
        <w:t xml:space="preserve"> entre formation</w:t>
      </w:r>
      <w:r w:rsidR="004E13D2">
        <w:rPr>
          <w:sz w:val="28"/>
          <w:szCs w:val="28"/>
        </w:rPr>
        <w:t>s</w:t>
      </w:r>
      <w:r w:rsidR="005B714C">
        <w:rPr>
          <w:sz w:val="28"/>
          <w:szCs w:val="28"/>
        </w:rPr>
        <w:t xml:space="preserve"> et métiers </w:t>
      </w:r>
      <w:r w:rsidRPr="00A73EE3">
        <w:rPr>
          <w:sz w:val="28"/>
          <w:szCs w:val="28"/>
        </w:rPr>
        <w:t xml:space="preserve">est appelée </w:t>
      </w:r>
      <w:r w:rsidR="004E13D2">
        <w:rPr>
          <w:sz w:val="28"/>
          <w:szCs w:val="28"/>
        </w:rPr>
        <w:t xml:space="preserve">dorénavant </w:t>
      </w:r>
      <w:r w:rsidRPr="00A73EE3">
        <w:rPr>
          <w:sz w:val="28"/>
          <w:szCs w:val="28"/>
        </w:rPr>
        <w:t>à figurer en bonne place</w:t>
      </w:r>
      <w:r w:rsidR="005B714C">
        <w:rPr>
          <w:sz w:val="28"/>
          <w:szCs w:val="28"/>
        </w:rPr>
        <w:t>,</w:t>
      </w:r>
      <w:r w:rsidR="009F637A" w:rsidRPr="00A73EE3">
        <w:rPr>
          <w:sz w:val="28"/>
          <w:szCs w:val="28"/>
        </w:rPr>
        <w:t xml:space="preserve"> </w:t>
      </w:r>
      <w:r w:rsidR="00B57B97">
        <w:rPr>
          <w:sz w:val="28"/>
          <w:szCs w:val="28"/>
        </w:rPr>
        <w:t>avec</w:t>
      </w:r>
      <w:r w:rsidR="009F637A" w:rsidRPr="00A73EE3">
        <w:rPr>
          <w:sz w:val="28"/>
          <w:szCs w:val="28"/>
        </w:rPr>
        <w:t xml:space="preserve"> les m</w:t>
      </w:r>
      <w:r w:rsidR="004E13D2">
        <w:rPr>
          <w:sz w:val="28"/>
          <w:szCs w:val="28"/>
        </w:rPr>
        <w:t>êmes correspondances entre les donnée</w:t>
      </w:r>
      <w:r w:rsidR="009F637A" w:rsidRPr="00A73EE3">
        <w:rPr>
          <w:sz w:val="28"/>
          <w:szCs w:val="28"/>
        </w:rPr>
        <w:t>s de</w:t>
      </w:r>
      <w:r w:rsidR="002D7F93">
        <w:rPr>
          <w:sz w:val="28"/>
          <w:szCs w:val="28"/>
        </w:rPr>
        <w:t>s deux</w:t>
      </w:r>
      <w:r w:rsidR="009F637A" w:rsidRPr="00A73EE3">
        <w:rPr>
          <w:sz w:val="28"/>
          <w:szCs w:val="28"/>
        </w:rPr>
        <w:t xml:space="preserve"> nomenclature</w:t>
      </w:r>
      <w:r w:rsidR="002D7F93">
        <w:rPr>
          <w:sz w:val="28"/>
          <w:szCs w:val="28"/>
        </w:rPr>
        <w:t>s</w:t>
      </w:r>
      <w:r w:rsidR="009F637A" w:rsidRPr="00A73EE3">
        <w:rPr>
          <w:sz w:val="28"/>
          <w:szCs w:val="28"/>
        </w:rPr>
        <w:t xml:space="preserve"> de la formation et des métiers.</w:t>
      </w:r>
      <w:r w:rsidR="002D7F93" w:rsidRPr="002D7F93">
        <w:rPr>
          <w:sz w:val="28"/>
          <w:szCs w:val="28"/>
        </w:rPr>
        <w:t xml:space="preserve"> </w:t>
      </w:r>
    </w:p>
    <w:p w:rsidR="00AC506A" w:rsidRDefault="003F609B" w:rsidP="00203EC3">
      <w:pPr>
        <w:jc w:val="both"/>
        <w:rPr>
          <w:sz w:val="28"/>
          <w:szCs w:val="28"/>
        </w:rPr>
      </w:pPr>
      <w:r>
        <w:rPr>
          <w:sz w:val="28"/>
          <w:szCs w:val="28"/>
        </w:rPr>
        <w:t>Il est</w:t>
      </w:r>
      <w:r w:rsidR="002C75A1">
        <w:rPr>
          <w:sz w:val="28"/>
          <w:szCs w:val="28"/>
        </w:rPr>
        <w:t>,</w:t>
      </w:r>
      <w:r>
        <w:rPr>
          <w:sz w:val="28"/>
          <w:szCs w:val="28"/>
        </w:rPr>
        <w:t xml:space="preserve"> cependant</w:t>
      </w:r>
      <w:r w:rsidR="002C75A1">
        <w:rPr>
          <w:sz w:val="28"/>
          <w:szCs w:val="28"/>
        </w:rPr>
        <w:t>,</w:t>
      </w:r>
      <w:r>
        <w:rPr>
          <w:sz w:val="28"/>
          <w:szCs w:val="28"/>
        </w:rPr>
        <w:t xml:space="preserve"> clair qu'</w:t>
      </w:r>
      <w:r w:rsidR="002C75A1">
        <w:rPr>
          <w:sz w:val="28"/>
          <w:szCs w:val="28"/>
        </w:rPr>
        <w:t>aujourd'hui</w:t>
      </w:r>
      <w:r>
        <w:rPr>
          <w:sz w:val="28"/>
          <w:szCs w:val="28"/>
        </w:rPr>
        <w:t xml:space="preserve"> l</w:t>
      </w:r>
      <w:r w:rsidR="00327305">
        <w:rPr>
          <w:sz w:val="28"/>
          <w:szCs w:val="28"/>
        </w:rPr>
        <w:t xml:space="preserve">es principales conclusions de cette étude </w:t>
      </w:r>
      <w:r w:rsidR="0091213F">
        <w:rPr>
          <w:sz w:val="28"/>
          <w:szCs w:val="28"/>
        </w:rPr>
        <w:t>ne pourrai</w:t>
      </w:r>
      <w:r>
        <w:rPr>
          <w:sz w:val="28"/>
          <w:szCs w:val="28"/>
        </w:rPr>
        <w:t>en</w:t>
      </w:r>
      <w:r w:rsidR="0091213F">
        <w:rPr>
          <w:sz w:val="28"/>
          <w:szCs w:val="28"/>
        </w:rPr>
        <w:t xml:space="preserve">t prétendre fournir que </w:t>
      </w:r>
      <w:r>
        <w:rPr>
          <w:sz w:val="28"/>
          <w:szCs w:val="28"/>
        </w:rPr>
        <w:t>les</w:t>
      </w:r>
      <w:r w:rsidR="0091213F">
        <w:rPr>
          <w:sz w:val="28"/>
          <w:szCs w:val="28"/>
        </w:rPr>
        <w:t xml:space="preserve"> grandes lignes des rapports entre les formations à caractère général ou professionnel et les emplois auxquels ils donnent</w:t>
      </w:r>
      <w:r w:rsidR="007156F3">
        <w:rPr>
          <w:sz w:val="28"/>
          <w:szCs w:val="28"/>
        </w:rPr>
        <w:t xml:space="preserve"> lieu sur le marché du travail</w:t>
      </w:r>
      <w:r w:rsidR="00B1234A">
        <w:rPr>
          <w:sz w:val="28"/>
          <w:szCs w:val="28"/>
        </w:rPr>
        <w:t xml:space="preserve">. Elles </w:t>
      </w:r>
      <w:r w:rsidR="009E1302">
        <w:rPr>
          <w:sz w:val="28"/>
          <w:szCs w:val="28"/>
        </w:rPr>
        <w:t xml:space="preserve">en offrent, néanmoins, une </w:t>
      </w:r>
      <w:r w:rsidR="00B1234A">
        <w:rPr>
          <w:sz w:val="28"/>
          <w:szCs w:val="28"/>
        </w:rPr>
        <w:t>analyse</w:t>
      </w:r>
      <w:r w:rsidR="0091213F">
        <w:rPr>
          <w:sz w:val="28"/>
          <w:szCs w:val="28"/>
        </w:rPr>
        <w:t xml:space="preserve"> </w:t>
      </w:r>
      <w:r w:rsidR="00203EC3">
        <w:rPr>
          <w:sz w:val="28"/>
          <w:szCs w:val="28"/>
        </w:rPr>
        <w:t xml:space="preserve">édifiante </w:t>
      </w:r>
      <w:r w:rsidR="00B1234A">
        <w:rPr>
          <w:sz w:val="28"/>
          <w:szCs w:val="28"/>
        </w:rPr>
        <w:t xml:space="preserve">sous l'angle de leurs déclinaisons en </w:t>
      </w:r>
      <w:r w:rsidR="0091213F">
        <w:rPr>
          <w:sz w:val="28"/>
          <w:szCs w:val="28"/>
        </w:rPr>
        <w:t>termes de chômage</w:t>
      </w:r>
      <w:r w:rsidR="00203EC3">
        <w:rPr>
          <w:sz w:val="28"/>
          <w:szCs w:val="28"/>
        </w:rPr>
        <w:t xml:space="preserve"> et </w:t>
      </w:r>
      <w:r w:rsidR="0091213F">
        <w:rPr>
          <w:sz w:val="28"/>
          <w:szCs w:val="28"/>
        </w:rPr>
        <w:t xml:space="preserve">de déclassement ou </w:t>
      </w:r>
      <w:r w:rsidR="00B1234A">
        <w:rPr>
          <w:sz w:val="28"/>
          <w:szCs w:val="28"/>
        </w:rPr>
        <w:t xml:space="preserve">encore </w:t>
      </w:r>
      <w:r w:rsidR="0091213F">
        <w:rPr>
          <w:sz w:val="28"/>
          <w:szCs w:val="28"/>
        </w:rPr>
        <w:t>d’</w:t>
      </w:r>
      <w:r w:rsidR="007156F3">
        <w:rPr>
          <w:sz w:val="28"/>
          <w:szCs w:val="28"/>
        </w:rPr>
        <w:t>adéquation et de reclassement.</w:t>
      </w:r>
    </w:p>
    <w:p w:rsidR="007156F3" w:rsidRDefault="007156F3" w:rsidP="003169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Ces </w:t>
      </w:r>
      <w:r w:rsidR="00265F3F">
        <w:rPr>
          <w:sz w:val="28"/>
          <w:szCs w:val="28"/>
        </w:rPr>
        <w:t xml:space="preserve">critères </w:t>
      </w:r>
      <w:r>
        <w:rPr>
          <w:sz w:val="28"/>
          <w:szCs w:val="28"/>
        </w:rPr>
        <w:t>d’efficience professio</w:t>
      </w:r>
      <w:r w:rsidR="00265F3F">
        <w:rPr>
          <w:sz w:val="28"/>
          <w:szCs w:val="28"/>
        </w:rPr>
        <w:t>nnelle des formations désagrégé</w:t>
      </w:r>
      <w:r w:rsidR="00316944">
        <w:rPr>
          <w:sz w:val="28"/>
          <w:szCs w:val="28"/>
        </w:rPr>
        <w:t>e</w:t>
      </w:r>
      <w:r>
        <w:rPr>
          <w:sz w:val="28"/>
          <w:szCs w:val="28"/>
        </w:rPr>
        <w:t xml:space="preserve">s par niveau et par diplôme, </w:t>
      </w:r>
      <w:r w:rsidR="00584038">
        <w:rPr>
          <w:sz w:val="28"/>
          <w:szCs w:val="28"/>
        </w:rPr>
        <w:t>compte tenu de l’offre d’emploi</w:t>
      </w:r>
      <w:r>
        <w:rPr>
          <w:sz w:val="28"/>
          <w:szCs w:val="28"/>
        </w:rPr>
        <w:t>, sont</w:t>
      </w:r>
      <w:r w:rsidR="00316944">
        <w:rPr>
          <w:sz w:val="28"/>
          <w:szCs w:val="28"/>
        </w:rPr>
        <w:t xml:space="preserve"> également déclinés </w:t>
      </w:r>
      <w:r w:rsidR="00B1234A">
        <w:rPr>
          <w:sz w:val="28"/>
          <w:szCs w:val="28"/>
        </w:rPr>
        <w:t>à l’échelle nationale comme à l’échelle des secteurs</w:t>
      </w:r>
      <w:r w:rsidR="00584038">
        <w:rPr>
          <w:sz w:val="28"/>
          <w:szCs w:val="28"/>
        </w:rPr>
        <w:t>,</w:t>
      </w:r>
      <w:r w:rsidR="00B1234A">
        <w:rPr>
          <w:sz w:val="28"/>
          <w:szCs w:val="28"/>
        </w:rPr>
        <w:t xml:space="preserve"> des branches économiques</w:t>
      </w:r>
      <w:r w:rsidR="00584038">
        <w:rPr>
          <w:sz w:val="28"/>
          <w:szCs w:val="28"/>
        </w:rPr>
        <w:t xml:space="preserve"> et</w:t>
      </w:r>
      <w:r w:rsidR="0003531B">
        <w:rPr>
          <w:sz w:val="28"/>
          <w:szCs w:val="28"/>
        </w:rPr>
        <w:t xml:space="preserve"> des régions selon les mêmes démarches et avec la même exhaustivité.</w:t>
      </w:r>
    </w:p>
    <w:p w:rsidR="0003531B" w:rsidRDefault="0003531B" w:rsidP="009903A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C’est dire la richesse des enseignements que recèle une telle étude et </w:t>
      </w:r>
      <w:r w:rsidR="00B92CEB">
        <w:rPr>
          <w:sz w:val="28"/>
          <w:szCs w:val="28"/>
        </w:rPr>
        <w:t>l’</w:t>
      </w:r>
      <w:r>
        <w:rPr>
          <w:sz w:val="28"/>
          <w:szCs w:val="28"/>
        </w:rPr>
        <w:t>horizon qu’elle offre aux chercheurs et aux acteurs de la vie économique et sociale intéressés</w:t>
      </w:r>
      <w:r w:rsidR="009903A7">
        <w:rPr>
          <w:sz w:val="28"/>
          <w:szCs w:val="28"/>
        </w:rPr>
        <w:t xml:space="preserve"> aussi bien au niveau national que régional,</w:t>
      </w:r>
      <w:r>
        <w:rPr>
          <w:sz w:val="28"/>
          <w:szCs w:val="28"/>
        </w:rPr>
        <w:t xml:space="preserve"> pour en tirer la substantifique moelle </w:t>
      </w:r>
      <w:r w:rsidR="00B92CEB">
        <w:rPr>
          <w:sz w:val="28"/>
          <w:szCs w:val="28"/>
        </w:rPr>
        <w:t xml:space="preserve">au service </w:t>
      </w:r>
      <w:r w:rsidR="009903A7">
        <w:rPr>
          <w:sz w:val="28"/>
          <w:szCs w:val="28"/>
        </w:rPr>
        <w:t>des objectifs ciblés par leurs programme</w:t>
      </w:r>
      <w:r w:rsidR="00B92CEB">
        <w:rPr>
          <w:sz w:val="28"/>
          <w:szCs w:val="28"/>
        </w:rPr>
        <w:t>s</w:t>
      </w:r>
      <w:r w:rsidR="009903A7">
        <w:rPr>
          <w:sz w:val="28"/>
          <w:szCs w:val="28"/>
        </w:rPr>
        <w:t xml:space="preserve"> de développement économique et d’insertion sociale</w:t>
      </w:r>
      <w:r>
        <w:rPr>
          <w:sz w:val="28"/>
          <w:szCs w:val="28"/>
        </w:rPr>
        <w:t xml:space="preserve">.  </w:t>
      </w:r>
    </w:p>
    <w:p w:rsidR="00E275FC" w:rsidRDefault="00E275FC" w:rsidP="00484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tous les cas, je ne saurais suffisamment insister sur le caractère </w:t>
      </w:r>
      <w:r w:rsidR="00484330">
        <w:rPr>
          <w:sz w:val="28"/>
          <w:szCs w:val="28"/>
        </w:rPr>
        <w:t>préliminaire des résultats de cette étude au niveau actuel de son exploitation. S</w:t>
      </w:r>
      <w:r>
        <w:rPr>
          <w:sz w:val="28"/>
          <w:szCs w:val="28"/>
        </w:rPr>
        <w:t xml:space="preserve">a portée instructive reste nécessairement globale et n’aura d’intérêt dans une perspective opérationnelle que si elle donne lieu à une analyse plus </w:t>
      </w:r>
      <w:r w:rsidR="00484330">
        <w:rPr>
          <w:sz w:val="28"/>
          <w:szCs w:val="28"/>
        </w:rPr>
        <w:t xml:space="preserve">détaillée et plus </w:t>
      </w:r>
      <w:r>
        <w:rPr>
          <w:sz w:val="28"/>
          <w:szCs w:val="28"/>
        </w:rPr>
        <w:t>fine au service d’objectifs précis</w:t>
      </w:r>
      <w:r w:rsidR="00484330">
        <w:rPr>
          <w:sz w:val="28"/>
          <w:szCs w:val="28"/>
        </w:rPr>
        <w:t xml:space="preserve"> répondant à des besoins politiques clairement identifiés.</w:t>
      </w:r>
    </w:p>
    <w:p w:rsidR="00362D35" w:rsidRPr="006027D7" w:rsidRDefault="00362D35" w:rsidP="00362D35">
      <w:pPr>
        <w:jc w:val="both"/>
        <w:rPr>
          <w:b/>
          <w:bCs/>
          <w:color w:val="C0504D" w:themeColor="accent2"/>
          <w:sz w:val="28"/>
          <w:szCs w:val="28"/>
        </w:rPr>
      </w:pPr>
      <w:r w:rsidRPr="006027D7">
        <w:rPr>
          <w:b/>
          <w:bCs/>
          <w:color w:val="C0504D" w:themeColor="accent2"/>
          <w:sz w:val="28"/>
          <w:szCs w:val="28"/>
        </w:rPr>
        <w:t xml:space="preserve">Amorce de quelques conclusions générales </w:t>
      </w:r>
    </w:p>
    <w:p w:rsidR="00234664" w:rsidRDefault="00386129" w:rsidP="008B3039">
      <w:pPr>
        <w:jc w:val="both"/>
        <w:rPr>
          <w:sz w:val="28"/>
          <w:szCs w:val="28"/>
        </w:rPr>
      </w:pPr>
      <w:r w:rsidRPr="00386129">
        <w:rPr>
          <w:sz w:val="28"/>
          <w:szCs w:val="28"/>
        </w:rPr>
        <w:t>Sous</w:t>
      </w:r>
      <w:r w:rsidR="00484330">
        <w:rPr>
          <w:sz w:val="28"/>
          <w:szCs w:val="28"/>
        </w:rPr>
        <w:t xml:space="preserve"> le bénéfice de cette</w:t>
      </w:r>
      <w:r w:rsidRPr="00386129">
        <w:rPr>
          <w:sz w:val="28"/>
          <w:szCs w:val="28"/>
        </w:rPr>
        <w:t xml:space="preserve"> réserve</w:t>
      </w:r>
      <w:r w:rsidR="00484330">
        <w:rPr>
          <w:sz w:val="28"/>
          <w:szCs w:val="28"/>
        </w:rPr>
        <w:t>,</w:t>
      </w:r>
      <w:r w:rsidRPr="00386129">
        <w:rPr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 w:rsidR="008B3039">
        <w:rPr>
          <w:sz w:val="28"/>
          <w:szCs w:val="28"/>
        </w:rPr>
        <w:t xml:space="preserve">uelles conclusions </w:t>
      </w:r>
      <w:r w:rsidR="0067654D">
        <w:rPr>
          <w:sz w:val="28"/>
          <w:szCs w:val="28"/>
        </w:rPr>
        <w:t>générales</w:t>
      </w:r>
      <w:r w:rsidR="008B3039">
        <w:rPr>
          <w:sz w:val="28"/>
          <w:szCs w:val="28"/>
        </w:rPr>
        <w:t>-</w:t>
      </w:r>
      <w:r w:rsidR="0067654D">
        <w:rPr>
          <w:sz w:val="28"/>
          <w:szCs w:val="28"/>
        </w:rPr>
        <w:t>nécessairement succinctes</w:t>
      </w:r>
      <w:r w:rsidR="0067654D" w:rsidRPr="0067654D">
        <w:rPr>
          <w:sz w:val="28"/>
          <w:szCs w:val="28"/>
        </w:rPr>
        <w:t xml:space="preserve"> </w:t>
      </w:r>
      <w:r w:rsidR="0067654D">
        <w:rPr>
          <w:sz w:val="28"/>
          <w:szCs w:val="28"/>
        </w:rPr>
        <w:t xml:space="preserve">dans les limites de cette rencontre- pourrait-on dès lors </w:t>
      </w:r>
      <w:r w:rsidR="00776083">
        <w:rPr>
          <w:sz w:val="28"/>
          <w:szCs w:val="28"/>
        </w:rPr>
        <w:t xml:space="preserve">présenter à partir des </w:t>
      </w:r>
      <w:r w:rsidR="00484330">
        <w:rPr>
          <w:sz w:val="28"/>
          <w:szCs w:val="28"/>
        </w:rPr>
        <w:t>enseignements suggérés par l’</w:t>
      </w:r>
      <w:r w:rsidR="00776083">
        <w:rPr>
          <w:sz w:val="28"/>
          <w:szCs w:val="28"/>
        </w:rPr>
        <w:t>étude</w:t>
      </w:r>
      <w:r w:rsidR="009903A7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sans en compromettre la richesse </w:t>
      </w:r>
      <w:r w:rsidR="001B482E">
        <w:rPr>
          <w:sz w:val="28"/>
          <w:szCs w:val="28"/>
        </w:rPr>
        <w:t xml:space="preserve">potentielle </w:t>
      </w:r>
      <w:r w:rsidR="00776083">
        <w:rPr>
          <w:sz w:val="28"/>
          <w:szCs w:val="28"/>
        </w:rPr>
        <w:t>? Mes collaborateurs</w:t>
      </w:r>
      <w:r w:rsidR="008B3039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</w:t>
      </w:r>
      <w:r w:rsidR="009903A7">
        <w:rPr>
          <w:sz w:val="28"/>
          <w:szCs w:val="28"/>
        </w:rPr>
        <w:t>statisticiens ou démographes</w:t>
      </w:r>
      <w:r w:rsidR="008B3039">
        <w:rPr>
          <w:sz w:val="28"/>
          <w:szCs w:val="28"/>
        </w:rPr>
        <w:t>,</w:t>
      </w:r>
      <w:r w:rsidR="009903A7">
        <w:rPr>
          <w:sz w:val="28"/>
          <w:szCs w:val="28"/>
        </w:rPr>
        <w:t xml:space="preserve"> </w:t>
      </w:r>
      <w:r w:rsidR="00F05712">
        <w:rPr>
          <w:sz w:val="28"/>
          <w:szCs w:val="28"/>
        </w:rPr>
        <w:t xml:space="preserve">directement responsables </w:t>
      </w:r>
      <w:r w:rsidR="009903A7">
        <w:rPr>
          <w:sz w:val="28"/>
          <w:szCs w:val="28"/>
        </w:rPr>
        <w:t>des opérations de</w:t>
      </w:r>
      <w:r w:rsidR="00F05712">
        <w:rPr>
          <w:sz w:val="28"/>
          <w:szCs w:val="28"/>
        </w:rPr>
        <w:t xml:space="preserve"> dépouillement et d’exploitation des données </w:t>
      </w:r>
      <w:r w:rsidR="009903A7">
        <w:rPr>
          <w:sz w:val="28"/>
          <w:szCs w:val="28"/>
        </w:rPr>
        <w:t xml:space="preserve">relatives au </w:t>
      </w:r>
      <w:r w:rsidR="00F05712">
        <w:rPr>
          <w:sz w:val="28"/>
          <w:szCs w:val="28"/>
        </w:rPr>
        <w:t xml:space="preserve">module </w:t>
      </w:r>
      <w:r w:rsidR="008B3039">
        <w:rPr>
          <w:sz w:val="28"/>
          <w:szCs w:val="28"/>
        </w:rPr>
        <w:t xml:space="preserve">du </w:t>
      </w:r>
      <w:r w:rsidR="009903A7">
        <w:rPr>
          <w:sz w:val="28"/>
          <w:szCs w:val="28"/>
        </w:rPr>
        <w:t xml:space="preserve">RGPH concerné </w:t>
      </w:r>
      <w:r w:rsidR="00776083">
        <w:rPr>
          <w:sz w:val="28"/>
          <w:szCs w:val="28"/>
        </w:rPr>
        <w:t>vous en fournir</w:t>
      </w:r>
      <w:r w:rsidR="008B3039">
        <w:rPr>
          <w:sz w:val="28"/>
          <w:szCs w:val="28"/>
        </w:rPr>
        <w:t>ont</w:t>
      </w:r>
      <w:r w:rsidR="00776083">
        <w:rPr>
          <w:sz w:val="28"/>
          <w:szCs w:val="28"/>
        </w:rPr>
        <w:t xml:space="preserve"> quelques aspects. Je me limiterai</w:t>
      </w:r>
      <w:r w:rsidR="00EB71A7">
        <w:rPr>
          <w:sz w:val="28"/>
          <w:szCs w:val="28"/>
        </w:rPr>
        <w:t>,</w:t>
      </w:r>
      <w:r w:rsidR="00776083">
        <w:rPr>
          <w:sz w:val="28"/>
          <w:szCs w:val="28"/>
        </w:rPr>
        <w:t xml:space="preserve"> en ce qui me concerne</w:t>
      </w:r>
      <w:r w:rsidR="00EB71A7">
        <w:rPr>
          <w:sz w:val="28"/>
          <w:szCs w:val="28"/>
        </w:rPr>
        <w:t xml:space="preserve">, à en dégager celles qui me paraissent </w:t>
      </w:r>
      <w:r>
        <w:rPr>
          <w:sz w:val="28"/>
          <w:szCs w:val="28"/>
        </w:rPr>
        <w:t>revêtir un intérêt évaluatif</w:t>
      </w:r>
      <w:r w:rsidR="003507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nos performances nationales dans </w:t>
      </w:r>
      <w:r w:rsidR="00F05712">
        <w:rPr>
          <w:sz w:val="28"/>
          <w:szCs w:val="28"/>
        </w:rPr>
        <w:t>le domaine</w:t>
      </w:r>
      <w:r w:rsidR="0035077C">
        <w:rPr>
          <w:sz w:val="28"/>
          <w:szCs w:val="28"/>
        </w:rPr>
        <w:t>.</w:t>
      </w:r>
      <w:r w:rsidR="00CA3589">
        <w:rPr>
          <w:sz w:val="28"/>
          <w:szCs w:val="28"/>
        </w:rPr>
        <w:t xml:space="preserve"> Je voudrai</w:t>
      </w:r>
      <w:r w:rsidR="00F05712">
        <w:rPr>
          <w:sz w:val="28"/>
          <w:szCs w:val="28"/>
        </w:rPr>
        <w:t>s</w:t>
      </w:r>
      <w:r w:rsidR="00CA3589">
        <w:rPr>
          <w:sz w:val="28"/>
          <w:szCs w:val="28"/>
        </w:rPr>
        <w:t xml:space="preserve">, </w:t>
      </w:r>
      <w:r w:rsidR="00F05712">
        <w:rPr>
          <w:sz w:val="28"/>
          <w:szCs w:val="28"/>
        </w:rPr>
        <w:t>si vous le permettez,</w:t>
      </w:r>
      <w:r w:rsidR="00CA3589">
        <w:rPr>
          <w:sz w:val="28"/>
          <w:szCs w:val="28"/>
        </w:rPr>
        <w:t xml:space="preserve"> les formuler sous la forme de quelques </w:t>
      </w:r>
      <w:r w:rsidR="008B3039">
        <w:rPr>
          <w:sz w:val="28"/>
          <w:szCs w:val="28"/>
        </w:rPr>
        <w:t>observation</w:t>
      </w:r>
      <w:r w:rsidR="00CA3589">
        <w:rPr>
          <w:sz w:val="28"/>
          <w:szCs w:val="28"/>
        </w:rPr>
        <w:t xml:space="preserve">s : </w:t>
      </w:r>
    </w:p>
    <w:p w:rsidR="008015CD" w:rsidRDefault="008F6D81" w:rsidP="008E0CB2">
      <w:pPr>
        <w:pStyle w:val="Paragraphedeliste"/>
        <w:numPr>
          <w:ilvl w:val="0"/>
          <w:numId w:val="2"/>
        </w:numPr>
        <w:spacing w:after="120" w:line="240" w:lineRule="auto"/>
        <w:ind w:left="993" w:hanging="284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523194" w:rsidRPr="00523194">
        <w:rPr>
          <w:sz w:val="28"/>
          <w:szCs w:val="28"/>
        </w:rPr>
        <w:t>Observons</w:t>
      </w:r>
      <w:r w:rsidR="00523194">
        <w:rPr>
          <w:sz w:val="28"/>
          <w:szCs w:val="28"/>
        </w:rPr>
        <w:t>,</w:t>
      </w:r>
      <w:r w:rsidR="00523194" w:rsidRPr="00523194">
        <w:rPr>
          <w:sz w:val="28"/>
          <w:szCs w:val="28"/>
        </w:rPr>
        <w:t xml:space="preserve"> en premier lieu</w:t>
      </w:r>
      <w:r w:rsidR="00523194">
        <w:rPr>
          <w:sz w:val="28"/>
          <w:szCs w:val="28"/>
        </w:rPr>
        <w:t>,</w:t>
      </w:r>
      <w:r w:rsidR="00523194" w:rsidRPr="00523194">
        <w:rPr>
          <w:sz w:val="28"/>
          <w:szCs w:val="28"/>
        </w:rPr>
        <w:t xml:space="preserve"> </w:t>
      </w:r>
      <w:r w:rsidR="00597CF4">
        <w:rPr>
          <w:sz w:val="28"/>
          <w:szCs w:val="28"/>
        </w:rPr>
        <w:t>que l’</w:t>
      </w:r>
      <w:r w:rsidR="00523194">
        <w:rPr>
          <w:sz w:val="28"/>
          <w:szCs w:val="28"/>
        </w:rPr>
        <w:t xml:space="preserve">étude </w:t>
      </w:r>
      <w:r w:rsidR="00597CF4">
        <w:rPr>
          <w:sz w:val="28"/>
          <w:szCs w:val="28"/>
        </w:rPr>
        <w:t xml:space="preserve">relève </w:t>
      </w:r>
      <w:r w:rsidR="00523194">
        <w:rPr>
          <w:sz w:val="28"/>
          <w:szCs w:val="28"/>
        </w:rPr>
        <w:t xml:space="preserve">que notre population en emploi compte plus de diplômés </w:t>
      </w:r>
      <w:r w:rsidR="00B3445E">
        <w:rPr>
          <w:sz w:val="28"/>
          <w:szCs w:val="28"/>
        </w:rPr>
        <w:t>que notre population active, avec re</w:t>
      </w:r>
      <w:r w:rsidR="00E61FE6">
        <w:rPr>
          <w:sz w:val="28"/>
          <w:szCs w:val="28"/>
        </w:rPr>
        <w:t>spectivement près de 48% et</w:t>
      </w:r>
      <w:r w:rsidR="00B3445E">
        <w:rPr>
          <w:sz w:val="28"/>
          <w:szCs w:val="28"/>
        </w:rPr>
        <w:t xml:space="preserve"> 51%. </w:t>
      </w:r>
      <w:r w:rsidR="00B3445E" w:rsidRPr="00F36BC3">
        <w:rPr>
          <w:rFonts w:cs="Times New Roman"/>
          <w:sz w:val="28"/>
          <w:szCs w:val="28"/>
        </w:rPr>
        <w:t xml:space="preserve">Les diplômés de l’enseignement général </w:t>
      </w:r>
      <w:r w:rsidR="00B3445E">
        <w:rPr>
          <w:rFonts w:cs="Times New Roman"/>
          <w:sz w:val="28"/>
          <w:szCs w:val="28"/>
        </w:rPr>
        <w:t xml:space="preserve">aussi bien que ceux de la </w:t>
      </w:r>
      <w:r w:rsidR="00B3445E" w:rsidRPr="00F36BC3">
        <w:rPr>
          <w:rFonts w:cs="Times New Roman"/>
          <w:sz w:val="28"/>
          <w:szCs w:val="28"/>
        </w:rPr>
        <w:t xml:space="preserve">formation professionnelle </w:t>
      </w:r>
      <w:r w:rsidR="00B3445E">
        <w:rPr>
          <w:rFonts w:cs="Times New Roman"/>
          <w:sz w:val="28"/>
          <w:szCs w:val="28"/>
        </w:rPr>
        <w:t xml:space="preserve">en constituent un pourcentage plus </w:t>
      </w:r>
      <w:r w:rsidR="0000367B">
        <w:rPr>
          <w:rFonts w:cs="Times New Roman"/>
          <w:sz w:val="28"/>
          <w:szCs w:val="28"/>
        </w:rPr>
        <w:t xml:space="preserve">faible, avec respectivement </w:t>
      </w:r>
      <w:r w:rsidR="00B3445E" w:rsidRPr="00F36BC3">
        <w:rPr>
          <w:rFonts w:cs="Times New Roman"/>
          <w:sz w:val="28"/>
          <w:szCs w:val="28"/>
        </w:rPr>
        <w:t xml:space="preserve">38% </w:t>
      </w:r>
      <w:r w:rsidR="0000367B">
        <w:rPr>
          <w:rFonts w:cs="Times New Roman"/>
          <w:sz w:val="28"/>
          <w:szCs w:val="28"/>
        </w:rPr>
        <w:t xml:space="preserve">au lieu de 40% </w:t>
      </w:r>
      <w:r w:rsidR="00B3445E" w:rsidRPr="00F36BC3">
        <w:rPr>
          <w:rFonts w:cs="Times New Roman"/>
          <w:sz w:val="28"/>
          <w:szCs w:val="28"/>
        </w:rPr>
        <w:t xml:space="preserve">et </w:t>
      </w:r>
      <w:r w:rsidR="0000367B">
        <w:rPr>
          <w:rFonts w:cs="Times New Roman"/>
          <w:sz w:val="28"/>
          <w:szCs w:val="28"/>
        </w:rPr>
        <w:t>près de 10% au lieu de 11%.</w:t>
      </w:r>
    </w:p>
    <w:p w:rsidR="008F4843" w:rsidRPr="008F4843" w:rsidRDefault="008F4843" w:rsidP="008F4843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00367B" w:rsidRPr="009903A7" w:rsidRDefault="0000367B" w:rsidP="004C0D82">
      <w:pPr>
        <w:pStyle w:val="Paragraphedeliste"/>
        <w:numPr>
          <w:ilvl w:val="0"/>
          <w:numId w:val="1"/>
        </w:numPr>
        <w:ind w:left="993" w:hanging="284"/>
        <w:jc w:val="both"/>
        <w:rPr>
          <w:b/>
          <w:bCs/>
          <w:sz w:val="28"/>
          <w:szCs w:val="28"/>
        </w:rPr>
      </w:pPr>
      <w:r w:rsidRPr="009903A7">
        <w:rPr>
          <w:b/>
          <w:bCs/>
          <w:sz w:val="28"/>
          <w:szCs w:val="28"/>
        </w:rPr>
        <w:t xml:space="preserve">C’est cependant </w:t>
      </w:r>
      <w:r w:rsidR="00597CF4" w:rsidRPr="009903A7">
        <w:rPr>
          <w:b/>
          <w:bCs/>
          <w:sz w:val="28"/>
          <w:szCs w:val="28"/>
        </w:rPr>
        <w:t xml:space="preserve">dans </w:t>
      </w:r>
      <w:r w:rsidRPr="009903A7">
        <w:rPr>
          <w:b/>
          <w:bCs/>
          <w:sz w:val="28"/>
          <w:szCs w:val="28"/>
        </w:rPr>
        <w:t>la population en chômage</w:t>
      </w:r>
      <w:r w:rsidR="00E61FE6" w:rsidRPr="009903A7">
        <w:rPr>
          <w:b/>
          <w:bCs/>
          <w:sz w:val="28"/>
          <w:szCs w:val="28"/>
        </w:rPr>
        <w:t xml:space="preserve"> </w:t>
      </w:r>
      <w:r w:rsidR="008F4843" w:rsidRPr="009903A7">
        <w:rPr>
          <w:b/>
          <w:bCs/>
          <w:sz w:val="28"/>
          <w:szCs w:val="28"/>
        </w:rPr>
        <w:t xml:space="preserve">que se retrouvent les taux </w:t>
      </w:r>
      <w:r w:rsidR="00E61FE6" w:rsidRPr="009903A7">
        <w:rPr>
          <w:b/>
          <w:bCs/>
          <w:sz w:val="28"/>
          <w:szCs w:val="28"/>
        </w:rPr>
        <w:t xml:space="preserve">de </w:t>
      </w:r>
      <w:r w:rsidR="00102F86" w:rsidRPr="009903A7">
        <w:rPr>
          <w:b/>
          <w:bCs/>
          <w:sz w:val="28"/>
          <w:szCs w:val="28"/>
        </w:rPr>
        <w:t xml:space="preserve">diplômés d’enseignement </w:t>
      </w:r>
      <w:r w:rsidRPr="009903A7">
        <w:rPr>
          <w:b/>
          <w:bCs/>
          <w:sz w:val="28"/>
          <w:szCs w:val="28"/>
        </w:rPr>
        <w:t>général et de formation professionnelle</w:t>
      </w:r>
      <w:r w:rsidR="00E61FE6" w:rsidRPr="009903A7">
        <w:rPr>
          <w:b/>
          <w:bCs/>
          <w:sz w:val="28"/>
          <w:szCs w:val="28"/>
        </w:rPr>
        <w:t xml:space="preserve"> </w:t>
      </w:r>
      <w:r w:rsidR="00102F86" w:rsidRPr="009903A7">
        <w:rPr>
          <w:b/>
          <w:bCs/>
          <w:sz w:val="28"/>
          <w:szCs w:val="28"/>
        </w:rPr>
        <w:t>les</w:t>
      </w:r>
      <w:r w:rsidRPr="009903A7">
        <w:rPr>
          <w:b/>
          <w:bCs/>
          <w:sz w:val="28"/>
          <w:szCs w:val="28"/>
        </w:rPr>
        <w:t xml:space="preserve"> plus élevés</w:t>
      </w:r>
      <w:r w:rsidR="00597CF4" w:rsidRPr="009903A7">
        <w:rPr>
          <w:b/>
          <w:bCs/>
          <w:sz w:val="28"/>
          <w:szCs w:val="28"/>
        </w:rPr>
        <w:t>,</w:t>
      </w:r>
      <w:r w:rsidRPr="009903A7">
        <w:rPr>
          <w:b/>
          <w:bCs/>
          <w:sz w:val="28"/>
          <w:szCs w:val="28"/>
        </w:rPr>
        <w:t xml:space="preserve"> avec respectivement près d</w:t>
      </w:r>
      <w:r w:rsidR="008F4843" w:rsidRPr="009903A7">
        <w:rPr>
          <w:b/>
          <w:bCs/>
          <w:sz w:val="28"/>
          <w:szCs w:val="28"/>
        </w:rPr>
        <w:t>e</w:t>
      </w:r>
      <w:r w:rsidRPr="009903A7">
        <w:rPr>
          <w:b/>
          <w:bCs/>
          <w:sz w:val="28"/>
          <w:szCs w:val="28"/>
        </w:rPr>
        <w:t xml:space="preserve"> 48% et 17%</w:t>
      </w:r>
      <w:r w:rsidR="008F4843" w:rsidRPr="009903A7">
        <w:rPr>
          <w:b/>
          <w:bCs/>
          <w:sz w:val="28"/>
          <w:szCs w:val="28"/>
        </w:rPr>
        <w:t xml:space="preserve"> environ</w:t>
      </w:r>
      <w:r w:rsidRPr="009903A7">
        <w:rPr>
          <w:b/>
          <w:bCs/>
          <w:sz w:val="28"/>
          <w:szCs w:val="28"/>
        </w:rPr>
        <w:t xml:space="preserve">. </w:t>
      </w:r>
    </w:p>
    <w:p w:rsidR="0000367B" w:rsidRPr="0000367B" w:rsidRDefault="0000367B" w:rsidP="0000367B">
      <w:pPr>
        <w:pStyle w:val="Paragraphedeliste"/>
        <w:rPr>
          <w:sz w:val="20"/>
          <w:szCs w:val="20"/>
        </w:rPr>
      </w:pPr>
    </w:p>
    <w:p w:rsidR="0000367B" w:rsidRDefault="00E61FE6" w:rsidP="00597CF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Ce</w:t>
      </w:r>
      <w:r w:rsidR="004C0D82">
        <w:rPr>
          <w:sz w:val="28"/>
          <w:szCs w:val="28"/>
        </w:rPr>
        <w:t xml:space="preserve">tte valorisation relative du niveau </w:t>
      </w:r>
      <w:r w:rsidR="0000367B">
        <w:rPr>
          <w:sz w:val="28"/>
          <w:szCs w:val="28"/>
        </w:rPr>
        <w:t xml:space="preserve">de qualification générale de la population en chômage </w:t>
      </w:r>
      <w:r>
        <w:rPr>
          <w:sz w:val="28"/>
          <w:szCs w:val="28"/>
        </w:rPr>
        <w:t xml:space="preserve">trouve, en fait, son origine dans le </w:t>
      </w:r>
      <w:r w:rsidR="0000367B">
        <w:rPr>
          <w:sz w:val="28"/>
          <w:szCs w:val="28"/>
        </w:rPr>
        <w:t xml:space="preserve">différentiel </w:t>
      </w:r>
      <w:r w:rsidR="00BB1D6E">
        <w:rPr>
          <w:sz w:val="28"/>
          <w:szCs w:val="28"/>
        </w:rPr>
        <w:t xml:space="preserve">d’impact </w:t>
      </w:r>
      <w:r w:rsidR="004C0D82">
        <w:rPr>
          <w:sz w:val="28"/>
          <w:szCs w:val="28"/>
        </w:rPr>
        <w:t>de ce dernier</w:t>
      </w:r>
      <w:r w:rsidR="0000367B">
        <w:rPr>
          <w:sz w:val="28"/>
          <w:szCs w:val="28"/>
        </w:rPr>
        <w:t xml:space="preserve"> </w:t>
      </w:r>
      <w:r w:rsidR="00597CF4">
        <w:rPr>
          <w:sz w:val="28"/>
          <w:szCs w:val="28"/>
        </w:rPr>
        <w:t>sur</w:t>
      </w:r>
      <w:r w:rsidR="0000367B">
        <w:rPr>
          <w:sz w:val="28"/>
          <w:szCs w:val="28"/>
        </w:rPr>
        <w:t xml:space="preserve"> </w:t>
      </w:r>
      <w:r w:rsidR="00BB1D6E">
        <w:rPr>
          <w:sz w:val="28"/>
          <w:szCs w:val="28"/>
        </w:rPr>
        <w:t xml:space="preserve">le type </w:t>
      </w:r>
      <w:r w:rsidR="0000367B">
        <w:rPr>
          <w:sz w:val="28"/>
          <w:szCs w:val="28"/>
        </w:rPr>
        <w:t>de formation</w:t>
      </w:r>
      <w:r>
        <w:rPr>
          <w:sz w:val="28"/>
          <w:szCs w:val="28"/>
        </w:rPr>
        <w:t xml:space="preserve"> et les niveaux de qualification et de diplôme</w:t>
      </w:r>
      <w:r w:rsidR="0000367B">
        <w:rPr>
          <w:sz w:val="28"/>
          <w:szCs w:val="28"/>
        </w:rPr>
        <w:t>.</w:t>
      </w:r>
    </w:p>
    <w:p w:rsidR="00BB1D6E" w:rsidRPr="00BB1D6E" w:rsidRDefault="00BB1D6E" w:rsidP="00BB1D6E">
      <w:pPr>
        <w:pStyle w:val="Paragraphedeliste"/>
        <w:rPr>
          <w:sz w:val="28"/>
          <w:szCs w:val="28"/>
        </w:rPr>
      </w:pPr>
    </w:p>
    <w:p w:rsidR="007130B1" w:rsidRDefault="007130B1" w:rsidP="00B623D8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130B1">
        <w:rPr>
          <w:sz w:val="28"/>
          <w:szCs w:val="28"/>
        </w:rPr>
        <w:t xml:space="preserve">Globalement, le taux de chômage des diplômés de l’enseignement général est en moyenne </w:t>
      </w:r>
      <w:r w:rsidR="00B623D8">
        <w:rPr>
          <w:sz w:val="28"/>
          <w:szCs w:val="28"/>
        </w:rPr>
        <w:t xml:space="preserve">annuelle </w:t>
      </w:r>
      <w:r w:rsidRPr="007130B1">
        <w:rPr>
          <w:sz w:val="28"/>
          <w:szCs w:val="28"/>
        </w:rPr>
        <w:t>de</w:t>
      </w:r>
      <w:r w:rsidR="00600925">
        <w:rPr>
          <w:sz w:val="28"/>
          <w:szCs w:val="28"/>
        </w:rPr>
        <w:t xml:space="preserve"> pr</w:t>
      </w:r>
      <w:r w:rsidR="00597CF4">
        <w:rPr>
          <w:sz w:val="28"/>
          <w:szCs w:val="28"/>
        </w:rPr>
        <w:t>è</w:t>
      </w:r>
      <w:r w:rsidR="00600925">
        <w:rPr>
          <w:sz w:val="28"/>
          <w:szCs w:val="28"/>
        </w:rPr>
        <w:t>s de</w:t>
      </w:r>
      <w:r w:rsidRPr="007130B1">
        <w:rPr>
          <w:sz w:val="28"/>
          <w:szCs w:val="28"/>
        </w:rPr>
        <w:t xml:space="preserve"> </w:t>
      </w:r>
      <w:r w:rsidR="00600925">
        <w:rPr>
          <w:sz w:val="28"/>
          <w:szCs w:val="28"/>
        </w:rPr>
        <w:t>20</w:t>
      </w:r>
      <w:r w:rsidR="00102F86">
        <w:rPr>
          <w:sz w:val="28"/>
          <w:szCs w:val="28"/>
        </w:rPr>
        <w:t xml:space="preserve">% </w:t>
      </w:r>
      <w:r w:rsidR="00600925">
        <w:rPr>
          <w:sz w:val="28"/>
          <w:szCs w:val="28"/>
        </w:rPr>
        <w:t xml:space="preserve">et </w:t>
      </w:r>
      <w:r w:rsidRPr="007130B1">
        <w:rPr>
          <w:sz w:val="28"/>
          <w:szCs w:val="28"/>
        </w:rPr>
        <w:t xml:space="preserve">avoisine 26% </w:t>
      </w:r>
      <w:r w:rsidR="00600925">
        <w:rPr>
          <w:sz w:val="28"/>
          <w:szCs w:val="28"/>
        </w:rPr>
        <w:t xml:space="preserve">environ </w:t>
      </w:r>
      <w:r w:rsidR="009903A7">
        <w:rPr>
          <w:sz w:val="28"/>
          <w:szCs w:val="28"/>
        </w:rPr>
        <w:t>dans la catégorie d</w:t>
      </w:r>
      <w:r w:rsidRPr="007130B1">
        <w:rPr>
          <w:sz w:val="28"/>
          <w:szCs w:val="28"/>
        </w:rPr>
        <w:t xml:space="preserve">es diplômés de la formation professionnelle et </w:t>
      </w:r>
      <w:r w:rsidR="00600925">
        <w:rPr>
          <w:sz w:val="28"/>
          <w:szCs w:val="28"/>
        </w:rPr>
        <w:t>pr</w:t>
      </w:r>
      <w:r w:rsidR="00597CF4">
        <w:rPr>
          <w:sz w:val="28"/>
          <w:szCs w:val="28"/>
        </w:rPr>
        <w:t>è</w:t>
      </w:r>
      <w:r w:rsidR="00600925">
        <w:rPr>
          <w:sz w:val="28"/>
          <w:szCs w:val="28"/>
        </w:rPr>
        <w:t xml:space="preserve">s de </w:t>
      </w:r>
      <w:r w:rsidRPr="007130B1">
        <w:rPr>
          <w:sz w:val="28"/>
          <w:szCs w:val="28"/>
        </w:rPr>
        <w:t xml:space="preserve">11,2% </w:t>
      </w:r>
      <w:r w:rsidR="009903A7">
        <w:rPr>
          <w:sz w:val="28"/>
          <w:szCs w:val="28"/>
        </w:rPr>
        <w:t>dans celle d</w:t>
      </w:r>
      <w:r w:rsidRPr="007130B1">
        <w:rPr>
          <w:sz w:val="28"/>
          <w:szCs w:val="28"/>
        </w:rPr>
        <w:t xml:space="preserve">es actifs occupés </w:t>
      </w:r>
      <w:r w:rsidR="00600925">
        <w:rPr>
          <w:sz w:val="28"/>
          <w:szCs w:val="28"/>
        </w:rPr>
        <w:t>sans</w:t>
      </w:r>
      <w:r w:rsidRPr="007130B1">
        <w:rPr>
          <w:sz w:val="28"/>
          <w:szCs w:val="28"/>
        </w:rPr>
        <w:t xml:space="preserve"> diplôme</w:t>
      </w:r>
      <w:r>
        <w:rPr>
          <w:sz w:val="28"/>
          <w:szCs w:val="28"/>
        </w:rPr>
        <w:t>.</w:t>
      </w:r>
    </w:p>
    <w:p w:rsidR="007130B1" w:rsidRPr="007130B1" w:rsidRDefault="007130B1" w:rsidP="007130B1">
      <w:pPr>
        <w:pStyle w:val="Paragraphedeliste"/>
        <w:rPr>
          <w:sz w:val="28"/>
          <w:szCs w:val="28"/>
        </w:rPr>
      </w:pPr>
    </w:p>
    <w:p w:rsidR="00600925" w:rsidRPr="005B6FB4" w:rsidRDefault="007130B1" w:rsidP="00CD2A8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B6FB4">
        <w:rPr>
          <w:b/>
          <w:bCs/>
          <w:sz w:val="28"/>
          <w:szCs w:val="28"/>
        </w:rPr>
        <w:t>Par ailleurs, l</w:t>
      </w:r>
      <w:r w:rsidR="00BB1D6E" w:rsidRPr="005B6FB4">
        <w:rPr>
          <w:b/>
          <w:bCs/>
          <w:sz w:val="28"/>
          <w:szCs w:val="28"/>
        </w:rPr>
        <w:t xml:space="preserve">e </w:t>
      </w:r>
      <w:r w:rsidR="009835FA" w:rsidRPr="005B6FB4">
        <w:rPr>
          <w:b/>
          <w:bCs/>
          <w:sz w:val="28"/>
          <w:szCs w:val="28"/>
        </w:rPr>
        <w:t xml:space="preserve">taux de </w:t>
      </w:r>
      <w:r w:rsidR="00BB1D6E" w:rsidRPr="005B6FB4">
        <w:rPr>
          <w:b/>
          <w:bCs/>
          <w:sz w:val="28"/>
          <w:szCs w:val="28"/>
        </w:rPr>
        <w:t>chômage a tendance</w:t>
      </w:r>
      <w:r w:rsidRPr="005B6FB4">
        <w:rPr>
          <w:b/>
          <w:bCs/>
          <w:sz w:val="28"/>
          <w:szCs w:val="28"/>
        </w:rPr>
        <w:t xml:space="preserve"> </w:t>
      </w:r>
      <w:r w:rsidR="00600925" w:rsidRPr="005B6FB4">
        <w:rPr>
          <w:b/>
          <w:bCs/>
          <w:sz w:val="28"/>
          <w:szCs w:val="28"/>
        </w:rPr>
        <w:t xml:space="preserve">à </w:t>
      </w:r>
      <w:r w:rsidR="008C5D08" w:rsidRPr="005B6FB4">
        <w:rPr>
          <w:b/>
          <w:bCs/>
          <w:sz w:val="28"/>
          <w:szCs w:val="28"/>
        </w:rPr>
        <w:t>s’élever de</w:t>
      </w:r>
      <w:r w:rsidR="00BB1D6E" w:rsidRPr="005B6FB4">
        <w:rPr>
          <w:b/>
          <w:bCs/>
          <w:sz w:val="28"/>
          <w:szCs w:val="28"/>
        </w:rPr>
        <w:t xml:space="preserve"> la base </w:t>
      </w:r>
      <w:r w:rsidR="008C5D08" w:rsidRPr="005B6FB4">
        <w:rPr>
          <w:b/>
          <w:bCs/>
          <w:sz w:val="28"/>
          <w:szCs w:val="28"/>
        </w:rPr>
        <w:t xml:space="preserve">au </w:t>
      </w:r>
      <w:r w:rsidR="00BB1D6E" w:rsidRPr="005B6FB4">
        <w:rPr>
          <w:b/>
          <w:bCs/>
          <w:sz w:val="28"/>
          <w:szCs w:val="28"/>
        </w:rPr>
        <w:t>sommet de la pyramide des niveaux de formation</w:t>
      </w:r>
      <w:r w:rsidR="008C5D08" w:rsidRPr="005B6FB4">
        <w:rPr>
          <w:b/>
          <w:bCs/>
          <w:sz w:val="28"/>
          <w:szCs w:val="28"/>
        </w:rPr>
        <w:t xml:space="preserve"> et de</w:t>
      </w:r>
      <w:r w:rsidR="00CD2A82">
        <w:rPr>
          <w:b/>
          <w:bCs/>
          <w:sz w:val="28"/>
          <w:szCs w:val="28"/>
        </w:rPr>
        <w:t>s</w:t>
      </w:r>
      <w:r w:rsidR="008C5D08" w:rsidRPr="005B6FB4">
        <w:rPr>
          <w:b/>
          <w:bCs/>
          <w:sz w:val="28"/>
          <w:szCs w:val="28"/>
        </w:rPr>
        <w:t xml:space="preserve"> diplômes</w:t>
      </w:r>
      <w:r w:rsidR="00CD2A82">
        <w:rPr>
          <w:b/>
          <w:bCs/>
          <w:sz w:val="28"/>
          <w:szCs w:val="28"/>
        </w:rPr>
        <w:t xml:space="preserve"> de la formation professionnelle</w:t>
      </w:r>
      <w:r w:rsidR="00BB1D6E" w:rsidRPr="005B6FB4">
        <w:rPr>
          <w:b/>
          <w:bCs/>
          <w:sz w:val="28"/>
          <w:szCs w:val="28"/>
        </w:rPr>
        <w:t xml:space="preserve">, alors que cette tendance est globalement inverse dans le cas de la pyramide des niveaux </w:t>
      </w:r>
      <w:r w:rsidR="008C5D08" w:rsidRPr="005B6FB4">
        <w:rPr>
          <w:b/>
          <w:bCs/>
          <w:sz w:val="28"/>
          <w:szCs w:val="28"/>
        </w:rPr>
        <w:t xml:space="preserve">et des diplômes </w:t>
      </w:r>
      <w:r w:rsidR="00BB1D6E" w:rsidRPr="005B6FB4">
        <w:rPr>
          <w:b/>
          <w:bCs/>
          <w:sz w:val="28"/>
          <w:szCs w:val="28"/>
        </w:rPr>
        <w:t xml:space="preserve">de l’enseignement général. </w:t>
      </w:r>
    </w:p>
    <w:p w:rsidR="00600925" w:rsidRPr="00600925" w:rsidRDefault="00600925" w:rsidP="00600925">
      <w:pPr>
        <w:pStyle w:val="Paragraphedeliste"/>
        <w:rPr>
          <w:sz w:val="28"/>
          <w:szCs w:val="28"/>
        </w:rPr>
      </w:pPr>
    </w:p>
    <w:p w:rsidR="005B6FB4" w:rsidRDefault="00BB1D6E" w:rsidP="00E14F6C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E14F6C">
        <w:rPr>
          <w:sz w:val="28"/>
          <w:szCs w:val="28"/>
        </w:rPr>
        <w:t xml:space="preserve">C’est ainsi que les taux de chômage </w:t>
      </w:r>
      <w:r w:rsidR="003956C7" w:rsidRPr="00E14F6C">
        <w:rPr>
          <w:sz w:val="28"/>
          <w:szCs w:val="28"/>
        </w:rPr>
        <w:t xml:space="preserve">baissent avec les </w:t>
      </w:r>
      <w:r w:rsidRPr="00E14F6C">
        <w:rPr>
          <w:sz w:val="28"/>
          <w:szCs w:val="28"/>
        </w:rPr>
        <w:t>diplôm</w:t>
      </w:r>
      <w:r w:rsidR="003956C7" w:rsidRPr="00E14F6C">
        <w:rPr>
          <w:sz w:val="28"/>
          <w:szCs w:val="28"/>
        </w:rPr>
        <w:t>es</w:t>
      </w:r>
      <w:r w:rsidRPr="00E14F6C">
        <w:rPr>
          <w:sz w:val="28"/>
          <w:szCs w:val="28"/>
        </w:rPr>
        <w:t xml:space="preserve"> de l’enseignement général</w:t>
      </w:r>
      <w:r w:rsidR="003956C7" w:rsidRPr="00E14F6C">
        <w:rPr>
          <w:sz w:val="28"/>
          <w:szCs w:val="28"/>
        </w:rPr>
        <w:t>, du niveau secondaire, collégial jusqu’au niveau du DEUG, passant de 22% environ à 15% respectivement</w:t>
      </w:r>
      <w:r w:rsidR="005B6FB4">
        <w:rPr>
          <w:sz w:val="28"/>
          <w:szCs w:val="28"/>
        </w:rPr>
        <w:t xml:space="preserve"> et vont</w:t>
      </w:r>
      <w:r w:rsidR="00600925" w:rsidRPr="00E14F6C">
        <w:rPr>
          <w:sz w:val="28"/>
          <w:szCs w:val="28"/>
        </w:rPr>
        <w:t xml:space="preserve"> au delà de la licence à environ </w:t>
      </w:r>
      <w:r w:rsidR="001B482E" w:rsidRPr="00E14F6C">
        <w:rPr>
          <w:sz w:val="28"/>
          <w:szCs w:val="28"/>
        </w:rPr>
        <w:t>19</w:t>
      </w:r>
      <w:r w:rsidR="00600925" w:rsidRPr="00E14F6C">
        <w:rPr>
          <w:sz w:val="28"/>
          <w:szCs w:val="28"/>
        </w:rPr>
        <w:t>% parmi le</w:t>
      </w:r>
      <w:r w:rsidR="00102F86" w:rsidRPr="00E14F6C">
        <w:rPr>
          <w:sz w:val="28"/>
          <w:szCs w:val="28"/>
        </w:rPr>
        <w:t>s</w:t>
      </w:r>
      <w:r w:rsidR="00600925" w:rsidRPr="00E14F6C">
        <w:rPr>
          <w:sz w:val="28"/>
          <w:szCs w:val="28"/>
        </w:rPr>
        <w:t xml:space="preserve"> licenciés, à 16</w:t>
      </w:r>
      <w:r w:rsidR="00102F86" w:rsidRPr="00E14F6C">
        <w:rPr>
          <w:sz w:val="28"/>
          <w:szCs w:val="28"/>
        </w:rPr>
        <w:t xml:space="preserve">% parmi les </w:t>
      </w:r>
      <w:r w:rsidR="006E5D3F" w:rsidRPr="00E14F6C">
        <w:rPr>
          <w:rFonts w:cs="Times New Roman"/>
          <w:sz w:val="28"/>
          <w:szCs w:val="28"/>
        </w:rPr>
        <w:t>DEA/DES/Master</w:t>
      </w:r>
      <w:r w:rsidR="006E5D3F" w:rsidRPr="00E14F6C">
        <w:rPr>
          <w:sz w:val="28"/>
          <w:szCs w:val="28"/>
        </w:rPr>
        <w:t>,</w:t>
      </w:r>
      <w:r w:rsidR="003956C7" w:rsidRPr="00E14F6C">
        <w:rPr>
          <w:sz w:val="28"/>
          <w:szCs w:val="28"/>
        </w:rPr>
        <w:t xml:space="preserve"> pour baiss</w:t>
      </w:r>
      <w:r w:rsidR="006E5D3F" w:rsidRPr="00E14F6C">
        <w:rPr>
          <w:sz w:val="28"/>
          <w:szCs w:val="28"/>
        </w:rPr>
        <w:t>e</w:t>
      </w:r>
      <w:r w:rsidR="003956C7" w:rsidRPr="00E14F6C">
        <w:rPr>
          <w:sz w:val="28"/>
          <w:szCs w:val="28"/>
        </w:rPr>
        <w:t>r à 7,7%</w:t>
      </w:r>
      <w:r w:rsidR="00600925" w:rsidRPr="00E14F6C">
        <w:rPr>
          <w:sz w:val="28"/>
          <w:szCs w:val="28"/>
        </w:rPr>
        <w:t xml:space="preserve"> parmi les ingénieurs et cadres </w:t>
      </w:r>
      <w:r w:rsidR="003956C7" w:rsidRPr="00E14F6C">
        <w:rPr>
          <w:sz w:val="28"/>
          <w:szCs w:val="28"/>
        </w:rPr>
        <w:t xml:space="preserve">supérieurs et </w:t>
      </w:r>
      <w:r w:rsidR="00600925" w:rsidRPr="00E14F6C">
        <w:rPr>
          <w:sz w:val="28"/>
          <w:szCs w:val="28"/>
        </w:rPr>
        <w:t>à 4% parmi</w:t>
      </w:r>
      <w:r w:rsidR="003956C7" w:rsidRPr="00E14F6C">
        <w:rPr>
          <w:sz w:val="28"/>
          <w:szCs w:val="28"/>
        </w:rPr>
        <w:t xml:space="preserve"> les docteurs.</w:t>
      </w:r>
      <w:r w:rsidR="00E14F6C" w:rsidRPr="00E14F6C">
        <w:rPr>
          <w:sz w:val="28"/>
          <w:szCs w:val="28"/>
        </w:rPr>
        <w:t xml:space="preserve"> </w:t>
      </w:r>
    </w:p>
    <w:p w:rsidR="005B6FB4" w:rsidRPr="005B6FB4" w:rsidRDefault="005B6FB4" w:rsidP="005B6FB4">
      <w:pPr>
        <w:pStyle w:val="Paragraphedeliste"/>
        <w:rPr>
          <w:sz w:val="28"/>
          <w:szCs w:val="28"/>
        </w:rPr>
      </w:pPr>
    </w:p>
    <w:p w:rsidR="00D413FF" w:rsidRDefault="005B6FB4" w:rsidP="00D413FF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413FF">
        <w:rPr>
          <w:b/>
          <w:bCs/>
          <w:sz w:val="28"/>
          <w:szCs w:val="28"/>
        </w:rPr>
        <w:t xml:space="preserve">La désagrégation des taux de chômage par type de diplôme d’enseignement général incite à </w:t>
      </w:r>
      <w:r w:rsidR="00E14F6C" w:rsidRPr="00D413FF">
        <w:rPr>
          <w:b/>
          <w:bCs/>
          <w:sz w:val="28"/>
          <w:szCs w:val="28"/>
        </w:rPr>
        <w:t>nuance</w:t>
      </w:r>
      <w:r w:rsidRPr="00D413FF">
        <w:rPr>
          <w:b/>
          <w:bCs/>
          <w:sz w:val="28"/>
          <w:szCs w:val="28"/>
        </w:rPr>
        <w:t>r</w:t>
      </w:r>
      <w:r w:rsidR="00E14F6C" w:rsidRPr="00D413FF">
        <w:rPr>
          <w:b/>
          <w:bCs/>
          <w:sz w:val="28"/>
          <w:szCs w:val="28"/>
        </w:rPr>
        <w:t xml:space="preserve"> </w:t>
      </w:r>
      <w:r w:rsidR="00391F17" w:rsidRPr="00D413FF">
        <w:rPr>
          <w:b/>
          <w:bCs/>
          <w:sz w:val="28"/>
          <w:szCs w:val="28"/>
        </w:rPr>
        <w:t>le message du</w:t>
      </w:r>
      <w:r w:rsidR="00E14F6C" w:rsidRPr="00D413FF">
        <w:rPr>
          <w:b/>
          <w:bCs/>
          <w:sz w:val="28"/>
          <w:szCs w:val="28"/>
        </w:rPr>
        <w:t xml:space="preserve"> leitmotiv reproduit</w:t>
      </w:r>
      <w:r w:rsidR="00391F17" w:rsidRPr="00D413FF">
        <w:rPr>
          <w:b/>
          <w:bCs/>
          <w:sz w:val="28"/>
          <w:szCs w:val="28"/>
        </w:rPr>
        <w:t xml:space="preserve"> largement</w:t>
      </w:r>
      <w:r w:rsidR="00E14F6C" w:rsidRPr="00D413FF">
        <w:rPr>
          <w:b/>
          <w:bCs/>
          <w:sz w:val="28"/>
          <w:szCs w:val="28"/>
        </w:rPr>
        <w:t xml:space="preserve"> dans la littérature sur l’emploi </w:t>
      </w:r>
      <w:r w:rsidR="00391F17" w:rsidRPr="00D413FF">
        <w:rPr>
          <w:b/>
          <w:bCs/>
          <w:sz w:val="28"/>
          <w:szCs w:val="28"/>
        </w:rPr>
        <w:t>et selon lequel</w:t>
      </w:r>
      <w:r w:rsidR="00E14F6C" w:rsidRPr="00D413FF">
        <w:rPr>
          <w:b/>
          <w:bCs/>
          <w:sz w:val="28"/>
          <w:szCs w:val="28"/>
        </w:rPr>
        <w:t xml:space="preserve"> le taux chômage s’élèverait systématiquement avec les niveaux de diplômes</w:t>
      </w:r>
      <w:r w:rsidR="00D413FF" w:rsidRPr="00D413FF">
        <w:rPr>
          <w:b/>
          <w:bCs/>
          <w:sz w:val="28"/>
          <w:szCs w:val="28"/>
        </w:rPr>
        <w:t xml:space="preserve"> au Maroc</w:t>
      </w:r>
      <w:r w:rsidR="00E14F6C" w:rsidRPr="00D413FF">
        <w:rPr>
          <w:b/>
          <w:bCs/>
          <w:sz w:val="28"/>
          <w:szCs w:val="28"/>
        </w:rPr>
        <w:t xml:space="preserve">. </w:t>
      </w:r>
    </w:p>
    <w:p w:rsidR="00D413FF" w:rsidRPr="00D413FF" w:rsidRDefault="00D413FF" w:rsidP="00D413FF">
      <w:pPr>
        <w:pStyle w:val="Paragraphedeliste"/>
        <w:rPr>
          <w:b/>
          <w:bCs/>
          <w:sz w:val="28"/>
          <w:szCs w:val="28"/>
        </w:rPr>
      </w:pPr>
    </w:p>
    <w:p w:rsidR="003956C7" w:rsidRPr="00E32C1C" w:rsidRDefault="00E14F6C" w:rsidP="00076601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E32C1C">
        <w:rPr>
          <w:b/>
          <w:bCs/>
          <w:sz w:val="28"/>
          <w:szCs w:val="28"/>
        </w:rPr>
        <w:t>En revanche</w:t>
      </w:r>
      <w:r w:rsidR="00076601">
        <w:rPr>
          <w:b/>
          <w:bCs/>
          <w:sz w:val="28"/>
          <w:szCs w:val="28"/>
        </w:rPr>
        <w:t xml:space="preserve">, </w:t>
      </w:r>
      <w:r w:rsidRPr="00E32C1C">
        <w:rPr>
          <w:b/>
          <w:bCs/>
          <w:sz w:val="28"/>
          <w:szCs w:val="28"/>
        </w:rPr>
        <w:t>cette assertion</w:t>
      </w:r>
      <w:r w:rsidR="00076601">
        <w:rPr>
          <w:b/>
          <w:bCs/>
          <w:sz w:val="28"/>
          <w:szCs w:val="28"/>
        </w:rPr>
        <w:t xml:space="preserve"> s’avère, il est vrai, </w:t>
      </w:r>
      <w:r w:rsidRPr="00E32C1C">
        <w:rPr>
          <w:b/>
          <w:bCs/>
          <w:sz w:val="28"/>
          <w:szCs w:val="28"/>
        </w:rPr>
        <w:t>parfaitement fondée en ce qui concer</w:t>
      </w:r>
      <w:r w:rsidR="006F02B5">
        <w:rPr>
          <w:b/>
          <w:bCs/>
          <w:sz w:val="28"/>
          <w:szCs w:val="28"/>
        </w:rPr>
        <w:t>ne la formation professionnelle : s</w:t>
      </w:r>
      <w:r w:rsidR="003956C7" w:rsidRPr="00E32C1C">
        <w:rPr>
          <w:b/>
          <w:bCs/>
          <w:sz w:val="28"/>
          <w:szCs w:val="28"/>
        </w:rPr>
        <w:t xml:space="preserve">’inscrivant dans une trajectoire inverse, le chômage des </w:t>
      </w:r>
      <w:r w:rsidR="006E5D3F" w:rsidRPr="00E32C1C">
        <w:rPr>
          <w:b/>
          <w:bCs/>
          <w:sz w:val="28"/>
          <w:szCs w:val="28"/>
        </w:rPr>
        <w:t>diplômés</w:t>
      </w:r>
      <w:r w:rsidR="003956C7" w:rsidRPr="00E32C1C">
        <w:rPr>
          <w:b/>
          <w:bCs/>
          <w:sz w:val="28"/>
          <w:szCs w:val="28"/>
        </w:rPr>
        <w:t xml:space="preserve"> de </w:t>
      </w:r>
      <w:r w:rsidR="00D413FF" w:rsidRPr="00E32C1C">
        <w:rPr>
          <w:b/>
          <w:bCs/>
          <w:sz w:val="28"/>
          <w:szCs w:val="28"/>
        </w:rPr>
        <w:t>cette dernière</w:t>
      </w:r>
      <w:r w:rsidR="003956C7" w:rsidRPr="00E32C1C">
        <w:rPr>
          <w:b/>
          <w:bCs/>
          <w:sz w:val="28"/>
          <w:szCs w:val="28"/>
        </w:rPr>
        <w:t xml:space="preserve"> augment</w:t>
      </w:r>
      <w:r w:rsidR="006E5D3F" w:rsidRPr="00E32C1C">
        <w:rPr>
          <w:b/>
          <w:bCs/>
          <w:sz w:val="28"/>
          <w:szCs w:val="28"/>
        </w:rPr>
        <w:t>e</w:t>
      </w:r>
      <w:r w:rsidRPr="00E32C1C">
        <w:rPr>
          <w:b/>
          <w:bCs/>
          <w:sz w:val="28"/>
          <w:szCs w:val="28"/>
        </w:rPr>
        <w:t>, en effet,</w:t>
      </w:r>
      <w:r w:rsidR="003956C7" w:rsidRPr="00E32C1C">
        <w:rPr>
          <w:b/>
          <w:bCs/>
          <w:sz w:val="28"/>
          <w:szCs w:val="28"/>
        </w:rPr>
        <w:t xml:space="preserve"> d</w:t>
      </w:r>
      <w:r w:rsidR="00600925" w:rsidRPr="00E32C1C">
        <w:rPr>
          <w:b/>
          <w:bCs/>
          <w:sz w:val="28"/>
          <w:szCs w:val="28"/>
        </w:rPr>
        <w:t xml:space="preserve">’environ </w:t>
      </w:r>
      <w:r w:rsidR="003956C7" w:rsidRPr="00E32C1C">
        <w:rPr>
          <w:b/>
          <w:bCs/>
          <w:sz w:val="28"/>
          <w:szCs w:val="28"/>
        </w:rPr>
        <w:t>21%</w:t>
      </w:r>
      <w:r w:rsidR="006E5D3F" w:rsidRPr="00E32C1C">
        <w:rPr>
          <w:b/>
          <w:bCs/>
          <w:sz w:val="28"/>
          <w:szCs w:val="28"/>
        </w:rPr>
        <w:t xml:space="preserve"> parmi les diplômés d’initiation </w:t>
      </w:r>
      <w:r w:rsidR="006E5D3F" w:rsidRPr="00E32C1C">
        <w:rPr>
          <w:b/>
          <w:bCs/>
          <w:sz w:val="28"/>
          <w:szCs w:val="28"/>
        </w:rPr>
        <w:lastRenderedPageBreak/>
        <w:t>professionnelle à 26% parmi les diplômés spécialisés</w:t>
      </w:r>
      <w:r w:rsidR="00600925" w:rsidRPr="00E32C1C">
        <w:rPr>
          <w:b/>
          <w:bCs/>
          <w:sz w:val="28"/>
          <w:szCs w:val="28"/>
        </w:rPr>
        <w:t>,</w:t>
      </w:r>
      <w:r w:rsidR="006E5D3F" w:rsidRPr="00E32C1C">
        <w:rPr>
          <w:b/>
          <w:bCs/>
          <w:sz w:val="28"/>
          <w:szCs w:val="28"/>
        </w:rPr>
        <w:t xml:space="preserve"> à 29% parmi les qualifiés et </w:t>
      </w:r>
      <w:r w:rsidR="00600925" w:rsidRPr="00E32C1C">
        <w:rPr>
          <w:b/>
          <w:bCs/>
          <w:sz w:val="28"/>
          <w:szCs w:val="28"/>
        </w:rPr>
        <w:t xml:space="preserve">à </w:t>
      </w:r>
      <w:r w:rsidR="006E5D3F" w:rsidRPr="00E32C1C">
        <w:rPr>
          <w:b/>
          <w:bCs/>
          <w:sz w:val="28"/>
          <w:szCs w:val="28"/>
        </w:rPr>
        <w:t>près de 27% p</w:t>
      </w:r>
      <w:r w:rsidR="00600925" w:rsidRPr="00E32C1C">
        <w:rPr>
          <w:b/>
          <w:bCs/>
          <w:sz w:val="28"/>
          <w:szCs w:val="28"/>
        </w:rPr>
        <w:t>armi</w:t>
      </w:r>
      <w:r w:rsidR="006E5D3F" w:rsidRPr="00E32C1C">
        <w:rPr>
          <w:b/>
          <w:bCs/>
          <w:sz w:val="28"/>
          <w:szCs w:val="28"/>
        </w:rPr>
        <w:t xml:space="preserve"> les techniciens spécialisés.</w:t>
      </w:r>
    </w:p>
    <w:p w:rsidR="006E5D3F" w:rsidRPr="006E5D3F" w:rsidRDefault="006E5D3F" w:rsidP="006E5D3F">
      <w:pPr>
        <w:pStyle w:val="Paragraphedeliste"/>
        <w:rPr>
          <w:sz w:val="28"/>
          <w:szCs w:val="28"/>
        </w:rPr>
      </w:pPr>
    </w:p>
    <w:p w:rsidR="006E5D3F" w:rsidRDefault="006E5D3F" w:rsidP="006F02B5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8015CD">
        <w:rPr>
          <w:b/>
          <w:bCs/>
          <w:sz w:val="28"/>
          <w:szCs w:val="28"/>
        </w:rPr>
        <w:t xml:space="preserve">Au total, le rendement externe de la formation professionnelle </w:t>
      </w:r>
      <w:r w:rsidR="006F02B5">
        <w:rPr>
          <w:b/>
          <w:bCs/>
          <w:sz w:val="28"/>
          <w:szCs w:val="28"/>
        </w:rPr>
        <w:t>montre</w:t>
      </w:r>
      <w:r w:rsidR="00DA7107">
        <w:rPr>
          <w:b/>
          <w:bCs/>
          <w:sz w:val="28"/>
          <w:szCs w:val="28"/>
        </w:rPr>
        <w:t xml:space="preserve"> sans équivoque un niveau </w:t>
      </w:r>
      <w:r w:rsidR="00366090" w:rsidRPr="008015CD">
        <w:rPr>
          <w:b/>
          <w:bCs/>
          <w:sz w:val="28"/>
          <w:szCs w:val="28"/>
        </w:rPr>
        <w:t xml:space="preserve">de performance </w:t>
      </w:r>
      <w:r w:rsidR="00DA7107">
        <w:rPr>
          <w:b/>
          <w:bCs/>
          <w:sz w:val="28"/>
          <w:szCs w:val="28"/>
        </w:rPr>
        <w:t>problématique</w:t>
      </w:r>
      <w:r w:rsidR="004E6093" w:rsidRPr="008015CD">
        <w:rPr>
          <w:b/>
          <w:bCs/>
          <w:sz w:val="28"/>
          <w:szCs w:val="28"/>
        </w:rPr>
        <w:t xml:space="preserve">, </w:t>
      </w:r>
      <w:r w:rsidR="00366090" w:rsidRPr="008015CD">
        <w:rPr>
          <w:b/>
          <w:bCs/>
          <w:sz w:val="28"/>
          <w:szCs w:val="28"/>
        </w:rPr>
        <w:t xml:space="preserve">aussi bien </w:t>
      </w:r>
      <w:r w:rsidR="00DA7107">
        <w:rPr>
          <w:b/>
          <w:bCs/>
          <w:sz w:val="28"/>
          <w:szCs w:val="28"/>
        </w:rPr>
        <w:t>au plan qualitatif que quantitatif</w:t>
      </w:r>
      <w:r w:rsidR="00366090" w:rsidRPr="008015CD">
        <w:rPr>
          <w:b/>
          <w:bCs/>
          <w:sz w:val="28"/>
          <w:szCs w:val="28"/>
        </w:rPr>
        <w:t>, comparé à celui de l’enseignement général.</w:t>
      </w:r>
    </w:p>
    <w:p w:rsidR="00D413FF" w:rsidRPr="00D413FF" w:rsidRDefault="00D413FF" w:rsidP="00D413FF">
      <w:pPr>
        <w:pStyle w:val="Paragraphedeliste"/>
        <w:rPr>
          <w:b/>
          <w:bCs/>
          <w:sz w:val="28"/>
          <w:szCs w:val="28"/>
        </w:rPr>
      </w:pPr>
    </w:p>
    <w:p w:rsidR="00CB3492" w:rsidRPr="004A623A" w:rsidRDefault="008F4843" w:rsidP="00494331">
      <w:pPr>
        <w:pStyle w:val="Paragraphedeliste"/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cs="Times New Roman"/>
          <w:b/>
          <w:bCs/>
          <w:sz w:val="28"/>
          <w:szCs w:val="28"/>
        </w:rPr>
      </w:pPr>
      <w:r w:rsidRPr="004A623A">
        <w:rPr>
          <w:rFonts w:cs="Times New Roman"/>
          <w:b/>
          <w:bCs/>
          <w:sz w:val="28"/>
          <w:szCs w:val="28"/>
        </w:rPr>
        <w:t>Observons</w:t>
      </w:r>
      <w:r w:rsidR="00063283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>à cet égard</w:t>
      </w:r>
      <w:r w:rsidR="00063283" w:rsidRPr="004A623A">
        <w:rPr>
          <w:rFonts w:cs="Times New Roman"/>
          <w:b/>
          <w:bCs/>
          <w:sz w:val="28"/>
          <w:szCs w:val="28"/>
        </w:rPr>
        <w:t>,</w:t>
      </w:r>
      <w:r w:rsidR="00D413FF"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>qu’</w:t>
      </w:r>
      <w:r w:rsidR="00693992" w:rsidRPr="004A623A">
        <w:rPr>
          <w:rFonts w:cs="Times New Roman"/>
          <w:b/>
          <w:bCs/>
          <w:sz w:val="28"/>
          <w:szCs w:val="28"/>
        </w:rPr>
        <w:t>en emploi</w:t>
      </w:r>
      <w:r w:rsidR="00CF007F" w:rsidRPr="004A623A">
        <w:rPr>
          <w:rFonts w:cs="Times New Roman"/>
          <w:b/>
          <w:bCs/>
          <w:sz w:val="28"/>
          <w:szCs w:val="28"/>
        </w:rPr>
        <w:t>,</w:t>
      </w:r>
      <w:r w:rsidR="00693992" w:rsidRPr="004A623A">
        <w:rPr>
          <w:rFonts w:cs="Times New Roman"/>
          <w:b/>
          <w:bCs/>
          <w:sz w:val="28"/>
          <w:szCs w:val="28"/>
        </w:rPr>
        <w:t xml:space="preserve"> </w:t>
      </w:r>
      <w:r w:rsidR="00DA7107" w:rsidRPr="004A623A">
        <w:rPr>
          <w:rFonts w:cs="Times New Roman"/>
          <w:b/>
          <w:bCs/>
          <w:sz w:val="28"/>
          <w:szCs w:val="28"/>
        </w:rPr>
        <w:t xml:space="preserve">avec </w:t>
      </w:r>
      <w:r w:rsidR="003F6BE4" w:rsidRPr="004A623A">
        <w:rPr>
          <w:rFonts w:cs="Times New Roman"/>
          <w:b/>
          <w:bCs/>
          <w:sz w:val="28"/>
          <w:szCs w:val="28"/>
        </w:rPr>
        <w:t>un taux moyen national de 7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6% parmi l’ensemble des </w:t>
      </w:r>
      <w:r w:rsidR="00CB3492" w:rsidRPr="004A623A">
        <w:rPr>
          <w:rFonts w:cs="Times New Roman"/>
          <w:b/>
          <w:bCs/>
          <w:sz w:val="28"/>
          <w:szCs w:val="28"/>
        </w:rPr>
        <w:t>diplômés</w:t>
      </w:r>
      <w:r w:rsidR="003F6BE4" w:rsidRPr="004A623A">
        <w:rPr>
          <w:rFonts w:cs="Times New Roman"/>
          <w:b/>
          <w:bCs/>
          <w:sz w:val="28"/>
          <w:szCs w:val="28"/>
        </w:rPr>
        <w:t>,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 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les diplômés de la formation </w:t>
      </w:r>
      <w:r w:rsidR="00494331">
        <w:rPr>
          <w:rFonts w:cs="Times New Roman"/>
          <w:b/>
          <w:bCs/>
          <w:sz w:val="28"/>
          <w:szCs w:val="28"/>
        </w:rPr>
        <w:t xml:space="preserve">professionnelle </w:t>
      </w:r>
      <w:r w:rsidR="00CB3492" w:rsidRPr="004A623A">
        <w:rPr>
          <w:rFonts w:cs="Times New Roman"/>
          <w:b/>
          <w:bCs/>
          <w:sz w:val="28"/>
          <w:szCs w:val="28"/>
        </w:rPr>
        <w:t>enregistrent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un 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taux </w:t>
      </w:r>
      <w:r w:rsidRPr="004A623A">
        <w:rPr>
          <w:rFonts w:cs="Times New Roman"/>
          <w:b/>
          <w:bCs/>
          <w:sz w:val="28"/>
          <w:szCs w:val="28"/>
        </w:rPr>
        <w:t>global de déclassement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trois fois </w:t>
      </w:r>
      <w:r w:rsidR="00CB3492" w:rsidRPr="004A623A">
        <w:rPr>
          <w:rFonts w:cs="Times New Roman"/>
          <w:b/>
          <w:bCs/>
          <w:sz w:val="28"/>
          <w:szCs w:val="28"/>
        </w:rPr>
        <w:t>supérieur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à celui qui affecte les </w:t>
      </w:r>
      <w:r w:rsidR="00CB3492" w:rsidRPr="004A623A">
        <w:rPr>
          <w:rFonts w:cs="Times New Roman"/>
          <w:b/>
          <w:bCs/>
          <w:sz w:val="28"/>
          <w:szCs w:val="28"/>
        </w:rPr>
        <w:t>diplômés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de l’</w:t>
      </w:r>
      <w:r w:rsidR="00CB3492" w:rsidRPr="004A623A">
        <w:rPr>
          <w:rFonts w:cs="Times New Roman"/>
          <w:b/>
          <w:bCs/>
          <w:sz w:val="28"/>
          <w:szCs w:val="28"/>
        </w:rPr>
        <w:t>enseignement</w:t>
      </w:r>
      <w:r w:rsidR="003F6BE4" w:rsidRPr="004A623A">
        <w:rPr>
          <w:rFonts w:cs="Times New Roman"/>
          <w:b/>
          <w:bCs/>
          <w:sz w:val="28"/>
          <w:szCs w:val="28"/>
        </w:rPr>
        <w:t xml:space="preserve"> </w:t>
      </w:r>
      <w:r w:rsidR="00CB3492" w:rsidRPr="004A623A">
        <w:rPr>
          <w:rFonts w:cs="Times New Roman"/>
          <w:b/>
          <w:bCs/>
          <w:sz w:val="28"/>
          <w:szCs w:val="28"/>
        </w:rPr>
        <w:t>général</w:t>
      </w:r>
      <w:r w:rsidR="0049110D" w:rsidRPr="004A623A">
        <w:rPr>
          <w:rFonts w:cs="Times New Roman"/>
          <w:b/>
          <w:bCs/>
          <w:sz w:val="28"/>
          <w:szCs w:val="28"/>
        </w:rPr>
        <w:t>,</w:t>
      </w:r>
      <w:r w:rsidR="00CB3492" w:rsidRPr="004A623A">
        <w:rPr>
          <w:rFonts w:cs="Times New Roman"/>
          <w:b/>
          <w:bCs/>
          <w:sz w:val="28"/>
          <w:szCs w:val="28"/>
        </w:rPr>
        <w:t xml:space="preserve"> affichant</w:t>
      </w:r>
      <w:r w:rsidRPr="004A623A">
        <w:rPr>
          <w:rFonts w:cs="Times New Roman"/>
          <w:b/>
          <w:bCs/>
          <w:sz w:val="28"/>
          <w:szCs w:val="28"/>
        </w:rPr>
        <w:t xml:space="preserve"> respectivement 33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>6% et 11</w:t>
      </w:r>
      <w:r w:rsidR="00DA7107" w:rsidRPr="004A623A">
        <w:rPr>
          <w:rFonts w:cs="Times New Roman"/>
          <w:b/>
          <w:bCs/>
          <w:sz w:val="28"/>
          <w:szCs w:val="28"/>
        </w:rPr>
        <w:t>,</w:t>
      </w:r>
      <w:r w:rsidRPr="004A623A">
        <w:rPr>
          <w:rFonts w:cs="Times New Roman"/>
          <w:b/>
          <w:bCs/>
          <w:sz w:val="28"/>
          <w:szCs w:val="28"/>
        </w:rPr>
        <w:t xml:space="preserve">6%. </w:t>
      </w:r>
    </w:p>
    <w:p w:rsidR="00CB3492" w:rsidRDefault="00CB3492" w:rsidP="00CB3492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1152A9" w:rsidRDefault="008F4843" w:rsidP="00786354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 xml:space="preserve">Cette disparité entre les taux </w:t>
      </w:r>
      <w:r w:rsidR="00CB3492" w:rsidRPr="00732951">
        <w:rPr>
          <w:rFonts w:cs="Times New Roman"/>
          <w:sz w:val="28"/>
          <w:szCs w:val="28"/>
        </w:rPr>
        <w:t>de déclassement des diplômé</w:t>
      </w:r>
      <w:r w:rsidRPr="00732951">
        <w:rPr>
          <w:rFonts w:cs="Times New Roman"/>
          <w:sz w:val="28"/>
          <w:szCs w:val="28"/>
        </w:rPr>
        <w:t>s de</w:t>
      </w:r>
      <w:r w:rsidR="00CB3492" w:rsidRPr="00732951">
        <w:rPr>
          <w:rFonts w:cs="Times New Roman"/>
          <w:sz w:val="28"/>
          <w:szCs w:val="28"/>
        </w:rPr>
        <w:t xml:space="preserve">s deux types </w:t>
      </w:r>
      <w:r w:rsidRPr="00732951">
        <w:rPr>
          <w:rFonts w:cs="Times New Roman"/>
          <w:sz w:val="28"/>
          <w:szCs w:val="28"/>
        </w:rPr>
        <w:t>d’enseignement se retrouve au</w:t>
      </w:r>
      <w:r w:rsidR="00CB3492" w:rsidRPr="00732951">
        <w:rPr>
          <w:rFonts w:cs="Times New Roman"/>
          <w:sz w:val="28"/>
          <w:szCs w:val="28"/>
        </w:rPr>
        <w:t>ssi bien au niveau des</w:t>
      </w:r>
      <w:r w:rsidRPr="00732951">
        <w:rPr>
          <w:rFonts w:cs="Times New Roman"/>
          <w:sz w:val="28"/>
          <w:szCs w:val="28"/>
        </w:rPr>
        <w:t xml:space="preserve"> professions exercées</w:t>
      </w:r>
      <w:r w:rsidR="00CB3492" w:rsidRPr="00732951">
        <w:rPr>
          <w:rFonts w:cs="Times New Roman"/>
          <w:sz w:val="28"/>
          <w:szCs w:val="28"/>
        </w:rPr>
        <w:t xml:space="preserve"> par leur</w:t>
      </w:r>
      <w:r w:rsidR="008F6D81" w:rsidRPr="00732951">
        <w:rPr>
          <w:rFonts w:cs="Times New Roman"/>
          <w:sz w:val="28"/>
          <w:szCs w:val="28"/>
        </w:rPr>
        <w:t>s</w:t>
      </w:r>
      <w:r w:rsidR="00CB3492" w:rsidRPr="00732951">
        <w:rPr>
          <w:rFonts w:cs="Times New Roman"/>
          <w:sz w:val="28"/>
          <w:szCs w:val="28"/>
        </w:rPr>
        <w:t xml:space="preserve"> détenteurs que dans les métiers qu</w:t>
      </w:r>
      <w:r w:rsidR="00494331">
        <w:rPr>
          <w:rFonts w:cs="Times New Roman"/>
          <w:sz w:val="28"/>
          <w:szCs w:val="28"/>
        </w:rPr>
        <w:t xml:space="preserve">e </w:t>
      </w:r>
      <w:r w:rsidR="00494331" w:rsidRPr="00494331">
        <w:rPr>
          <w:rFonts w:cs="Times New Roman"/>
          <w:sz w:val="28"/>
          <w:szCs w:val="28"/>
          <w:highlight w:val="yellow"/>
        </w:rPr>
        <w:t>ce</w:t>
      </w:r>
      <w:r w:rsidR="00494331">
        <w:rPr>
          <w:rFonts w:cs="Times New Roman"/>
          <w:sz w:val="28"/>
          <w:szCs w:val="28"/>
        </w:rPr>
        <w:t xml:space="preserve">s derniers </w:t>
      </w:r>
      <w:r w:rsidR="00CB3492" w:rsidRPr="00732951">
        <w:rPr>
          <w:rFonts w:cs="Times New Roman"/>
          <w:sz w:val="28"/>
          <w:szCs w:val="28"/>
        </w:rPr>
        <w:t>exercent et les sec</w:t>
      </w:r>
      <w:r w:rsidR="008F6D81" w:rsidRPr="00732951">
        <w:rPr>
          <w:rFonts w:cs="Times New Roman"/>
          <w:sz w:val="28"/>
          <w:szCs w:val="28"/>
        </w:rPr>
        <w:t>teurs d’activité qui les emploient</w:t>
      </w:r>
      <w:r w:rsidR="00CB3492" w:rsidRPr="00732951">
        <w:rPr>
          <w:rFonts w:cs="Times New Roman"/>
          <w:sz w:val="28"/>
          <w:szCs w:val="28"/>
        </w:rPr>
        <w:t xml:space="preserve">. </w:t>
      </w:r>
    </w:p>
    <w:p w:rsidR="001152A9" w:rsidRDefault="001152A9" w:rsidP="001152A9">
      <w:pPr>
        <w:pStyle w:val="Paragraphedeliste"/>
        <w:spacing w:after="120" w:line="240" w:lineRule="auto"/>
        <w:ind w:left="1069"/>
        <w:jc w:val="both"/>
        <w:rPr>
          <w:rFonts w:cs="Times New Roman"/>
          <w:sz w:val="28"/>
          <w:szCs w:val="28"/>
        </w:rPr>
      </w:pPr>
    </w:p>
    <w:p w:rsidR="00786354" w:rsidRDefault="00CB3492" w:rsidP="00B87A1F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>En fait</w:t>
      </w:r>
      <w:r w:rsidR="008F6D81" w:rsidRPr="00732951">
        <w:rPr>
          <w:rFonts w:cs="Times New Roman"/>
          <w:sz w:val="28"/>
          <w:szCs w:val="28"/>
        </w:rPr>
        <w:t>,</w:t>
      </w:r>
      <w:r w:rsidRPr="00732951">
        <w:rPr>
          <w:rFonts w:cs="Times New Roman"/>
          <w:sz w:val="28"/>
          <w:szCs w:val="28"/>
        </w:rPr>
        <w:t xml:space="preserve"> les déclassements sont autant l’effet de </w:t>
      </w:r>
      <w:r w:rsidR="00494331">
        <w:rPr>
          <w:rFonts w:cs="Times New Roman"/>
          <w:sz w:val="28"/>
          <w:szCs w:val="28"/>
        </w:rPr>
        <w:t>la faible adéquation des diplômé</w:t>
      </w:r>
      <w:r w:rsidRPr="00732951">
        <w:rPr>
          <w:rFonts w:cs="Times New Roman"/>
          <w:sz w:val="28"/>
          <w:szCs w:val="28"/>
        </w:rPr>
        <w:t>s à l’offre d’emploi</w:t>
      </w:r>
      <w:r w:rsidR="0049110D" w:rsidRPr="00732951">
        <w:rPr>
          <w:rFonts w:cs="Times New Roman"/>
          <w:sz w:val="28"/>
          <w:szCs w:val="28"/>
        </w:rPr>
        <w:t>s</w:t>
      </w:r>
      <w:r w:rsidRPr="00732951">
        <w:rPr>
          <w:rFonts w:cs="Times New Roman"/>
          <w:sz w:val="28"/>
          <w:szCs w:val="28"/>
        </w:rPr>
        <w:t xml:space="preserve"> que </w:t>
      </w:r>
      <w:r w:rsidR="008F6D81" w:rsidRPr="00732951">
        <w:rPr>
          <w:rFonts w:cs="Times New Roman"/>
          <w:sz w:val="28"/>
          <w:szCs w:val="28"/>
        </w:rPr>
        <w:t xml:space="preserve">de </w:t>
      </w:r>
      <w:r w:rsidRPr="00732951">
        <w:rPr>
          <w:rFonts w:cs="Times New Roman"/>
          <w:sz w:val="28"/>
          <w:szCs w:val="28"/>
        </w:rPr>
        <w:t>la faibl</w:t>
      </w:r>
      <w:r w:rsidR="002178C7" w:rsidRPr="00732951">
        <w:rPr>
          <w:rFonts w:cs="Times New Roman"/>
          <w:sz w:val="28"/>
          <w:szCs w:val="28"/>
        </w:rPr>
        <w:t>e</w:t>
      </w:r>
      <w:r w:rsidRPr="00732951">
        <w:rPr>
          <w:rFonts w:cs="Times New Roman"/>
          <w:sz w:val="28"/>
          <w:szCs w:val="28"/>
        </w:rPr>
        <w:t xml:space="preserve">sse du niveau et de la diversité de cette offre. </w:t>
      </w:r>
      <w:r w:rsidR="0049110D" w:rsidRPr="00732951">
        <w:rPr>
          <w:rFonts w:cs="Times New Roman"/>
          <w:sz w:val="28"/>
          <w:szCs w:val="28"/>
        </w:rPr>
        <w:t>C’est ainsi qu’ils restent particulièrement élevés</w:t>
      </w:r>
      <w:r w:rsidR="00786354" w:rsidRPr="00732951">
        <w:rPr>
          <w:rFonts w:cs="Times New Roman"/>
          <w:sz w:val="28"/>
          <w:szCs w:val="28"/>
        </w:rPr>
        <w:t xml:space="preserve"> dans </w:t>
      </w:r>
      <w:r w:rsidR="00CF007F">
        <w:rPr>
          <w:rFonts w:cs="Times New Roman"/>
          <w:sz w:val="28"/>
          <w:szCs w:val="28"/>
        </w:rPr>
        <w:t>« </w:t>
      </w:r>
      <w:r w:rsidR="00786354" w:rsidRPr="00732951">
        <w:rPr>
          <w:rFonts w:cs="Times New Roman"/>
          <w:sz w:val="28"/>
          <w:szCs w:val="28"/>
        </w:rPr>
        <w:t>l’agriculture, sylviculture et pêche</w:t>
      </w:r>
      <w:r w:rsidR="00CF007F">
        <w:rPr>
          <w:rFonts w:cs="Times New Roman"/>
          <w:sz w:val="28"/>
          <w:szCs w:val="28"/>
        </w:rPr>
        <w:t> »</w:t>
      </w:r>
      <w:r w:rsidR="00786354" w:rsidRPr="00732951">
        <w:rPr>
          <w:rFonts w:cs="Times New Roman"/>
          <w:sz w:val="28"/>
          <w:szCs w:val="28"/>
        </w:rPr>
        <w:t xml:space="preserve">, </w:t>
      </w:r>
      <w:r w:rsidR="00CF007F">
        <w:rPr>
          <w:rFonts w:cs="Times New Roman"/>
          <w:sz w:val="28"/>
          <w:szCs w:val="28"/>
        </w:rPr>
        <w:t>« </w:t>
      </w:r>
      <w:r w:rsidR="00786354" w:rsidRPr="00732951">
        <w:rPr>
          <w:rFonts w:cs="Times New Roman"/>
          <w:sz w:val="28"/>
          <w:szCs w:val="28"/>
        </w:rPr>
        <w:t>l’industrie extractive et manufacturière</w:t>
      </w:r>
      <w:r w:rsidR="00CF007F">
        <w:rPr>
          <w:rFonts w:cs="Times New Roman"/>
          <w:sz w:val="28"/>
          <w:szCs w:val="28"/>
        </w:rPr>
        <w:t> »</w:t>
      </w:r>
      <w:r w:rsidR="00C94634" w:rsidRPr="00732951">
        <w:rPr>
          <w:rFonts w:cs="Times New Roman"/>
          <w:sz w:val="28"/>
          <w:szCs w:val="28"/>
        </w:rPr>
        <w:t>,</w:t>
      </w:r>
      <w:r w:rsidR="00CF007F">
        <w:rPr>
          <w:rFonts w:cs="Times New Roman"/>
          <w:sz w:val="28"/>
          <w:szCs w:val="28"/>
        </w:rPr>
        <w:t xml:space="preserve"> ou encore</w:t>
      </w:r>
      <w:r w:rsidR="00786354" w:rsidRPr="00732951">
        <w:rPr>
          <w:rFonts w:cs="Times New Roman"/>
          <w:sz w:val="28"/>
          <w:szCs w:val="28"/>
        </w:rPr>
        <w:t xml:space="preserve"> le BTP </w:t>
      </w:r>
      <w:r w:rsidR="00732951" w:rsidRPr="00732951">
        <w:rPr>
          <w:rFonts w:cs="Times New Roman"/>
          <w:sz w:val="28"/>
          <w:szCs w:val="28"/>
        </w:rPr>
        <w:t>où l’offre d’emplois est élevée et peu qualifiée</w:t>
      </w:r>
      <w:r w:rsidR="00B87A1F">
        <w:rPr>
          <w:rFonts w:cs="Times New Roman"/>
          <w:sz w:val="28"/>
          <w:szCs w:val="28"/>
        </w:rPr>
        <w:t>, alors qu’ils ont tendance à se réduire</w:t>
      </w:r>
      <w:r w:rsidR="00732951" w:rsidRPr="00732951">
        <w:rPr>
          <w:rFonts w:cs="Times New Roman"/>
          <w:sz w:val="28"/>
          <w:szCs w:val="28"/>
        </w:rPr>
        <w:t xml:space="preserve">, en revanche, </w:t>
      </w:r>
      <w:r w:rsidR="00786354" w:rsidRPr="00732951">
        <w:rPr>
          <w:rFonts w:cs="Times New Roman"/>
          <w:sz w:val="28"/>
          <w:szCs w:val="28"/>
        </w:rPr>
        <w:t>dans l’administration publique, l’enseignement et la santé</w:t>
      </w:r>
      <w:r w:rsidR="00732951" w:rsidRPr="00732951">
        <w:rPr>
          <w:rFonts w:cs="Times New Roman"/>
          <w:sz w:val="28"/>
          <w:szCs w:val="28"/>
        </w:rPr>
        <w:t xml:space="preserve">, dont les emplois exigent plus de qualification. </w:t>
      </w:r>
    </w:p>
    <w:p w:rsidR="0049110D" w:rsidRDefault="0049110D" w:rsidP="00786354">
      <w:pPr>
        <w:pStyle w:val="Paragraphedeliste"/>
        <w:spacing w:after="120" w:line="240" w:lineRule="auto"/>
        <w:ind w:left="1069"/>
        <w:jc w:val="both"/>
        <w:rPr>
          <w:rFonts w:cs="Times New Roman"/>
          <w:sz w:val="28"/>
          <w:szCs w:val="28"/>
        </w:rPr>
      </w:pPr>
    </w:p>
    <w:p w:rsidR="00CB3492" w:rsidRDefault="00CB3492" w:rsidP="00F40764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 w:rsidRPr="00732951">
        <w:rPr>
          <w:rFonts w:cs="Times New Roman"/>
          <w:sz w:val="28"/>
          <w:szCs w:val="28"/>
        </w:rPr>
        <w:t>Il est</w:t>
      </w:r>
      <w:r w:rsidR="00732951" w:rsidRPr="00732951">
        <w:rPr>
          <w:rFonts w:cs="Times New Roman"/>
          <w:sz w:val="28"/>
          <w:szCs w:val="28"/>
        </w:rPr>
        <w:t>, par ailleurs,</w:t>
      </w:r>
      <w:r w:rsidRPr="00732951">
        <w:rPr>
          <w:rFonts w:cs="Times New Roman"/>
          <w:sz w:val="28"/>
          <w:szCs w:val="28"/>
        </w:rPr>
        <w:t xml:space="preserve"> remarquable à cet égard que</w:t>
      </w:r>
      <w:r w:rsidR="008F6D81" w:rsidRPr="00732951">
        <w:rPr>
          <w:rFonts w:cs="Times New Roman"/>
          <w:sz w:val="28"/>
          <w:szCs w:val="28"/>
        </w:rPr>
        <w:t xml:space="preserve"> </w:t>
      </w:r>
      <w:r w:rsidR="00E71A29">
        <w:rPr>
          <w:rFonts w:cs="Times New Roman"/>
          <w:sz w:val="28"/>
          <w:szCs w:val="28"/>
        </w:rPr>
        <w:t xml:space="preserve">les déclassements, parmi la catégorie des diplômés, </w:t>
      </w:r>
      <w:r w:rsidRPr="00732951">
        <w:rPr>
          <w:rFonts w:cs="Times New Roman"/>
          <w:sz w:val="28"/>
          <w:szCs w:val="28"/>
        </w:rPr>
        <w:t>sont relativement insignifiant</w:t>
      </w:r>
      <w:r w:rsidR="008F6D81" w:rsidRPr="00732951">
        <w:rPr>
          <w:rFonts w:cs="Times New Roman"/>
          <w:sz w:val="28"/>
          <w:szCs w:val="28"/>
        </w:rPr>
        <w:t>s</w:t>
      </w:r>
      <w:r w:rsidRPr="00732951">
        <w:rPr>
          <w:rFonts w:cs="Times New Roman"/>
          <w:sz w:val="28"/>
          <w:szCs w:val="28"/>
        </w:rPr>
        <w:t xml:space="preserve"> dans les</w:t>
      </w:r>
      <w:r w:rsidR="00732951" w:rsidRPr="00732951">
        <w:rPr>
          <w:rFonts w:cs="Times New Roman"/>
          <w:sz w:val="28"/>
          <w:szCs w:val="28"/>
        </w:rPr>
        <w:t xml:space="preserve"> professions </w:t>
      </w:r>
      <w:r w:rsidRPr="00732951">
        <w:rPr>
          <w:rFonts w:cs="Times New Roman"/>
          <w:sz w:val="28"/>
          <w:szCs w:val="28"/>
        </w:rPr>
        <w:t>o</w:t>
      </w:r>
      <w:r w:rsidR="008F6D81" w:rsidRPr="00732951">
        <w:rPr>
          <w:rFonts w:cs="Times New Roman"/>
          <w:sz w:val="28"/>
          <w:szCs w:val="28"/>
        </w:rPr>
        <w:t>ù</w:t>
      </w:r>
      <w:r w:rsidRPr="00732951">
        <w:rPr>
          <w:rFonts w:cs="Times New Roman"/>
          <w:sz w:val="28"/>
          <w:szCs w:val="28"/>
        </w:rPr>
        <w:t xml:space="preserve"> le recrutement obéit à un réf</w:t>
      </w:r>
      <w:r w:rsidR="002178C7" w:rsidRPr="00732951">
        <w:rPr>
          <w:rFonts w:cs="Times New Roman"/>
          <w:sz w:val="28"/>
          <w:szCs w:val="28"/>
        </w:rPr>
        <w:t>é</w:t>
      </w:r>
      <w:r w:rsidRPr="00732951">
        <w:rPr>
          <w:rFonts w:cs="Times New Roman"/>
          <w:sz w:val="28"/>
          <w:szCs w:val="28"/>
        </w:rPr>
        <w:t xml:space="preserve">renciel strict de compétences ou </w:t>
      </w:r>
      <w:r w:rsidR="00732951" w:rsidRPr="00732951">
        <w:rPr>
          <w:rFonts w:cs="Times New Roman"/>
          <w:sz w:val="28"/>
          <w:szCs w:val="28"/>
        </w:rPr>
        <w:t xml:space="preserve">encore celles dont l’exercice est subordonné à des formations spécifiques. </w:t>
      </w:r>
      <w:r w:rsidR="00D818F6" w:rsidRPr="00732951">
        <w:rPr>
          <w:rFonts w:cs="Times New Roman"/>
          <w:sz w:val="28"/>
          <w:szCs w:val="28"/>
        </w:rPr>
        <w:t>C’est ainsi que l’adéquation entre emploi</w:t>
      </w:r>
      <w:r w:rsidR="008F6D81" w:rsidRPr="00732951">
        <w:rPr>
          <w:rFonts w:cs="Times New Roman"/>
          <w:sz w:val="28"/>
          <w:szCs w:val="28"/>
        </w:rPr>
        <w:t>s</w:t>
      </w:r>
      <w:r w:rsidR="00D818F6" w:rsidRPr="00732951">
        <w:rPr>
          <w:rFonts w:cs="Times New Roman"/>
          <w:sz w:val="28"/>
          <w:szCs w:val="28"/>
        </w:rPr>
        <w:t xml:space="preserve"> et formation</w:t>
      </w:r>
      <w:r w:rsidR="008F6D81" w:rsidRPr="00732951">
        <w:rPr>
          <w:rFonts w:cs="Times New Roman"/>
          <w:sz w:val="28"/>
          <w:szCs w:val="28"/>
        </w:rPr>
        <w:t>s</w:t>
      </w:r>
      <w:r w:rsidR="00D818F6" w:rsidRPr="00732951">
        <w:rPr>
          <w:rFonts w:cs="Times New Roman"/>
          <w:sz w:val="28"/>
          <w:szCs w:val="28"/>
        </w:rPr>
        <w:t xml:space="preserve"> </w:t>
      </w:r>
      <w:r w:rsidR="00732951" w:rsidRPr="00732951">
        <w:rPr>
          <w:rFonts w:cs="Times New Roman"/>
          <w:sz w:val="28"/>
          <w:szCs w:val="28"/>
        </w:rPr>
        <w:t xml:space="preserve">ressort d’une façon notoire </w:t>
      </w:r>
      <w:r w:rsidR="00D818F6" w:rsidRPr="00732951">
        <w:rPr>
          <w:rFonts w:cs="Times New Roman"/>
          <w:sz w:val="28"/>
          <w:szCs w:val="28"/>
        </w:rPr>
        <w:t>dans</w:t>
      </w:r>
      <w:r w:rsidR="009251FB" w:rsidRPr="00732951">
        <w:rPr>
          <w:rFonts w:cs="Times New Roman"/>
          <w:sz w:val="28"/>
          <w:szCs w:val="28"/>
        </w:rPr>
        <w:t xml:space="preserve"> les </w:t>
      </w:r>
      <w:r w:rsidR="001152A9">
        <w:rPr>
          <w:rFonts w:cs="Times New Roman"/>
          <w:sz w:val="28"/>
          <w:szCs w:val="28"/>
        </w:rPr>
        <w:t xml:space="preserve">professions </w:t>
      </w:r>
      <w:r w:rsidR="00A04C4E">
        <w:rPr>
          <w:rFonts w:cs="Times New Roman"/>
          <w:sz w:val="28"/>
          <w:szCs w:val="28"/>
        </w:rPr>
        <w:t xml:space="preserve">relevant, par exemple, du système </w:t>
      </w:r>
      <w:r w:rsidR="008F1E34">
        <w:rPr>
          <w:rFonts w:cs="Times New Roman"/>
          <w:sz w:val="28"/>
          <w:szCs w:val="28"/>
        </w:rPr>
        <w:t>financier</w:t>
      </w:r>
      <w:r w:rsidR="00A04C4E">
        <w:rPr>
          <w:rFonts w:cs="Times New Roman"/>
          <w:sz w:val="28"/>
          <w:szCs w:val="28"/>
        </w:rPr>
        <w:t xml:space="preserve">, de l’administration publique, de la santé ou encore </w:t>
      </w:r>
      <w:r w:rsidR="00F40764">
        <w:rPr>
          <w:rFonts w:cs="Times New Roman"/>
          <w:sz w:val="28"/>
          <w:szCs w:val="28"/>
        </w:rPr>
        <w:t xml:space="preserve">des domaines </w:t>
      </w:r>
      <w:r w:rsidR="001152A9">
        <w:rPr>
          <w:rFonts w:cs="Times New Roman"/>
          <w:sz w:val="28"/>
          <w:szCs w:val="28"/>
        </w:rPr>
        <w:t xml:space="preserve">religieux </w:t>
      </w:r>
      <w:r w:rsidR="00A04C4E">
        <w:rPr>
          <w:rFonts w:cs="Times New Roman"/>
          <w:sz w:val="28"/>
          <w:szCs w:val="28"/>
        </w:rPr>
        <w:t>ou</w:t>
      </w:r>
      <w:r w:rsidR="001152A9">
        <w:rPr>
          <w:rFonts w:cs="Times New Roman"/>
          <w:sz w:val="28"/>
          <w:szCs w:val="28"/>
        </w:rPr>
        <w:t xml:space="preserve"> sécuritaire</w:t>
      </w:r>
      <w:r w:rsidR="00A04C4E">
        <w:rPr>
          <w:rFonts w:cs="Times New Roman"/>
          <w:sz w:val="28"/>
          <w:szCs w:val="28"/>
        </w:rPr>
        <w:t>.</w:t>
      </w:r>
    </w:p>
    <w:p w:rsidR="0027034A" w:rsidRPr="0027034A" w:rsidRDefault="0027034A" w:rsidP="0027034A">
      <w:pPr>
        <w:pStyle w:val="Paragraphedeliste"/>
        <w:rPr>
          <w:rFonts w:cs="Times New Roman"/>
          <w:sz w:val="28"/>
          <w:szCs w:val="28"/>
        </w:rPr>
      </w:pPr>
    </w:p>
    <w:p w:rsidR="0027034A" w:rsidRDefault="006F4485" w:rsidP="00361BA2">
      <w:pPr>
        <w:pStyle w:val="Paragraphedeliste"/>
        <w:numPr>
          <w:ilvl w:val="0"/>
          <w:numId w:val="2"/>
        </w:numPr>
        <w:spacing w:after="120" w:line="24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Aussi, force est</w:t>
      </w:r>
      <w:r w:rsidR="008F1E34">
        <w:rPr>
          <w:rFonts w:cs="Times New Roman"/>
          <w:sz w:val="28"/>
          <w:szCs w:val="28"/>
        </w:rPr>
        <w:t>-il</w:t>
      </w:r>
      <w:r>
        <w:rPr>
          <w:rFonts w:cs="Times New Roman"/>
          <w:sz w:val="28"/>
          <w:szCs w:val="28"/>
        </w:rPr>
        <w:t xml:space="preserve"> d</w:t>
      </w:r>
      <w:r w:rsidR="004A623A">
        <w:rPr>
          <w:rFonts w:cs="Times New Roman"/>
          <w:sz w:val="28"/>
          <w:szCs w:val="28"/>
        </w:rPr>
        <w:t>e conclure</w:t>
      </w:r>
      <w:r>
        <w:rPr>
          <w:rFonts w:cs="Times New Roman"/>
          <w:sz w:val="28"/>
          <w:szCs w:val="28"/>
        </w:rPr>
        <w:t>, que</w:t>
      </w:r>
      <w:r w:rsidR="00361BA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par de là </w:t>
      </w:r>
      <w:r w:rsidR="00394FC6">
        <w:rPr>
          <w:rFonts w:cs="Times New Roman"/>
          <w:sz w:val="28"/>
          <w:szCs w:val="28"/>
        </w:rPr>
        <w:t xml:space="preserve">son </w:t>
      </w:r>
      <w:r>
        <w:rPr>
          <w:rFonts w:cs="Times New Roman"/>
          <w:sz w:val="28"/>
          <w:szCs w:val="28"/>
        </w:rPr>
        <w:t>évidente faiblesse d’adaptation au marché du travail</w:t>
      </w:r>
      <w:r w:rsidR="00394FC6">
        <w:rPr>
          <w:rFonts w:cs="Times New Roman"/>
          <w:sz w:val="28"/>
          <w:szCs w:val="28"/>
        </w:rPr>
        <w:t xml:space="preserve">, la formation professionnelle ne </w:t>
      </w:r>
      <w:r w:rsidR="00394FC6">
        <w:rPr>
          <w:rFonts w:cs="Times New Roman"/>
          <w:sz w:val="28"/>
          <w:szCs w:val="28"/>
        </w:rPr>
        <w:lastRenderedPageBreak/>
        <w:t xml:space="preserve">saurait être évaluée sans être replacée dans le contexte des structures économiques nationales. Les emplois offerts par ces dernières, </w:t>
      </w:r>
      <w:r w:rsidR="00BB0765">
        <w:rPr>
          <w:rFonts w:cs="Times New Roman"/>
          <w:sz w:val="28"/>
          <w:szCs w:val="28"/>
        </w:rPr>
        <w:t>en majorité sans qualification</w:t>
      </w:r>
      <w:r w:rsidR="00394FC6">
        <w:rPr>
          <w:rFonts w:cs="Times New Roman"/>
          <w:sz w:val="28"/>
          <w:szCs w:val="28"/>
        </w:rPr>
        <w:t xml:space="preserve">, </w:t>
      </w:r>
      <w:r w:rsidR="00BB0765">
        <w:rPr>
          <w:rFonts w:cs="Times New Roman"/>
          <w:sz w:val="28"/>
          <w:szCs w:val="28"/>
        </w:rPr>
        <w:t>faiblement protégés et peu rémunérés</w:t>
      </w:r>
      <w:r w:rsidR="00117777">
        <w:rPr>
          <w:rFonts w:cs="Times New Roman"/>
          <w:sz w:val="28"/>
          <w:szCs w:val="28"/>
        </w:rPr>
        <w:t xml:space="preserve"> dévalorisent de facto les formations et n’encouragent pas les individus et les ménages à investir pour en acquérir les plus performantes.</w:t>
      </w:r>
    </w:p>
    <w:p w:rsidR="00117777" w:rsidRDefault="00117777" w:rsidP="00117777">
      <w:pPr>
        <w:pStyle w:val="Paragraphedeliste"/>
        <w:spacing w:after="120" w:line="240" w:lineRule="auto"/>
        <w:ind w:left="1429"/>
        <w:jc w:val="both"/>
        <w:rPr>
          <w:rFonts w:cs="Times New Roman"/>
          <w:sz w:val="28"/>
          <w:szCs w:val="28"/>
        </w:rPr>
      </w:pPr>
    </w:p>
    <w:p w:rsidR="00117777" w:rsidRPr="00117777" w:rsidRDefault="001B223D" w:rsidP="004A01BA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On </w:t>
      </w:r>
      <w:r w:rsidR="00DD5653">
        <w:rPr>
          <w:rFonts w:cs="Times New Roman"/>
          <w:sz w:val="28"/>
          <w:szCs w:val="28"/>
        </w:rPr>
        <w:t xml:space="preserve">ne </w:t>
      </w:r>
      <w:r>
        <w:rPr>
          <w:rFonts w:cs="Times New Roman"/>
          <w:sz w:val="28"/>
          <w:szCs w:val="28"/>
        </w:rPr>
        <w:t xml:space="preserve">pourrait, dès lors, </w:t>
      </w:r>
      <w:r w:rsidR="00DD5653">
        <w:rPr>
          <w:rFonts w:cs="Times New Roman"/>
          <w:sz w:val="28"/>
          <w:szCs w:val="28"/>
        </w:rPr>
        <w:t xml:space="preserve">à la lumière de l’étude « formation et emploi » que nous présentons aujourd’hui </w:t>
      </w:r>
      <w:r w:rsidR="00117777">
        <w:rPr>
          <w:rFonts w:cs="Times New Roman"/>
          <w:sz w:val="28"/>
          <w:szCs w:val="28"/>
        </w:rPr>
        <w:t xml:space="preserve">éluder la question </w:t>
      </w:r>
      <w:r w:rsidR="002917E1">
        <w:rPr>
          <w:rFonts w:cs="Times New Roman"/>
          <w:sz w:val="28"/>
          <w:szCs w:val="28"/>
        </w:rPr>
        <w:t xml:space="preserve">de fond </w:t>
      </w:r>
      <w:r>
        <w:rPr>
          <w:rFonts w:cs="Times New Roman"/>
          <w:sz w:val="28"/>
          <w:szCs w:val="28"/>
        </w:rPr>
        <w:t>qu’il est légitime de se poser</w:t>
      </w:r>
      <w:r w:rsidR="00DD5653">
        <w:rPr>
          <w:rFonts w:cs="Times New Roman"/>
          <w:sz w:val="28"/>
          <w:szCs w:val="28"/>
        </w:rPr>
        <w:t xml:space="preserve"> : </w:t>
      </w:r>
      <w:r w:rsidR="002917E1">
        <w:rPr>
          <w:rFonts w:cs="Times New Roman"/>
          <w:sz w:val="28"/>
          <w:szCs w:val="28"/>
        </w:rPr>
        <w:t>quelle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formation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pour quel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 xml:space="preserve"> emploi</w:t>
      </w:r>
      <w:r>
        <w:rPr>
          <w:rFonts w:cs="Times New Roman"/>
          <w:sz w:val="28"/>
          <w:szCs w:val="28"/>
        </w:rPr>
        <w:t>s</w:t>
      </w:r>
      <w:r w:rsidR="002917E1">
        <w:rPr>
          <w:rFonts w:cs="Times New Roman"/>
          <w:sz w:val="28"/>
          <w:szCs w:val="28"/>
        </w:rPr>
        <w:t> ?, sachant</w:t>
      </w:r>
      <w:r w:rsidR="000B5D9F">
        <w:rPr>
          <w:rFonts w:cs="Times New Roman"/>
          <w:sz w:val="28"/>
          <w:szCs w:val="28"/>
        </w:rPr>
        <w:t xml:space="preserve"> que la réponse implique une connaissance</w:t>
      </w:r>
      <w:r w:rsidR="004A01BA">
        <w:rPr>
          <w:rFonts w:cs="Times New Roman"/>
          <w:sz w:val="28"/>
          <w:szCs w:val="28"/>
        </w:rPr>
        <w:t>,</w:t>
      </w:r>
      <w:r w:rsidR="000B5D9F">
        <w:rPr>
          <w:rFonts w:cs="Times New Roman"/>
          <w:sz w:val="28"/>
          <w:szCs w:val="28"/>
        </w:rPr>
        <w:t xml:space="preserve"> </w:t>
      </w:r>
      <w:r w:rsidR="004A01BA">
        <w:rPr>
          <w:rFonts w:cs="Times New Roman"/>
          <w:sz w:val="28"/>
          <w:szCs w:val="28"/>
        </w:rPr>
        <w:t xml:space="preserve">aujourd’hui problématique, </w:t>
      </w:r>
      <w:r w:rsidR="000B5D9F">
        <w:rPr>
          <w:rFonts w:cs="Times New Roman"/>
          <w:sz w:val="28"/>
          <w:szCs w:val="28"/>
        </w:rPr>
        <w:t>de</w:t>
      </w:r>
      <w:r w:rsidR="00DE4739">
        <w:rPr>
          <w:rFonts w:cs="Times New Roman"/>
          <w:sz w:val="28"/>
          <w:szCs w:val="28"/>
        </w:rPr>
        <w:t xml:space="preserve">s </w:t>
      </w:r>
      <w:r w:rsidR="000B5D9F">
        <w:rPr>
          <w:rFonts w:cs="Times New Roman"/>
          <w:sz w:val="28"/>
          <w:szCs w:val="28"/>
        </w:rPr>
        <w:t>emploi</w:t>
      </w:r>
      <w:r w:rsidR="00DE4739">
        <w:rPr>
          <w:rFonts w:cs="Times New Roman"/>
          <w:sz w:val="28"/>
          <w:szCs w:val="28"/>
        </w:rPr>
        <w:t>s</w:t>
      </w:r>
      <w:r w:rsidR="004A01BA">
        <w:rPr>
          <w:rFonts w:cs="Times New Roman"/>
          <w:sz w:val="28"/>
          <w:szCs w:val="28"/>
        </w:rPr>
        <w:t xml:space="preserve"> de demain et que celle de ces derniers l’est encore plus compte tenu </w:t>
      </w:r>
      <w:r w:rsidR="007709F3">
        <w:rPr>
          <w:rFonts w:cs="Times New Roman"/>
          <w:sz w:val="28"/>
          <w:szCs w:val="28"/>
        </w:rPr>
        <w:t xml:space="preserve">du niveau de prévisibilité </w:t>
      </w:r>
      <w:r>
        <w:rPr>
          <w:rFonts w:cs="Times New Roman"/>
          <w:sz w:val="28"/>
          <w:szCs w:val="28"/>
        </w:rPr>
        <w:t xml:space="preserve">que nous avons </w:t>
      </w:r>
      <w:r w:rsidR="007709F3">
        <w:rPr>
          <w:rFonts w:cs="Times New Roman"/>
          <w:sz w:val="28"/>
          <w:szCs w:val="28"/>
        </w:rPr>
        <w:t xml:space="preserve">de l’évolution </w:t>
      </w:r>
      <w:r w:rsidR="004A01BA">
        <w:rPr>
          <w:rFonts w:cs="Times New Roman"/>
          <w:sz w:val="28"/>
          <w:szCs w:val="28"/>
        </w:rPr>
        <w:t>que sont appelé</w:t>
      </w:r>
      <w:r w:rsidR="0018295B">
        <w:rPr>
          <w:rFonts w:cs="Times New Roman"/>
          <w:sz w:val="28"/>
          <w:szCs w:val="28"/>
        </w:rPr>
        <w:t xml:space="preserve">s à connaitre </w:t>
      </w:r>
      <w:r w:rsidR="007709F3">
        <w:rPr>
          <w:rFonts w:cs="Times New Roman"/>
          <w:sz w:val="28"/>
          <w:szCs w:val="28"/>
        </w:rPr>
        <w:t xml:space="preserve">nos structures économiques et sociales, </w:t>
      </w:r>
      <w:r w:rsidR="0018295B">
        <w:rPr>
          <w:rFonts w:cs="Times New Roman"/>
          <w:sz w:val="28"/>
          <w:szCs w:val="28"/>
        </w:rPr>
        <w:t>et</w:t>
      </w:r>
      <w:r w:rsidR="004A01BA">
        <w:rPr>
          <w:rFonts w:cs="Times New Roman"/>
          <w:sz w:val="28"/>
          <w:szCs w:val="28"/>
        </w:rPr>
        <w:t>,</w:t>
      </w:r>
      <w:r w:rsidR="0018295B">
        <w:rPr>
          <w:rFonts w:cs="Times New Roman"/>
          <w:sz w:val="28"/>
          <w:szCs w:val="28"/>
        </w:rPr>
        <w:t xml:space="preserve"> </w:t>
      </w:r>
      <w:r w:rsidR="004A01BA">
        <w:rPr>
          <w:rFonts w:cs="Times New Roman"/>
          <w:sz w:val="28"/>
          <w:szCs w:val="28"/>
        </w:rPr>
        <w:t>au-delà,</w:t>
      </w:r>
      <w:r w:rsidR="0018295B">
        <w:rPr>
          <w:rFonts w:cs="Times New Roman"/>
          <w:sz w:val="28"/>
          <w:szCs w:val="28"/>
        </w:rPr>
        <w:t xml:space="preserve"> </w:t>
      </w:r>
      <w:r w:rsidR="005E635D">
        <w:rPr>
          <w:rFonts w:cs="Times New Roman"/>
          <w:sz w:val="28"/>
          <w:szCs w:val="28"/>
        </w:rPr>
        <w:t>le</w:t>
      </w:r>
      <w:r w:rsidR="004A01BA">
        <w:rPr>
          <w:rFonts w:cs="Times New Roman"/>
          <w:sz w:val="28"/>
          <w:szCs w:val="28"/>
        </w:rPr>
        <w:t xml:space="preserve"> </w:t>
      </w:r>
      <w:r w:rsidR="007709F3">
        <w:rPr>
          <w:rFonts w:cs="Times New Roman"/>
          <w:sz w:val="28"/>
          <w:szCs w:val="28"/>
        </w:rPr>
        <w:t>contexte</w:t>
      </w:r>
      <w:r w:rsidR="005E635D">
        <w:rPr>
          <w:rFonts w:cs="Times New Roman"/>
          <w:sz w:val="28"/>
          <w:szCs w:val="28"/>
        </w:rPr>
        <w:t xml:space="preserve"> économique</w:t>
      </w:r>
      <w:r w:rsidR="007709F3">
        <w:rPr>
          <w:rFonts w:cs="Times New Roman"/>
          <w:sz w:val="28"/>
          <w:szCs w:val="28"/>
        </w:rPr>
        <w:t xml:space="preserve"> international en </w:t>
      </w:r>
      <w:r w:rsidR="004A01BA">
        <w:rPr>
          <w:rFonts w:cs="Times New Roman"/>
          <w:sz w:val="28"/>
          <w:szCs w:val="28"/>
        </w:rPr>
        <w:t xml:space="preserve">profonde </w:t>
      </w:r>
      <w:r w:rsidR="007709F3">
        <w:rPr>
          <w:rFonts w:cs="Times New Roman"/>
          <w:sz w:val="28"/>
          <w:szCs w:val="28"/>
        </w:rPr>
        <w:t>mutation.</w:t>
      </w:r>
    </w:p>
    <w:p w:rsidR="00141BFE" w:rsidRDefault="00141BFE" w:rsidP="00817DB3">
      <w:pPr>
        <w:rPr>
          <w:b/>
          <w:bCs/>
          <w:sz w:val="28"/>
          <w:szCs w:val="28"/>
        </w:rPr>
      </w:pPr>
    </w:p>
    <w:p w:rsidR="00D818F6" w:rsidRPr="0000367B" w:rsidRDefault="00C80BCF" w:rsidP="004A01BA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E635D">
        <w:rPr>
          <w:b/>
          <w:bCs/>
          <w:sz w:val="28"/>
          <w:szCs w:val="28"/>
        </w:rPr>
        <w:t xml:space="preserve"> </w:t>
      </w:r>
      <w:r w:rsidR="006027D7" w:rsidRPr="006027D7">
        <w:rPr>
          <w:b/>
          <w:bCs/>
          <w:sz w:val="28"/>
          <w:szCs w:val="28"/>
        </w:rPr>
        <w:t>Rabat</w:t>
      </w:r>
      <w:r w:rsidR="00AB05AD">
        <w:rPr>
          <w:b/>
          <w:bCs/>
          <w:sz w:val="28"/>
          <w:szCs w:val="28"/>
        </w:rPr>
        <w:t>,</w:t>
      </w:r>
      <w:r w:rsidR="004A01BA">
        <w:rPr>
          <w:b/>
          <w:bCs/>
          <w:sz w:val="28"/>
          <w:szCs w:val="28"/>
        </w:rPr>
        <w:t xml:space="preserve"> </w:t>
      </w:r>
      <w:r w:rsidR="006027D7" w:rsidRPr="006027D7">
        <w:rPr>
          <w:b/>
          <w:bCs/>
          <w:sz w:val="28"/>
          <w:szCs w:val="28"/>
        </w:rPr>
        <w:t>2 mai 2018</w:t>
      </w:r>
    </w:p>
    <w:sectPr w:rsidR="00D818F6" w:rsidRPr="0000367B" w:rsidSect="00C80BCF">
      <w:footerReference w:type="defaul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B58" w:rsidRDefault="00A67B58" w:rsidP="00EB71A7">
      <w:pPr>
        <w:spacing w:after="0" w:line="240" w:lineRule="auto"/>
      </w:pPr>
      <w:r>
        <w:separator/>
      </w:r>
    </w:p>
  </w:endnote>
  <w:endnote w:type="continuationSeparator" w:id="1">
    <w:p w:rsidR="00A67B58" w:rsidRDefault="00A67B58" w:rsidP="00EB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892651"/>
      <w:docPartObj>
        <w:docPartGallery w:val="Page Numbers (Bottom of Page)"/>
        <w:docPartUnique/>
      </w:docPartObj>
    </w:sdtPr>
    <w:sdtContent>
      <w:p w:rsidR="009903A7" w:rsidRDefault="00C624A6">
        <w:pPr>
          <w:pStyle w:val="Pieddepage"/>
          <w:jc w:val="center"/>
        </w:pPr>
        <w:fldSimple w:instr=" PAGE   \* MERGEFORMAT ">
          <w:r w:rsidR="00945B32">
            <w:rPr>
              <w:noProof/>
            </w:rPr>
            <w:t>6</w:t>
          </w:r>
        </w:fldSimple>
      </w:p>
    </w:sdtContent>
  </w:sdt>
  <w:p w:rsidR="009903A7" w:rsidRDefault="009903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B58" w:rsidRDefault="00A67B58" w:rsidP="00EB71A7">
      <w:pPr>
        <w:spacing w:after="0" w:line="240" w:lineRule="auto"/>
      </w:pPr>
      <w:r>
        <w:separator/>
      </w:r>
    </w:p>
  </w:footnote>
  <w:footnote w:type="continuationSeparator" w:id="1">
    <w:p w:rsidR="00A67B58" w:rsidRDefault="00A67B58" w:rsidP="00EB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CB"/>
    <w:multiLevelType w:val="hybridMultilevel"/>
    <w:tmpl w:val="4698BD2A"/>
    <w:lvl w:ilvl="0" w:tplc="EA3C96D8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62F2B18"/>
    <w:multiLevelType w:val="hybridMultilevel"/>
    <w:tmpl w:val="877E9398"/>
    <w:lvl w:ilvl="0" w:tplc="9E000418">
      <w:start w:val="1"/>
      <w:numFmt w:val="decimal"/>
      <w:lvlText w:val="%1."/>
      <w:lvlJc w:val="left"/>
      <w:pPr>
        <w:ind w:left="1429" w:hanging="360"/>
      </w:pPr>
      <w:rPr>
        <w:rFonts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26E"/>
    <w:rsid w:val="0000367B"/>
    <w:rsid w:val="00005875"/>
    <w:rsid w:val="00030B75"/>
    <w:rsid w:val="0003531B"/>
    <w:rsid w:val="00040A13"/>
    <w:rsid w:val="00063283"/>
    <w:rsid w:val="00070736"/>
    <w:rsid w:val="00076601"/>
    <w:rsid w:val="0008673E"/>
    <w:rsid w:val="000955B6"/>
    <w:rsid w:val="000B43E5"/>
    <w:rsid w:val="000B5D9F"/>
    <w:rsid w:val="000E2E58"/>
    <w:rsid w:val="000E70AB"/>
    <w:rsid w:val="000F77B7"/>
    <w:rsid w:val="00102F86"/>
    <w:rsid w:val="00104922"/>
    <w:rsid w:val="001152A9"/>
    <w:rsid w:val="00117777"/>
    <w:rsid w:val="00141BFE"/>
    <w:rsid w:val="00152319"/>
    <w:rsid w:val="00152DAB"/>
    <w:rsid w:val="0018295B"/>
    <w:rsid w:val="001B223D"/>
    <w:rsid w:val="001B482E"/>
    <w:rsid w:val="001D4B25"/>
    <w:rsid w:val="00203EC3"/>
    <w:rsid w:val="002110ED"/>
    <w:rsid w:val="002178C7"/>
    <w:rsid w:val="00220797"/>
    <w:rsid w:val="00234664"/>
    <w:rsid w:val="002350CE"/>
    <w:rsid w:val="00265F3F"/>
    <w:rsid w:val="0027034A"/>
    <w:rsid w:val="002854E0"/>
    <w:rsid w:val="002917E1"/>
    <w:rsid w:val="002C75A1"/>
    <w:rsid w:val="002D7F93"/>
    <w:rsid w:val="002F4B6F"/>
    <w:rsid w:val="00301E0A"/>
    <w:rsid w:val="00316944"/>
    <w:rsid w:val="00327305"/>
    <w:rsid w:val="0035077C"/>
    <w:rsid w:val="00361675"/>
    <w:rsid w:val="00361BA2"/>
    <w:rsid w:val="00362D35"/>
    <w:rsid w:val="00366090"/>
    <w:rsid w:val="0037677E"/>
    <w:rsid w:val="00386129"/>
    <w:rsid w:val="00391B6E"/>
    <w:rsid w:val="00391F17"/>
    <w:rsid w:val="00394FC6"/>
    <w:rsid w:val="003956C7"/>
    <w:rsid w:val="003C566C"/>
    <w:rsid w:val="003F609B"/>
    <w:rsid w:val="003F6BE4"/>
    <w:rsid w:val="0040631D"/>
    <w:rsid w:val="004553BB"/>
    <w:rsid w:val="00476F67"/>
    <w:rsid w:val="00477293"/>
    <w:rsid w:val="0048145F"/>
    <w:rsid w:val="00484330"/>
    <w:rsid w:val="0049110D"/>
    <w:rsid w:val="00494331"/>
    <w:rsid w:val="004A01BA"/>
    <w:rsid w:val="004A623A"/>
    <w:rsid w:val="004C0D82"/>
    <w:rsid w:val="004E13D2"/>
    <w:rsid w:val="004E596A"/>
    <w:rsid w:val="004E6093"/>
    <w:rsid w:val="00514452"/>
    <w:rsid w:val="00517865"/>
    <w:rsid w:val="00523194"/>
    <w:rsid w:val="00527039"/>
    <w:rsid w:val="00573561"/>
    <w:rsid w:val="00573660"/>
    <w:rsid w:val="00584038"/>
    <w:rsid w:val="00597CF4"/>
    <w:rsid w:val="005A4BD0"/>
    <w:rsid w:val="005B028E"/>
    <w:rsid w:val="005B6FB4"/>
    <w:rsid w:val="005B714C"/>
    <w:rsid w:val="005E635D"/>
    <w:rsid w:val="005F72DB"/>
    <w:rsid w:val="00600925"/>
    <w:rsid w:val="006027D7"/>
    <w:rsid w:val="0060332E"/>
    <w:rsid w:val="0060394E"/>
    <w:rsid w:val="00617F8E"/>
    <w:rsid w:val="00627B6E"/>
    <w:rsid w:val="006440B2"/>
    <w:rsid w:val="0064520B"/>
    <w:rsid w:val="00652EA9"/>
    <w:rsid w:val="00653B66"/>
    <w:rsid w:val="00666E59"/>
    <w:rsid w:val="0067654D"/>
    <w:rsid w:val="006811D2"/>
    <w:rsid w:val="00684532"/>
    <w:rsid w:val="00693992"/>
    <w:rsid w:val="00693EB3"/>
    <w:rsid w:val="006B31BB"/>
    <w:rsid w:val="006C4479"/>
    <w:rsid w:val="006D4079"/>
    <w:rsid w:val="006E5D3F"/>
    <w:rsid w:val="006F02B5"/>
    <w:rsid w:val="006F4485"/>
    <w:rsid w:val="006F726E"/>
    <w:rsid w:val="007110E0"/>
    <w:rsid w:val="007130B1"/>
    <w:rsid w:val="007156F3"/>
    <w:rsid w:val="007264AA"/>
    <w:rsid w:val="0073147B"/>
    <w:rsid w:val="00732951"/>
    <w:rsid w:val="00733051"/>
    <w:rsid w:val="007673CF"/>
    <w:rsid w:val="007709F3"/>
    <w:rsid w:val="00770C9C"/>
    <w:rsid w:val="00776083"/>
    <w:rsid w:val="00777058"/>
    <w:rsid w:val="00782BD6"/>
    <w:rsid w:val="007831CC"/>
    <w:rsid w:val="00786354"/>
    <w:rsid w:val="007A4CC3"/>
    <w:rsid w:val="007D6AF5"/>
    <w:rsid w:val="007E26B5"/>
    <w:rsid w:val="008015CD"/>
    <w:rsid w:val="00806331"/>
    <w:rsid w:val="00817DB3"/>
    <w:rsid w:val="00826D81"/>
    <w:rsid w:val="008327D4"/>
    <w:rsid w:val="00862D1F"/>
    <w:rsid w:val="00885237"/>
    <w:rsid w:val="008B3039"/>
    <w:rsid w:val="008C5D08"/>
    <w:rsid w:val="008E0CB2"/>
    <w:rsid w:val="008F1E34"/>
    <w:rsid w:val="008F4843"/>
    <w:rsid w:val="008F6D81"/>
    <w:rsid w:val="00900EB4"/>
    <w:rsid w:val="0091213F"/>
    <w:rsid w:val="009251FB"/>
    <w:rsid w:val="00945B32"/>
    <w:rsid w:val="00953D0F"/>
    <w:rsid w:val="009835FA"/>
    <w:rsid w:val="009903A7"/>
    <w:rsid w:val="009E1302"/>
    <w:rsid w:val="009F637A"/>
    <w:rsid w:val="00A04C4E"/>
    <w:rsid w:val="00A33D77"/>
    <w:rsid w:val="00A40608"/>
    <w:rsid w:val="00A42417"/>
    <w:rsid w:val="00A52E1F"/>
    <w:rsid w:val="00A67B58"/>
    <w:rsid w:val="00A73EE3"/>
    <w:rsid w:val="00A744DC"/>
    <w:rsid w:val="00AA4682"/>
    <w:rsid w:val="00AB05AD"/>
    <w:rsid w:val="00AC0A01"/>
    <w:rsid w:val="00AC506A"/>
    <w:rsid w:val="00AD151B"/>
    <w:rsid w:val="00AE2F93"/>
    <w:rsid w:val="00AF27CE"/>
    <w:rsid w:val="00B1234A"/>
    <w:rsid w:val="00B24A63"/>
    <w:rsid w:val="00B3445E"/>
    <w:rsid w:val="00B444C1"/>
    <w:rsid w:val="00B57B97"/>
    <w:rsid w:val="00B619A1"/>
    <w:rsid w:val="00B623D8"/>
    <w:rsid w:val="00B850D0"/>
    <w:rsid w:val="00B87A1F"/>
    <w:rsid w:val="00B92CEB"/>
    <w:rsid w:val="00BB0765"/>
    <w:rsid w:val="00BB1D6E"/>
    <w:rsid w:val="00BD005C"/>
    <w:rsid w:val="00BF0A60"/>
    <w:rsid w:val="00C1149C"/>
    <w:rsid w:val="00C40447"/>
    <w:rsid w:val="00C41188"/>
    <w:rsid w:val="00C50A80"/>
    <w:rsid w:val="00C624A6"/>
    <w:rsid w:val="00C75727"/>
    <w:rsid w:val="00C80BCF"/>
    <w:rsid w:val="00C836D6"/>
    <w:rsid w:val="00C86D34"/>
    <w:rsid w:val="00C94634"/>
    <w:rsid w:val="00CA3589"/>
    <w:rsid w:val="00CA6CB6"/>
    <w:rsid w:val="00CB3492"/>
    <w:rsid w:val="00CD2A82"/>
    <w:rsid w:val="00CF007F"/>
    <w:rsid w:val="00D14125"/>
    <w:rsid w:val="00D27508"/>
    <w:rsid w:val="00D413FF"/>
    <w:rsid w:val="00D818F6"/>
    <w:rsid w:val="00DA7107"/>
    <w:rsid w:val="00DC13EA"/>
    <w:rsid w:val="00DD2745"/>
    <w:rsid w:val="00DD5653"/>
    <w:rsid w:val="00DE4739"/>
    <w:rsid w:val="00DE546A"/>
    <w:rsid w:val="00E13473"/>
    <w:rsid w:val="00E14F6C"/>
    <w:rsid w:val="00E275FC"/>
    <w:rsid w:val="00E32C1C"/>
    <w:rsid w:val="00E61FE6"/>
    <w:rsid w:val="00E67CAA"/>
    <w:rsid w:val="00E71A29"/>
    <w:rsid w:val="00E97930"/>
    <w:rsid w:val="00EB71A7"/>
    <w:rsid w:val="00F05712"/>
    <w:rsid w:val="00F13B8C"/>
    <w:rsid w:val="00F20276"/>
    <w:rsid w:val="00F36BC3"/>
    <w:rsid w:val="00F40764"/>
    <w:rsid w:val="00F61657"/>
    <w:rsid w:val="00F7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01"/>
  </w:style>
  <w:style w:type="paragraph" w:styleId="Titre1">
    <w:name w:val="heading 1"/>
    <w:basedOn w:val="Normal"/>
    <w:link w:val="Titre1Car"/>
    <w:uiPriority w:val="9"/>
    <w:qFormat/>
    <w:rsid w:val="00F36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71A7"/>
  </w:style>
  <w:style w:type="paragraph" w:styleId="Pieddepage">
    <w:name w:val="footer"/>
    <w:basedOn w:val="Normal"/>
    <w:link w:val="PieddepageCar"/>
    <w:uiPriority w:val="99"/>
    <w:unhideWhenUsed/>
    <w:rsid w:val="00EB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1A7"/>
  </w:style>
  <w:style w:type="character" w:customStyle="1" w:styleId="Titre1Car">
    <w:name w:val="Titre 1 Car"/>
    <w:basedOn w:val="Policepardfaut"/>
    <w:link w:val="Titre1"/>
    <w:uiPriority w:val="9"/>
    <w:rsid w:val="00F36BC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F36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7C712-A0A0-4AEF-97DC-C5ADA28B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HP</cp:lastModifiedBy>
  <cp:revision>2</cp:revision>
  <cp:lastPrinted>2018-05-02T12:13:00Z</cp:lastPrinted>
  <dcterms:created xsi:type="dcterms:W3CDTF">2018-05-03T08:47:00Z</dcterms:created>
  <dcterms:modified xsi:type="dcterms:W3CDTF">2018-05-03T08:47:00Z</dcterms:modified>
</cp:coreProperties>
</file>