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F3" w:rsidRPr="0091437D" w:rsidRDefault="006443F3" w:rsidP="0091437D">
      <w:pPr>
        <w:pStyle w:val="NormalWeb"/>
        <w:jc w:val="both"/>
        <w:rPr>
          <w:rFonts w:asciiTheme="minorHAnsi" w:hAnsiTheme="minorHAnsi" w:cstheme="minorHAnsi"/>
        </w:rPr>
      </w:pPr>
      <w:r w:rsidRPr="0091437D">
        <w:rPr>
          <w:rStyle w:val="lev"/>
          <w:rFonts w:asciiTheme="minorHAnsi" w:hAnsiTheme="minorHAnsi" w:cstheme="minorHAnsi"/>
        </w:rPr>
        <w:t>R</w:t>
      </w:r>
      <w:r w:rsidRPr="0091437D">
        <w:rPr>
          <w:rStyle w:val="lev"/>
          <w:rFonts w:asciiTheme="minorHAnsi" w:hAnsiTheme="minorHAnsi" w:cstheme="minorHAnsi"/>
        </w:rPr>
        <w:t>ecensement Général de la Population et de l’Habitat 2024</w:t>
      </w:r>
    </w:p>
    <w:p w:rsidR="006443F3" w:rsidRPr="0091437D" w:rsidRDefault="006443F3" w:rsidP="0091437D">
      <w:pPr>
        <w:pStyle w:val="NormalWeb"/>
        <w:jc w:val="both"/>
        <w:rPr>
          <w:rFonts w:asciiTheme="minorHAnsi" w:hAnsiTheme="minorHAnsi" w:cstheme="minorHAnsi"/>
        </w:rPr>
      </w:pPr>
      <w:r w:rsidRPr="0091437D">
        <w:rPr>
          <w:rStyle w:val="lev"/>
          <w:rFonts w:asciiTheme="minorHAnsi" w:hAnsiTheme="minorHAnsi" w:cstheme="minorHAnsi"/>
        </w:rPr>
        <w:t>Les expressions linguistiques de la langue Amazighe utilisées par la population</w:t>
      </w:r>
    </w:p>
    <w:p w:rsidR="006443F3" w:rsidRPr="0091437D" w:rsidRDefault="006443F3" w:rsidP="0091437D">
      <w:pPr>
        <w:pStyle w:val="NormalWeb"/>
        <w:jc w:val="both"/>
        <w:rPr>
          <w:rFonts w:asciiTheme="minorHAnsi" w:hAnsiTheme="minorHAnsi" w:cstheme="minorHAnsi"/>
        </w:rPr>
      </w:pPr>
      <w:r w:rsidRPr="0091437D">
        <w:rPr>
          <w:rStyle w:val="lev"/>
          <w:rFonts w:asciiTheme="minorHAnsi" w:hAnsiTheme="minorHAnsi" w:cstheme="minorHAnsi"/>
        </w:rPr>
        <w:t>Le 23 décembre 2024</w:t>
      </w:r>
    </w:p>
    <w:p w:rsidR="006443F3" w:rsidRPr="0091437D" w:rsidRDefault="006443F3" w:rsidP="00DF553C">
      <w:pPr>
        <w:pStyle w:val="NormalWeb"/>
        <w:jc w:val="both"/>
        <w:rPr>
          <w:rFonts w:asciiTheme="minorHAnsi" w:hAnsiTheme="minorHAnsi" w:cstheme="minorHAnsi"/>
        </w:rPr>
      </w:pPr>
      <w:r w:rsidRPr="0091437D">
        <w:rPr>
          <w:rFonts w:asciiTheme="minorHAnsi" w:hAnsiTheme="minorHAnsi" w:cstheme="minorHAnsi"/>
        </w:rPr>
        <w:t>La langue Amazighe, reconnue comme langue officielle au Maroc, aux côtés de l’arabe par la Constitution depuis 2011, est une composante essentielle de l’identité cult</w:t>
      </w:r>
      <w:r w:rsidR="00DF553C">
        <w:rPr>
          <w:rFonts w:asciiTheme="minorHAnsi" w:hAnsiTheme="minorHAnsi" w:cstheme="minorHAnsi"/>
        </w:rPr>
        <w:t>urelle et linguistique du pays.</w:t>
      </w:r>
      <w:r w:rsidR="00DF553C" w:rsidRPr="00D3784E">
        <w:rPr>
          <w:rFonts w:asciiTheme="minorHAnsi" w:hAnsiTheme="minorHAnsi" w:cstheme="minorHAnsi"/>
        </w:rPr>
        <w:t xml:space="preserve"> Le recensement</w:t>
      </w:r>
      <w:r w:rsidR="00DF553C">
        <w:rPr>
          <w:rFonts w:asciiTheme="minorHAnsi" w:hAnsiTheme="minorHAnsi" w:cstheme="minorHAnsi"/>
        </w:rPr>
        <w:t xml:space="preserve"> général de la population et de l’habitat</w:t>
      </w:r>
      <w:r w:rsidR="00DF553C" w:rsidRPr="00D3784E">
        <w:rPr>
          <w:rFonts w:asciiTheme="minorHAnsi" w:hAnsiTheme="minorHAnsi" w:cstheme="minorHAnsi"/>
        </w:rPr>
        <w:t xml:space="preserve"> permet de mesurer</w:t>
      </w:r>
      <w:r w:rsidR="00DF553C">
        <w:rPr>
          <w:rFonts w:asciiTheme="minorHAnsi" w:hAnsiTheme="minorHAnsi" w:cstheme="minorHAnsi"/>
        </w:rPr>
        <w:t xml:space="preserve"> l’évolution </w:t>
      </w:r>
      <w:r w:rsidR="00DF553C" w:rsidRPr="00D3784E">
        <w:rPr>
          <w:rFonts w:asciiTheme="minorHAnsi" w:hAnsiTheme="minorHAnsi" w:cstheme="minorHAnsi"/>
        </w:rPr>
        <w:t>de son usage, tout en fournissant des données essentielles pour orienter les politiques publiques visant à promouvoir la langue Amazighe dans l’éducation, les médias et d’autres sphères de la vie publique.</w:t>
      </w:r>
      <w:r w:rsidR="00DF553C">
        <w:rPr>
          <w:rFonts w:asciiTheme="minorHAnsi" w:hAnsiTheme="minorHAnsi" w:cstheme="minorHAnsi"/>
        </w:rPr>
        <w:t xml:space="preserve"> D</w:t>
      </w:r>
      <w:r w:rsidRPr="0091437D">
        <w:rPr>
          <w:rFonts w:asciiTheme="minorHAnsi" w:hAnsiTheme="minorHAnsi" w:cstheme="minorHAnsi"/>
        </w:rPr>
        <w:t xml:space="preserve">epuis 2004, les recensements de la population ont approché </w:t>
      </w:r>
      <w:r w:rsidR="00DF553C">
        <w:rPr>
          <w:rFonts w:asciiTheme="minorHAnsi" w:hAnsiTheme="minorHAnsi" w:cstheme="minorHAnsi"/>
        </w:rPr>
        <w:t>la</w:t>
      </w:r>
      <w:r w:rsidRPr="0091437D">
        <w:rPr>
          <w:rFonts w:asciiTheme="minorHAnsi" w:hAnsiTheme="minorHAnsi" w:cstheme="minorHAnsi"/>
        </w:rPr>
        <w:t xml:space="preserve"> diversité linguistique par des questions sur les différentes expressions linguistiques, selon les variantes locales (</w:t>
      </w:r>
      <w:proofErr w:type="spellStart"/>
      <w:r w:rsidRPr="0091437D">
        <w:rPr>
          <w:rFonts w:asciiTheme="minorHAnsi" w:hAnsiTheme="minorHAnsi" w:cstheme="minorHAnsi"/>
        </w:rPr>
        <w:t>Darija</w:t>
      </w:r>
      <w:proofErr w:type="spellEnd"/>
      <w:r w:rsidRPr="0091437D">
        <w:rPr>
          <w:rFonts w:asciiTheme="minorHAnsi" w:hAnsiTheme="minorHAnsi" w:cstheme="minorHAnsi"/>
        </w:rPr>
        <w:t xml:space="preserve"> marocaine, Tachelhit, Tamazight, </w:t>
      </w:r>
      <w:proofErr w:type="spellStart"/>
      <w:r w:rsidRPr="0091437D">
        <w:rPr>
          <w:rFonts w:asciiTheme="minorHAnsi" w:hAnsiTheme="minorHAnsi" w:cstheme="minorHAnsi"/>
        </w:rPr>
        <w:t>Tarifit</w:t>
      </w:r>
      <w:proofErr w:type="spellEnd"/>
      <w:r w:rsidRPr="0091437D">
        <w:rPr>
          <w:rFonts w:asciiTheme="minorHAnsi" w:hAnsiTheme="minorHAnsi" w:cstheme="minorHAnsi"/>
        </w:rPr>
        <w:t xml:space="preserve">, </w:t>
      </w:r>
      <w:proofErr w:type="spellStart"/>
      <w:r w:rsidRPr="0091437D">
        <w:rPr>
          <w:rFonts w:asciiTheme="minorHAnsi" w:hAnsiTheme="minorHAnsi" w:cstheme="minorHAnsi"/>
        </w:rPr>
        <w:t>Hassania</w:t>
      </w:r>
      <w:proofErr w:type="spellEnd"/>
      <w:r w:rsidRPr="0091437D">
        <w:rPr>
          <w:rFonts w:asciiTheme="minorHAnsi" w:hAnsiTheme="minorHAnsi" w:cstheme="minorHAnsi"/>
        </w:rPr>
        <w:t>, ou autres langues à préciser), utilisées quotidiennement par la personne recensée dans son environnement.</w:t>
      </w:r>
    </w:p>
    <w:p w:rsidR="006443F3" w:rsidRPr="00D3784E" w:rsidRDefault="006443F3" w:rsidP="0091437D">
      <w:pPr>
        <w:spacing w:before="100" w:beforeAutospacing="1" w:after="100" w:afterAutospacing="1" w:line="240" w:lineRule="auto"/>
        <w:jc w:val="both"/>
        <w:outlineLvl w:val="2"/>
        <w:rPr>
          <w:rFonts w:eastAsia="Times New Roman" w:cstheme="minorHAnsi"/>
          <w:b/>
          <w:bCs/>
          <w:sz w:val="27"/>
          <w:szCs w:val="27"/>
          <w:lang w:eastAsia="fr-FR"/>
        </w:rPr>
      </w:pPr>
      <w:r w:rsidRPr="00D3784E">
        <w:rPr>
          <w:rFonts w:eastAsia="Times New Roman" w:cstheme="minorHAnsi"/>
          <w:b/>
          <w:bCs/>
          <w:sz w:val="27"/>
          <w:szCs w:val="27"/>
          <w:lang w:eastAsia="fr-FR"/>
        </w:rPr>
        <w:t>Évolution de l’utilisation de la langue Amazighe</w:t>
      </w:r>
    </w:p>
    <w:p w:rsidR="006443F3" w:rsidRPr="00D3784E" w:rsidRDefault="006443F3" w:rsidP="0091437D">
      <w:pPr>
        <w:pStyle w:val="NormalWeb"/>
        <w:jc w:val="both"/>
        <w:rPr>
          <w:rFonts w:asciiTheme="minorHAnsi" w:hAnsiTheme="minorHAnsi" w:cstheme="minorHAnsi"/>
        </w:rPr>
      </w:pPr>
      <w:r w:rsidRPr="0091437D">
        <w:rPr>
          <w:rFonts w:asciiTheme="minorHAnsi" w:hAnsiTheme="minorHAnsi" w:cstheme="minorHAnsi"/>
        </w:rPr>
        <w:t>Les résultats du recensement sur l’utilisation quotidienne des différentes expressions linguistiques de la langue Amazighe montrent qu’en 2024, près de 1 personne sur 4 utilise l’Amazighe (33,3 % en milieu rural, contre 19,9 % en milieu urbain). Cette proportion, actuellement de l’ordre de 24,8 %, reflète une quasi-stagnation par rapport à 2014, où elle était de 25,8 %, et à 2004, où elle atteignait 27,5 %.</w:t>
      </w:r>
      <w:r w:rsidRPr="0091437D">
        <w:rPr>
          <w:rFonts w:asciiTheme="minorHAnsi" w:hAnsiTheme="minorHAnsi" w:cstheme="minorHAnsi"/>
        </w:rPr>
        <w:t xml:space="preserve"> </w:t>
      </w:r>
      <w:r w:rsidRPr="00D3784E">
        <w:rPr>
          <w:rFonts w:asciiTheme="minorHAnsi" w:hAnsiTheme="minorHAnsi" w:cstheme="minorHAnsi"/>
        </w:rPr>
        <w:t>Ce</w:t>
      </w:r>
      <w:r w:rsidRPr="0091437D">
        <w:rPr>
          <w:rFonts w:asciiTheme="minorHAnsi" w:hAnsiTheme="minorHAnsi" w:cstheme="minorHAnsi"/>
        </w:rPr>
        <w:t>tte évolution est tributaire essentiellement aux</w:t>
      </w:r>
      <w:r w:rsidRPr="00D3784E">
        <w:rPr>
          <w:rFonts w:asciiTheme="minorHAnsi" w:hAnsiTheme="minorHAnsi" w:cstheme="minorHAnsi"/>
        </w:rPr>
        <w:t xml:space="preserve"> dynamiques liées à l’urbanisation, aux migrations internes et à l’évolution des pratiques linguistiques au Maroc.</w:t>
      </w:r>
    </w:p>
    <w:p w:rsidR="006443F3" w:rsidRPr="0091437D" w:rsidRDefault="006443F3" w:rsidP="0091437D">
      <w:pPr>
        <w:pStyle w:val="NormalWeb"/>
        <w:jc w:val="both"/>
        <w:rPr>
          <w:rFonts w:asciiTheme="minorHAnsi" w:hAnsiTheme="minorHAnsi" w:cstheme="minorHAnsi"/>
        </w:rPr>
      </w:pPr>
      <w:r w:rsidRPr="0091437D">
        <w:rPr>
          <w:rFonts w:asciiTheme="minorHAnsi" w:hAnsiTheme="minorHAnsi" w:cstheme="minorHAnsi"/>
        </w:rPr>
        <w:t>Il est important de noter que les personnes recensées sont interrogées spécifiquement sur les langues qu’elles utilisent dans leur vie quotidienne. Cela signifie que même les personnes capables de parler Amazighe mais qui déclarent ne pas l’utiliser au quotidien ne sont pas comptabilisées dans cette proportion.</w:t>
      </w:r>
    </w:p>
    <w:p w:rsidR="006443F3" w:rsidRPr="0091437D" w:rsidRDefault="006443F3" w:rsidP="0091437D">
      <w:pPr>
        <w:pStyle w:val="Titre3"/>
        <w:jc w:val="both"/>
        <w:rPr>
          <w:rFonts w:asciiTheme="minorHAnsi" w:hAnsiTheme="minorHAnsi" w:cstheme="minorHAnsi"/>
        </w:rPr>
      </w:pPr>
      <w:r w:rsidRPr="0091437D">
        <w:rPr>
          <w:rFonts w:asciiTheme="minorHAnsi" w:hAnsiTheme="minorHAnsi" w:cstheme="minorHAnsi"/>
        </w:rPr>
        <w:t>Recommandations de la Commission Statistique des Nations Unies</w:t>
      </w:r>
    </w:p>
    <w:p w:rsidR="006443F3" w:rsidRPr="0091437D" w:rsidRDefault="006443F3" w:rsidP="00DF553C">
      <w:pPr>
        <w:pStyle w:val="NormalWeb"/>
        <w:jc w:val="both"/>
        <w:rPr>
          <w:rFonts w:asciiTheme="minorHAnsi" w:hAnsiTheme="minorHAnsi" w:cstheme="minorHAnsi"/>
        </w:rPr>
      </w:pPr>
      <w:r w:rsidRPr="0091437D">
        <w:rPr>
          <w:rFonts w:asciiTheme="minorHAnsi" w:hAnsiTheme="minorHAnsi" w:cstheme="minorHAnsi"/>
        </w:rPr>
        <w:t xml:space="preserve">Afin de mieux intégrer les recommandations internationales en matière de collecte et d’analyse des données linguistiques, le </w:t>
      </w:r>
      <w:r w:rsidRPr="0091437D">
        <w:rPr>
          <w:rFonts w:asciiTheme="minorHAnsi" w:hAnsiTheme="minorHAnsi" w:cstheme="minorHAnsi"/>
        </w:rPr>
        <w:t>RGPH</w:t>
      </w:r>
      <w:r w:rsidRPr="0091437D">
        <w:rPr>
          <w:rFonts w:asciiTheme="minorHAnsi" w:hAnsiTheme="minorHAnsi" w:cstheme="minorHAnsi"/>
        </w:rPr>
        <w:t xml:space="preserve"> 2024 a adopté plusieurs principes proposés par la Commission Statistique des Nations Unies :</w:t>
      </w:r>
    </w:p>
    <w:p w:rsidR="006443F3" w:rsidRPr="0091437D" w:rsidRDefault="006443F3" w:rsidP="0091437D">
      <w:pPr>
        <w:pStyle w:val="NormalWeb"/>
        <w:numPr>
          <w:ilvl w:val="0"/>
          <w:numId w:val="2"/>
        </w:numPr>
        <w:jc w:val="both"/>
        <w:rPr>
          <w:rFonts w:asciiTheme="minorHAnsi" w:hAnsiTheme="minorHAnsi" w:cstheme="minorHAnsi"/>
        </w:rPr>
      </w:pPr>
      <w:r w:rsidRPr="0091437D">
        <w:rPr>
          <w:rStyle w:val="lev"/>
          <w:rFonts w:asciiTheme="minorHAnsi" w:hAnsiTheme="minorHAnsi" w:cstheme="minorHAnsi"/>
        </w:rPr>
        <w:t>Clarification des définitions linguistiques</w:t>
      </w:r>
      <w:r w:rsidRPr="0091437D">
        <w:rPr>
          <w:rFonts w:asciiTheme="minorHAnsi" w:hAnsiTheme="minorHAnsi" w:cstheme="minorHAnsi"/>
        </w:rPr>
        <w:t> : Les questions sur les langues utilisées ont été formulées de manière claire et uniforme, en distinguant les capacités linguistiques (compréhension et expression) de l’usage quotidien.</w:t>
      </w:r>
    </w:p>
    <w:p w:rsidR="006443F3" w:rsidRPr="0091437D" w:rsidRDefault="006443F3" w:rsidP="0091437D">
      <w:pPr>
        <w:pStyle w:val="NormalWeb"/>
        <w:numPr>
          <w:ilvl w:val="0"/>
          <w:numId w:val="2"/>
        </w:numPr>
        <w:jc w:val="both"/>
        <w:rPr>
          <w:rFonts w:asciiTheme="minorHAnsi" w:hAnsiTheme="minorHAnsi" w:cstheme="minorHAnsi"/>
        </w:rPr>
      </w:pPr>
      <w:r w:rsidRPr="0091437D">
        <w:rPr>
          <w:rStyle w:val="lev"/>
          <w:rFonts w:asciiTheme="minorHAnsi" w:hAnsiTheme="minorHAnsi" w:cstheme="minorHAnsi"/>
        </w:rPr>
        <w:t>Reconnaissance de la diversité linguistique</w:t>
      </w:r>
      <w:r w:rsidRPr="0091437D">
        <w:rPr>
          <w:rFonts w:asciiTheme="minorHAnsi" w:hAnsiTheme="minorHAnsi" w:cstheme="minorHAnsi"/>
        </w:rPr>
        <w:t xml:space="preserve"> : Une attention particulière a été accordée aux variantes régionales de la langue Amazighe (Tachelhit, Tamazight, </w:t>
      </w:r>
      <w:proofErr w:type="spellStart"/>
      <w:r w:rsidRPr="0091437D">
        <w:rPr>
          <w:rFonts w:asciiTheme="minorHAnsi" w:hAnsiTheme="minorHAnsi" w:cstheme="minorHAnsi"/>
        </w:rPr>
        <w:t>Tarifit</w:t>
      </w:r>
      <w:proofErr w:type="spellEnd"/>
      <w:r w:rsidRPr="0091437D">
        <w:rPr>
          <w:rFonts w:asciiTheme="minorHAnsi" w:hAnsiTheme="minorHAnsi" w:cstheme="minorHAnsi"/>
        </w:rPr>
        <w:t>) pour mieux refléter la réalité linguistique du pays.</w:t>
      </w:r>
    </w:p>
    <w:p w:rsidR="006443F3" w:rsidRPr="0091437D" w:rsidRDefault="006443F3" w:rsidP="00020670">
      <w:pPr>
        <w:pStyle w:val="NormalWeb"/>
        <w:numPr>
          <w:ilvl w:val="0"/>
          <w:numId w:val="2"/>
        </w:numPr>
        <w:jc w:val="both"/>
        <w:rPr>
          <w:rFonts w:asciiTheme="minorHAnsi" w:hAnsiTheme="minorHAnsi" w:cstheme="minorHAnsi"/>
        </w:rPr>
      </w:pPr>
      <w:r w:rsidRPr="0091437D">
        <w:rPr>
          <w:rStyle w:val="lev"/>
          <w:rFonts w:asciiTheme="minorHAnsi" w:hAnsiTheme="minorHAnsi" w:cstheme="minorHAnsi"/>
        </w:rPr>
        <w:t>Approche inclusive</w:t>
      </w:r>
      <w:r w:rsidR="00020670">
        <w:rPr>
          <w:rFonts w:asciiTheme="minorHAnsi" w:hAnsiTheme="minorHAnsi" w:cstheme="minorHAnsi"/>
        </w:rPr>
        <w:t xml:space="preserve"> : Le recensement est exhaustif incluant ainsi </w:t>
      </w:r>
      <w:r w:rsidRPr="0091437D">
        <w:rPr>
          <w:rFonts w:asciiTheme="minorHAnsi" w:hAnsiTheme="minorHAnsi" w:cstheme="minorHAnsi"/>
        </w:rPr>
        <w:t>toutes les catégories de la population, y compris les zones isolées, pour garantir une représentation complète des pratiques linguistiques.</w:t>
      </w:r>
    </w:p>
    <w:p w:rsidR="006443F3" w:rsidRPr="0091437D" w:rsidRDefault="006443F3" w:rsidP="00020670">
      <w:pPr>
        <w:pStyle w:val="NormalWeb"/>
        <w:numPr>
          <w:ilvl w:val="0"/>
          <w:numId w:val="2"/>
        </w:numPr>
        <w:jc w:val="both"/>
        <w:rPr>
          <w:rFonts w:asciiTheme="minorHAnsi" w:hAnsiTheme="minorHAnsi" w:cstheme="minorHAnsi"/>
        </w:rPr>
      </w:pPr>
      <w:r w:rsidRPr="0091437D">
        <w:rPr>
          <w:rStyle w:val="lev"/>
          <w:rFonts w:asciiTheme="minorHAnsi" w:hAnsiTheme="minorHAnsi" w:cstheme="minorHAnsi"/>
        </w:rPr>
        <w:lastRenderedPageBreak/>
        <w:t>Analyse multidimensionnelle</w:t>
      </w:r>
      <w:r w:rsidRPr="0091437D">
        <w:rPr>
          <w:rFonts w:asciiTheme="minorHAnsi" w:hAnsiTheme="minorHAnsi" w:cstheme="minorHAnsi"/>
        </w:rPr>
        <w:t> : Les données recueillies</w:t>
      </w:r>
      <w:r w:rsidR="00020670">
        <w:rPr>
          <w:rFonts w:asciiTheme="minorHAnsi" w:hAnsiTheme="minorHAnsi" w:cstheme="minorHAnsi"/>
        </w:rPr>
        <w:t xml:space="preserve"> peuvent être</w:t>
      </w:r>
      <w:r w:rsidRPr="0091437D">
        <w:rPr>
          <w:rFonts w:asciiTheme="minorHAnsi" w:hAnsiTheme="minorHAnsi" w:cstheme="minorHAnsi"/>
        </w:rPr>
        <w:t xml:space="preserve"> croisées avec d’autres variables sociodémographiques (âge, sexe, niveau d’éducation, etc.) pour mieux comprendre les facteurs influençant l’utilisation de la langue Amazighe.</w:t>
      </w:r>
    </w:p>
    <w:p w:rsidR="006443F3" w:rsidRPr="0091437D" w:rsidRDefault="006443F3" w:rsidP="0091437D">
      <w:pPr>
        <w:pStyle w:val="NormalWeb"/>
        <w:numPr>
          <w:ilvl w:val="0"/>
          <w:numId w:val="2"/>
        </w:numPr>
        <w:jc w:val="both"/>
        <w:rPr>
          <w:rFonts w:asciiTheme="minorHAnsi" w:hAnsiTheme="minorHAnsi" w:cstheme="minorHAnsi"/>
        </w:rPr>
      </w:pPr>
      <w:r w:rsidRPr="0091437D">
        <w:rPr>
          <w:rStyle w:val="lev"/>
          <w:rFonts w:asciiTheme="minorHAnsi" w:hAnsiTheme="minorHAnsi" w:cstheme="minorHAnsi"/>
        </w:rPr>
        <w:t>Suivi et évaluation</w:t>
      </w:r>
      <w:r w:rsidRPr="0091437D">
        <w:rPr>
          <w:rFonts w:asciiTheme="minorHAnsi" w:hAnsiTheme="minorHAnsi" w:cstheme="minorHAnsi"/>
        </w:rPr>
        <w:t> : Les résultats du recensement serviront de base pour élaborer des politiques publiques visant à promouvoir et à renforcer l’usage de la langue Amazighe dans les domaines éducatifs, culturels et institutionnels.</w:t>
      </w:r>
    </w:p>
    <w:p w:rsidR="006443F3" w:rsidRPr="0091437D" w:rsidRDefault="006443F3" w:rsidP="0091437D">
      <w:pPr>
        <w:pStyle w:val="NormalWeb"/>
        <w:jc w:val="both"/>
        <w:rPr>
          <w:rFonts w:asciiTheme="minorHAnsi" w:hAnsiTheme="minorHAnsi" w:cstheme="minorHAnsi"/>
        </w:rPr>
      </w:pPr>
      <w:r w:rsidRPr="0091437D">
        <w:rPr>
          <w:rFonts w:asciiTheme="minorHAnsi" w:hAnsiTheme="minorHAnsi" w:cstheme="minorHAnsi"/>
        </w:rPr>
        <w:t>Ces recommandations ont permis d’améliorer la qualité et la pertinence des données linguistiques collectées, offrant ainsi une base solide pour suivre l’évolution des pratiques linguistiques et orienter les politiques de préservation et de valorisation de la langue Amazighe.</w:t>
      </w:r>
    </w:p>
    <w:p w:rsidR="006443F3" w:rsidRPr="00D3784E" w:rsidRDefault="006443F3" w:rsidP="0091437D">
      <w:pPr>
        <w:spacing w:before="100" w:beforeAutospacing="1" w:after="100" w:afterAutospacing="1" w:line="240" w:lineRule="auto"/>
        <w:jc w:val="both"/>
        <w:rPr>
          <w:rFonts w:eastAsia="Times New Roman" w:cstheme="minorHAnsi"/>
          <w:sz w:val="24"/>
          <w:szCs w:val="24"/>
          <w:lang w:eastAsia="fr-FR"/>
        </w:rPr>
      </w:pPr>
      <w:r w:rsidRPr="00D3784E">
        <w:rPr>
          <w:rFonts w:eastAsia="Times New Roman" w:cstheme="minorHAnsi"/>
          <w:sz w:val="24"/>
          <w:szCs w:val="24"/>
          <w:lang w:eastAsia="fr-FR"/>
        </w:rPr>
        <w:t xml:space="preserve">Le Haut-Commissariat au Plan remercie la population pour sa participation active au </w:t>
      </w:r>
      <w:r w:rsidRPr="0091437D">
        <w:rPr>
          <w:rFonts w:eastAsia="Times New Roman" w:cstheme="minorHAnsi"/>
          <w:sz w:val="24"/>
          <w:szCs w:val="24"/>
          <w:lang w:eastAsia="fr-FR"/>
        </w:rPr>
        <w:t>RGPH</w:t>
      </w:r>
      <w:r w:rsidRPr="00D3784E">
        <w:rPr>
          <w:rFonts w:eastAsia="Times New Roman" w:cstheme="minorHAnsi"/>
          <w:sz w:val="24"/>
          <w:szCs w:val="24"/>
          <w:lang w:eastAsia="fr-FR"/>
        </w:rPr>
        <w:t xml:space="preserve"> 2024. Les données recueillies contribueront à une meilleure compréhension de l’évolution linguistique et culturelle du pays, en éclairant les choix stratégiques pour la sauvegarde et le développement de la langue Amazighe dans un Maroc pluriel et inclusif.</w:t>
      </w:r>
    </w:p>
    <w:p w:rsidR="006443F3" w:rsidRPr="0091437D" w:rsidRDefault="006443F3" w:rsidP="0091437D">
      <w:pPr>
        <w:jc w:val="both"/>
        <w:rPr>
          <w:rFonts w:cstheme="minorHAnsi"/>
        </w:rPr>
      </w:pPr>
      <w:bookmarkStart w:id="0" w:name="_GoBack"/>
      <w:bookmarkEnd w:id="0"/>
    </w:p>
    <w:sectPr w:rsidR="006443F3" w:rsidRPr="00914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86724"/>
    <w:multiLevelType w:val="multilevel"/>
    <w:tmpl w:val="5F9C4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A01FCD"/>
    <w:multiLevelType w:val="multilevel"/>
    <w:tmpl w:val="5E5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4E"/>
    <w:rsid w:val="00020670"/>
    <w:rsid w:val="0034558E"/>
    <w:rsid w:val="006443F3"/>
    <w:rsid w:val="0091437D"/>
    <w:rsid w:val="00D3784E"/>
    <w:rsid w:val="00DF55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C2004-B1FF-46EC-92D1-09B49AB2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D3784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3784E"/>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D378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37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202933">
      <w:bodyDiv w:val="1"/>
      <w:marLeft w:val="0"/>
      <w:marRight w:val="0"/>
      <w:marTop w:val="0"/>
      <w:marBottom w:val="0"/>
      <w:divBdr>
        <w:top w:val="none" w:sz="0" w:space="0" w:color="auto"/>
        <w:left w:val="none" w:sz="0" w:space="0" w:color="auto"/>
        <w:bottom w:val="none" w:sz="0" w:space="0" w:color="auto"/>
        <w:right w:val="none" w:sz="0" w:space="0" w:color="auto"/>
      </w:divBdr>
    </w:div>
    <w:div w:id="17846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610</Words>
  <Characters>3359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2024-12-23T14:00:00Z</dcterms:created>
  <dcterms:modified xsi:type="dcterms:W3CDTF">2024-12-23T14:43:00Z</dcterms:modified>
</cp:coreProperties>
</file>