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Default="008061E4" w:rsidP="00B32222">
      <w:pPr>
        <w:tabs>
          <w:tab w:val="left" w:pos="3155"/>
          <w:tab w:val="center" w:pos="4844"/>
        </w:tabs>
        <w:bidi/>
        <w:rPr>
          <w:rFonts w:cs="Simplified Arabic"/>
          <w:b/>
          <w:bCs/>
          <w:sz w:val="32"/>
          <w:szCs w:val="32"/>
          <w:rtl/>
        </w:rPr>
      </w:pPr>
      <w:r w:rsidRPr="008061E4">
        <w:rPr>
          <w:rFonts w:cs="Simplified Arabic"/>
          <w:b/>
          <w:bCs/>
          <w:noProof/>
          <w:color w:val="FF0000"/>
          <w:sz w:val="32"/>
          <w:szCs w:val="32"/>
          <w:rtl/>
        </w:rPr>
        <w:pict>
          <v:rect id="_x0000_s1028" style="position:absolute;left:0;text-align:left;margin-left:-121.55pt;margin-top:-38.35pt;width:645pt;height:323.85pt;z-index:-251658752" o:preferrelative="t" filled="f" stroked="f" insetpen="t" o:cliptowrap="t">
            <v:imagedata r:id="rId7" o:title=""/>
            <v:path o:extrusionok="f"/>
            <o:lock v:ext="edit" aspectratio="t"/>
            <w10:wrap anchorx="page"/>
          </v:rect>
          <o:OLEObject Type="Embed" ProgID="PBrush" ShapeID="_x0000_s1028" DrawAspect="Content" ObjectID="_1552390853" r:id="rId8"/>
        </w:pict>
      </w:r>
      <w:r w:rsidR="001D4417">
        <w:rPr>
          <w:rFonts w:cs="Simplified Arabic"/>
          <w:b/>
          <w:bCs/>
          <w:sz w:val="32"/>
          <w:szCs w:val="32"/>
        </w:rPr>
        <w:t xml:space="preserve"> </w:t>
      </w:r>
      <w:r w:rsidR="00B32222">
        <w:rPr>
          <w:rFonts w:cs="Simplified Arabic"/>
          <w:b/>
          <w:bCs/>
          <w:sz w:val="32"/>
          <w:szCs w:val="32"/>
          <w:rtl/>
        </w:rPr>
        <w:tab/>
      </w:r>
      <w:r w:rsidR="00B32222">
        <w:rPr>
          <w:rFonts w:cs="Simplified Arabic"/>
          <w:b/>
          <w:bCs/>
          <w:sz w:val="32"/>
          <w:szCs w:val="32"/>
          <w:rtl/>
        </w:rPr>
        <w:tab/>
      </w:r>
    </w:p>
    <w:p w:rsidR="00621354" w:rsidRDefault="006213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</w:p>
    <w:p w:rsidR="00621354" w:rsidRDefault="00CA1154" w:rsidP="00621354">
      <w:pPr>
        <w:bidi/>
        <w:jc w:val="center"/>
        <w:rPr>
          <w:rFonts w:cs="Simplified Arabic"/>
          <w:b/>
          <w:bCs/>
          <w:sz w:val="32"/>
          <w:szCs w:val="32"/>
          <w:rtl/>
        </w:rPr>
      </w:pPr>
      <w:r>
        <w:rPr>
          <w:rFonts w:cs="Simplified Arabic"/>
          <w:b/>
          <w:bCs/>
          <w:sz w:val="32"/>
          <w:szCs w:val="32"/>
        </w:rPr>
        <w:t xml:space="preserve">    </w:t>
      </w:r>
    </w:p>
    <w:p w:rsidR="00621354" w:rsidRPr="00064672" w:rsidRDefault="00621354" w:rsidP="00621354">
      <w:pPr>
        <w:bidi/>
        <w:jc w:val="center"/>
        <w:rPr>
          <w:rFonts w:cs="Simplified Arabic"/>
          <w:b/>
          <w:bCs/>
          <w:sz w:val="10"/>
          <w:szCs w:val="10"/>
          <w:rtl/>
        </w:rPr>
      </w:pPr>
    </w:p>
    <w:p w:rsidR="00A47C02" w:rsidRPr="00007507" w:rsidRDefault="001306C0" w:rsidP="00A47C02">
      <w:pPr>
        <w:bidi/>
        <w:jc w:val="center"/>
        <w:rPr>
          <w:rFonts w:cs="Simplified Arabic"/>
          <w:b/>
          <w:bCs/>
          <w:color w:val="FF0000"/>
          <w:sz w:val="36"/>
          <w:szCs w:val="36"/>
          <w:rtl/>
          <w:lang w:bidi="ar-MA"/>
        </w:rPr>
      </w:pPr>
      <w:r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مذكرة إخبارية حول </w:t>
      </w:r>
      <w:r w:rsidR="00111ED3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الحسابات </w:t>
      </w:r>
      <w:r w:rsidR="00A47C02" w:rsidRPr="00007507">
        <w:rPr>
          <w:rFonts w:cs="Simplified Arabic"/>
          <w:b/>
          <w:bCs/>
          <w:color w:val="FF0000"/>
          <w:sz w:val="36"/>
          <w:szCs w:val="36"/>
          <w:rtl/>
        </w:rPr>
        <w:t>الجهوية</w:t>
      </w:r>
      <w:r w:rsidR="00111ED3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لسنة</w:t>
      </w:r>
      <w:r w:rsidR="00A47C02" w:rsidRPr="00007507">
        <w:rPr>
          <w:rFonts w:cs="Simplified Arabic" w:hint="cs"/>
          <w:b/>
          <w:bCs/>
          <w:color w:val="FF0000"/>
          <w:sz w:val="36"/>
          <w:szCs w:val="36"/>
          <w:rtl/>
        </w:rPr>
        <w:t xml:space="preserve"> 2014</w:t>
      </w:r>
      <w:r w:rsidR="00A47C02" w:rsidRPr="00007507">
        <w:rPr>
          <w:rFonts w:cs="Simplified Arabic" w:hint="cs"/>
          <w:color w:val="FF0000"/>
          <w:sz w:val="36"/>
          <w:szCs w:val="36"/>
          <w:rtl/>
          <w:lang w:bidi="ar-MA"/>
        </w:rPr>
        <w:t xml:space="preserve">    </w:t>
      </w:r>
      <w:r w:rsidR="00A47C02" w:rsidRPr="00007507">
        <w:rPr>
          <w:rFonts w:cs="Simplified Arabic" w:hint="cs"/>
          <w:b/>
          <w:bCs/>
          <w:color w:val="FF0000"/>
          <w:sz w:val="36"/>
          <w:szCs w:val="36"/>
          <w:rtl/>
          <w:lang w:bidi="ar-MA"/>
        </w:rPr>
        <w:t xml:space="preserve"> </w:t>
      </w:r>
    </w:p>
    <w:p w:rsidR="00A47C02" w:rsidRDefault="00A47C02" w:rsidP="00A47C02">
      <w:pPr>
        <w:bidi/>
        <w:jc w:val="both"/>
        <w:rPr>
          <w:rFonts w:cs="Simplified Arabic"/>
          <w:b/>
          <w:bCs/>
          <w:sz w:val="32"/>
          <w:szCs w:val="32"/>
          <w:rtl/>
          <w:lang w:bidi="ar-MA"/>
        </w:rPr>
      </w:pPr>
    </w:p>
    <w:p w:rsidR="00A47C02" w:rsidRDefault="005D426C" w:rsidP="00AE5622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="00D74887" w:rsidRPr="005D426C">
        <w:rPr>
          <w:rFonts w:cs="Simplified Arabic"/>
          <w:b/>
          <w:bCs/>
          <w:sz w:val="28"/>
          <w:szCs w:val="28"/>
          <w:rtl/>
          <w:lang w:bidi="ar-MA"/>
        </w:rPr>
        <w:t>سنة 201</w:t>
      </w:r>
      <w:r w:rsidR="00D74887"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4 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معلوم،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اجمالي بالقيمة بلغ 923</w:t>
      </w:r>
      <w:r w:rsidRPr="005D426C">
        <w:rPr>
          <w:rFonts w:cs="Simplified Arabic"/>
          <w:b/>
          <w:bCs/>
          <w:sz w:val="28"/>
          <w:szCs w:val="28"/>
          <w:rtl/>
          <w:lang w:bidi="ar-MA"/>
        </w:rPr>
        <w:t>,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>7 مليار درهم، محققا بذلك ارتفاعا بمعدل 2,9</w:t>
      </w:r>
      <w:r w:rsidRPr="005D426C">
        <w:rPr>
          <w:rFonts w:cs="Simplified Arabic"/>
          <w:b/>
          <w:bCs/>
          <w:sz w:val="28"/>
          <w:szCs w:val="28"/>
          <w:lang w:bidi="ar-MA"/>
        </w:rPr>
        <w:t>%</w:t>
      </w:r>
      <w:r w:rsidRPr="005D426C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مقارنة مع سنة 2013.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وتظهر الحسابات </w:t>
      </w:r>
      <w:r w:rsidR="00AE4B1E" w:rsidRPr="00ED64A8">
        <w:rPr>
          <w:rFonts w:cs="Simplified Arabic"/>
          <w:b/>
          <w:bCs/>
          <w:sz w:val="28"/>
          <w:szCs w:val="28"/>
          <w:rtl/>
          <w:lang w:bidi="ar-MA"/>
        </w:rPr>
        <w:t xml:space="preserve">الجهوية 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>توزيع هذا الناتج بين الجهات و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حسب مجموع</w:t>
      </w:r>
      <w:r w:rsidR="00AE4B1E" w:rsidRPr="00A47C02">
        <w:rPr>
          <w:rFonts w:cs="Simplified Arabic" w:hint="cs"/>
          <w:b/>
          <w:bCs/>
          <w:sz w:val="28"/>
          <w:szCs w:val="28"/>
          <w:rtl/>
          <w:lang w:bidi="ar-MA"/>
        </w:rPr>
        <w:t>ات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 xml:space="preserve"> فروع الأنشطة</w:t>
      </w:r>
      <w:r w:rsidR="00AE4B1E" w:rsidRPr="00A47C02">
        <w:rPr>
          <w:b/>
          <w:bCs/>
          <w:sz w:val="28"/>
          <w:szCs w:val="28"/>
          <w:rtl/>
        </w:rPr>
        <w:t xml:space="preserve"> 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الاقتصادية وكذ</w:t>
      </w:r>
      <w:r w:rsidR="006C0A53">
        <w:rPr>
          <w:rFonts w:cs="Simplified Arabic" w:hint="cs"/>
          <w:b/>
          <w:bCs/>
          <w:sz w:val="28"/>
          <w:szCs w:val="28"/>
          <w:rtl/>
          <w:lang w:bidi="ar-MA"/>
        </w:rPr>
        <w:t>ا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 xml:space="preserve"> نفقات الاستهلاك النهائي للأسر</w:t>
      </w:r>
      <w:r w:rsidR="00D74887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خلال نفس السنة</w:t>
      </w:r>
      <w:r w:rsidR="00AE4B1E" w:rsidRPr="00A47C02">
        <w:rPr>
          <w:rFonts w:cs="Simplified Arabic"/>
          <w:b/>
          <w:bCs/>
          <w:sz w:val="28"/>
          <w:szCs w:val="28"/>
          <w:rtl/>
          <w:lang w:bidi="ar-MA"/>
        </w:rPr>
        <w:t>.</w:t>
      </w:r>
    </w:p>
    <w:p w:rsidR="00994FC1" w:rsidRDefault="00994FC1" w:rsidP="00994FC1">
      <w:pPr>
        <w:bidi/>
        <w:jc w:val="both"/>
        <w:rPr>
          <w:rFonts w:cs="Simplified Arabic"/>
          <w:b/>
          <w:bCs/>
          <w:sz w:val="28"/>
          <w:szCs w:val="28"/>
          <w:u w:val="single"/>
          <w:rtl/>
          <w:lang w:bidi="ar-MA"/>
        </w:rPr>
      </w:pPr>
    </w:p>
    <w:p w:rsidR="00A47C02" w:rsidRPr="00A77FAD" w:rsidRDefault="005B4DA5" w:rsidP="005D426C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5D426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هكذا</w:t>
      </w:r>
      <w:r w:rsidR="005661A9">
        <w:rPr>
          <w:rFonts w:ascii="Simplified Arabic" w:hAnsi="Simplified Arabic" w:cs="Simplified Arabic"/>
          <w:sz w:val="28"/>
          <w:szCs w:val="28"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سجلت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خمس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جهات معدلات نمو أعلى من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معدل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الوطني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يتعلق الأمر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بكل من جهات كلميم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واد نون (1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 والرباط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سلا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القنيطرة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الدارالبيضاء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سطات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وطنجة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A47C02" w:rsidRPr="0000188F">
        <w:rPr>
          <w:rFonts w:ascii="Simplified Arabic" w:hAnsi="Simplified Arabic" w:cs="Simplified Arabic"/>
          <w:rtl/>
          <w:lang w:bidi="ar-MA"/>
        </w:rPr>
        <w:t>-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الحسيمة 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 و الجهة الشرقية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 w:rsidRPr="00A77FAD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A77FAD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A77FAD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 w:rsidR="005661A9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E67AEF" w:rsidP="00E67AEF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كما</w:t>
      </w:r>
      <w:r w:rsidR="005661A9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سجلت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جهتا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فاس</w:t>
      </w:r>
      <w:r w:rsidRPr="0000188F">
        <w:rPr>
          <w:rFonts w:ascii="Simplified Arabic" w:hAnsi="Simplified Arabic" w:cs="Simplified Arabic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مكناس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وسوس</w:t>
      </w:r>
      <w:r w:rsidRPr="0000188F">
        <w:rPr>
          <w:rFonts w:ascii="Simplified Arabic" w:hAnsi="Simplified Arabic" w:cs="Simplified Arabic"/>
          <w:rtl/>
          <w:lang w:bidi="ar-MA"/>
        </w:rPr>
        <w:t>-</w:t>
      </w:r>
      <w:r>
        <w:rPr>
          <w:rFonts w:ascii="Simplified Arabic" w:hAnsi="Simplified Arabic" w:cs="Simplified Arabic" w:hint="cs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ماسة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وتيرة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نمو إيجابية دون المعدل الوطني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بنسبة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(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التوالي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؛</w:t>
      </w:r>
    </w:p>
    <w:p w:rsidR="00A47C02" w:rsidRDefault="00A47C02" w:rsidP="00FA310A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بالمقابل، عرف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ت جهات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درعة</w:t>
      </w:r>
      <w:r w:rsidRPr="00B47D8B">
        <w:rPr>
          <w:rFonts w:ascii="Simplified Arabic" w:hAnsi="Simplified Arabic" w:cs="Simplified Arabic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تافيلالت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الداخلة وادي الذهب،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مراكش</w:t>
      </w:r>
      <w:r w:rsidRPr="00322DB3">
        <w:rPr>
          <w:rFonts w:ascii="Simplified Arabic" w:hAnsi="Simplified Arabic" w:cs="Simplified Arabic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اسفي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العيون</w:t>
      </w:r>
      <w:r w:rsidRPr="00322DB3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و بني ملال</w:t>
      </w:r>
      <w:r w:rsidRPr="00322DB3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معدلات نمو سلبية بلغت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FA310A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 xml:space="preserve">%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على التوالي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E67AEF" w:rsidRPr="00CE415B" w:rsidRDefault="00E67AEF" w:rsidP="00E67AEF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وهكذا، ساهمت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جهتا الدار البيضاء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 الرباط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القنيطرة، لوحدهما،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في خلق 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حوالي نصف الثروة الوطنية (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48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 بالقيمة)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بمساهمة بلغت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32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لجهة الدار البيضاء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 16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CE415B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الرباط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CE415B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</w:t>
      </w:r>
      <w:r w:rsidRPr="00CE415B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E67AEF" w:rsidRPr="00FA4C6A" w:rsidRDefault="00E67AEF" w:rsidP="00E67AEF">
      <w:pPr>
        <w:pStyle w:val="Paragraphedeliste"/>
        <w:bidi/>
        <w:spacing w:after="120" w:line="276" w:lineRule="auto"/>
        <w:ind w:left="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كما ساهمت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خمس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جهات </w:t>
      </w:r>
      <w:r>
        <w:rPr>
          <w:rFonts w:ascii="Simplified Arabic" w:hAnsi="Simplified Arabic" w:cs="Simplified Arabic"/>
          <w:sz w:val="28"/>
          <w:szCs w:val="28"/>
          <w:rtl/>
          <w:lang w:bidi="ar-MA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40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من الناتج الداخلي الإجمالي. ويتعلق الأمر بجهات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طنجة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فاس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مكناس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,4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مراكش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آسفي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سوس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ماسة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(6,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) 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Pr="000D0BE9">
        <w:rPr>
          <w:rFonts w:ascii="Simplified Arabic" w:hAnsi="Simplified Arabic" w:cs="Simplified Arabic" w:hint="cs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(5,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Pr="00FA4C6A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FA4C6A">
        <w:rPr>
          <w:rFonts w:ascii="Simplified Arabic" w:hAnsi="Simplified Arabic" w:cs="Simplified Arabic"/>
          <w:sz w:val="28"/>
          <w:szCs w:val="28"/>
          <w:rtl/>
          <w:lang w:bidi="ar-MA"/>
        </w:rPr>
        <w:t>).</w:t>
      </w:r>
    </w:p>
    <w:p w:rsidR="00E67AEF" w:rsidRDefault="00C17BC9" w:rsidP="00C17BC9">
      <w:pPr>
        <w:bidi/>
        <w:spacing w:after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 حين لم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تتعد مساهمة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الجهة الشرقية و جهة درعة</w:t>
      </w:r>
      <w:r w:rsidRPr="000D0BE9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تافيلالت و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الجهات الجنوبية الثلاث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11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بنسب بلغت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(4,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)، (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="00E67AEF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E67AEF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التوالي</w:t>
      </w:r>
      <w:r w:rsidR="00E67AEF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C17BC9" w:rsidP="00C17BC9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lastRenderedPageBreak/>
        <w:t>في ظل هذه الشروط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اتسعت الفوارق بين الجهات </w:t>
      </w:r>
      <w:r w:rsidRPr="00FA310A"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من حيث خلق الثروات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حيث انتقل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2013 إلى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53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201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DA627C" w:rsidRPr="00682231" w:rsidRDefault="00DA627C" w:rsidP="00BB4E5D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الناتج الداخلي </w:t>
      </w:r>
      <w:r>
        <w:rPr>
          <w:rFonts w:ascii="Simplified Arabic" w:hAnsi="Simplified Arabic" w:cs="Simplified Arabic" w:hint="cs"/>
          <w:b/>
          <w:bCs/>
          <w:color w:val="C00000"/>
          <w:sz w:val="28"/>
          <w:szCs w:val="28"/>
          <w:rtl/>
          <w:lang w:bidi="ar-MA"/>
        </w:rPr>
        <w:t xml:space="preserve">الاجمالي </w:t>
      </w: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الجهوي حسب الفرد</w:t>
      </w:r>
    </w:p>
    <w:p w:rsidR="00AB0C75" w:rsidRDefault="00BB4E5D" w:rsidP="00AB0C7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بلغ الناتج الداخلي الإجمالي حسب الفرد</w:t>
      </w:r>
      <w:r w:rsidRPr="00BB4E5D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سنة 2014، على الصعيد االوطني، 27345 درهم. </w:t>
      </w:r>
      <w:r w:rsidR="00AB0C75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وقد 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سجلت خمس جهات 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ناتج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 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داخلي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 إ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جمالي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="00DA627C"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حسب الفرد 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يفوق المعدل الوطني ، ويتعلق الأمر ب</w:t>
      </w:r>
      <w:r w:rsidR="00DA627C">
        <w:rPr>
          <w:rFonts w:ascii="Simplified Arabic" w:hAnsi="Simplified Arabic" w:cs="Simplified Arabic"/>
          <w:sz w:val="28"/>
          <w:szCs w:val="28"/>
          <w:rtl/>
          <w:lang w:bidi="ar-MA"/>
        </w:rPr>
        <w:t>ج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هات الداخلة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 ( 64312 درهم )، الدارالبيضاء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(43187 درهم)، العيون -الساقية الحمراء ( 35583 درهم )، الرباط 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(32961 درهم)، و جهة كلميم</w:t>
      </w:r>
      <w:r w:rsidR="00DA627C"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DA627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نون ( 27964 درهم).</w:t>
      </w:r>
    </w:p>
    <w:p w:rsidR="00DA627C" w:rsidRPr="006E5560" w:rsidRDefault="00DA627C" w:rsidP="00AB0C7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أما بالنسبة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للجهات المتبقية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تراوح الناتج الداخلي الإجمالي الجهوي حسب الفرد بين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15122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المسجل بجهة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درعة</w:t>
      </w:r>
      <w:r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تافيلالت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24650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بجهة طنجة</w:t>
      </w:r>
      <w:r w:rsidRPr="00A45866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تطوان</w:t>
      </w:r>
      <w:r w:rsidRPr="00A45866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DA627C" w:rsidRPr="006E5560" w:rsidRDefault="00DA627C" w:rsidP="00A17CA3">
      <w:pPr>
        <w:bidi/>
        <w:jc w:val="both"/>
        <w:rPr>
          <w:rFonts w:ascii="Simplified Arabic" w:eastAsia="Calibri" w:hAnsi="Simplified Arabic" w:cs="Simplified Arabic"/>
          <w:bCs/>
          <w:sz w:val="32"/>
          <w:szCs w:val="32"/>
          <w:lang w:eastAsia="en-US"/>
        </w:rPr>
      </w:pP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مع ذلك، فإن</w:t>
      </w:r>
      <w:r>
        <w:rPr>
          <w:rStyle w:val="hps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تشتت الناتج الداخلي الإجمالي</w:t>
      </w:r>
      <w:r w:rsidRPr="006E5560">
        <w:rPr>
          <w:rFonts w:ascii="Simplified Arabic" w:hAnsi="Simplified Arabic" w:cs="Simplified Arabic"/>
          <w:sz w:val="28"/>
          <w:szCs w:val="28"/>
          <w:rtl/>
        </w:rPr>
        <w:t xml:space="preserve"> حسب </w:t>
      </w:r>
      <w:r w:rsidRPr="006E5560">
        <w:rPr>
          <w:rStyle w:val="hps"/>
          <w:rFonts w:ascii="Simplified Arabic" w:hAnsi="Simplified Arabic" w:cs="Simplified Arabic"/>
          <w:sz w:val="28"/>
          <w:szCs w:val="28"/>
          <w:rtl/>
        </w:rPr>
        <w:t>الفرد آخذ في التناقص</w:t>
      </w:r>
      <w:r w:rsidR="00A17CA3">
        <w:rPr>
          <w:rStyle w:val="hps"/>
          <w:rFonts w:ascii="Simplified Arabic" w:hAnsi="Simplified Arabic" w:cs="Simplified Arabic" w:hint="cs"/>
          <w:sz w:val="28"/>
          <w:szCs w:val="28"/>
          <w:rtl/>
        </w:rPr>
        <w:t>، إذ انخفض</w:t>
      </w:r>
      <w:r>
        <w:rPr>
          <w:rStyle w:val="hps"/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متوسط الفارق المطلق 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9766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إلى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9695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الأنشطة الاقتصادية حسب الجهات</w:t>
      </w:r>
    </w:p>
    <w:p w:rsidR="00A47C02" w:rsidRDefault="00AB0C75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أنشطة القطاع الأولي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خلق 11,7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 الثروة الوطنية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سنة 2014.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وقد فاقت مساهمة هذا القطاع المعدل الوطني في معظم الجهات في حين سجلت جهات 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طنجة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 والعيون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و</w:t>
      </w:r>
      <w:r w:rsidRPr="00AB0C75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نسبا 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أقل من هذا المعدل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بلغت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11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(10</w:t>
      </w:r>
      <w:r w:rsidR="00B156D8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B156D8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) و (4</w:t>
      </w:r>
      <w:r w:rsidR="00B156D8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B156D8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B156D8">
        <w:rPr>
          <w:rFonts w:ascii="Simplified Arabic" w:hAnsi="Simplified Arabic" w:cs="Simplified Arabic" w:hint="cs"/>
          <w:sz w:val="28"/>
          <w:szCs w:val="28"/>
          <w:rtl/>
          <w:lang w:bidi="ar-MA"/>
        </w:rPr>
        <w:t>) على التوالي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7465C5" w:rsidRPr="009E1380" w:rsidRDefault="007465C5" w:rsidP="007465C5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سجلت جهتا الداخلة وادي الذهب و فاس-مكناس مساهمة لهذا القطاع في خلق الثروة الجهوية تفوق 20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بلغت (22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 و (20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) على التوالي.</w:t>
      </w:r>
    </w:p>
    <w:p w:rsidR="00A47C02" w:rsidRPr="009E1380" w:rsidRDefault="0034732D" w:rsidP="00B51F77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تمثل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الأنشطة الثانوية (الصناعة، المعادن، توزيع الكهرباء والماء والبناء والأشغال العمومية)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26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الناتج الداخلي الإجمالي على المستوى الوطني سنة 2014. وت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هر أر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بع جهات نسبا تفوق المعدل الوطني، ويتعلق الأمر ب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جهات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بحصة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37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الناتج الداخلي الإجمالي</w:t>
      </w:r>
      <w:r w:rsidR="00B51F77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الجهوي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بنسبة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35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والعيون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بنسبة 31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وطنجة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بنسبة 29,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985ADC" w:rsidP="00985ADC">
      <w:pPr>
        <w:bidi/>
        <w:spacing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ساهمت أن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شطة القطاع الثالث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ي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(الخدمات التجارية وغير التجارية)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بما يعادل 51</w:t>
      </w:r>
      <w:r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 خلق الثروة الوطنية سنة 2014. وتبقى هذه الأنشطة مهيمنة،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إلى حد كبير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="00A47C02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جهة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الداخلة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وادي الذهب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بحصة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lastRenderedPageBreak/>
        <w:t>72,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من الن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ــ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اتج الداخلي الإجمالي الجه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ــ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وي و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جهة كلميم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واد نون </w:t>
      </w:r>
      <w:r w:rsidR="00A17CA3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بحصة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الرباط</w:t>
      </w:r>
      <w:r w:rsidR="00A47C02" w:rsidRPr="00C35A8D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C35A8D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بنسبة 62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وجهة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العيون</w:t>
      </w:r>
      <w:r w:rsidR="00A47C02" w:rsidRPr="00C35A8D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الســـاقية الحمـــراء بحصــة 61</w:t>
      </w:r>
      <w:r w:rsidR="00A47C02" w:rsidRPr="009E1380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="00A47C02" w:rsidRPr="009E1380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Default="00A47C02" w:rsidP="00C5153A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المساهمة الجهوية في الأنشطة الاقتصادية الوطنية</w:t>
      </w:r>
    </w:p>
    <w:p w:rsidR="00E21039" w:rsidRPr="00E21039" w:rsidRDefault="00E21039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جهات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الرباط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القنيطرة، فاس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مكناس، الدار البيضاء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مراكش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آسفي وسوس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ماسة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خلق القيمة المضافة الوطنية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لقطاع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الاولي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في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68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أما </w:t>
      </w:r>
      <w:r w:rsidR="008A31EC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بالنسبة 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أنشطة القطاع الثانوي </w:t>
      </w:r>
      <w:r w:rsidR="008A31EC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فقد ساهمت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جهت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الدار البيضاء</w:t>
      </w:r>
      <w:r>
        <w:rPr>
          <w:rFonts w:ascii="Simplified Arabic" w:hAnsi="Simplified Arabic" w:cs="Simplified Arabic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وطنجة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55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من القيمة المضافة الوطنية لهذا القطاع في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وبالنسبة للقطاع الثالث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فقد خلقت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ت</w:t>
      </w:r>
      <w:r w:rsidR="004A678F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الدار البيضاء</w:t>
      </w:r>
      <w:r w:rsidRPr="001E2BFF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الرباط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سلا</w:t>
      </w:r>
      <w:r w:rsidRPr="001E2BFF">
        <w:rPr>
          <w:rFonts w:ascii="Simplified Arabic" w:hAnsi="Simplified Arabic" w:cs="Simplified Arabic"/>
          <w:sz w:val="24"/>
          <w:szCs w:val="24"/>
          <w:rtl/>
          <w:lang w:bidi="ar-MA"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القنيطرة سنة 2014 ما يعادل 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3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من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القيمة ا</w:t>
      </w:r>
      <w:r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لمضافة لأنشطة هذا القطاع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عوض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50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A17CA3">
      <w:pPr>
        <w:bidi/>
        <w:rPr>
          <w:rFonts w:ascii="Simplified Arabic" w:hAnsi="Simplified Arabic" w:cs="Simplified Arabic"/>
          <w:b/>
          <w:bCs/>
          <w:color w:val="C00000"/>
          <w:rtl/>
          <w:lang w:bidi="ar-MA"/>
        </w:rPr>
      </w:pP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>نفقات الاستهلاك</w:t>
      </w:r>
      <w:r w:rsidRPr="00EC4C58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النهائي للأسر</w:t>
      </w:r>
      <w:r w:rsidRPr="00682231">
        <w:rPr>
          <w:rFonts w:ascii="Simplified Arabic" w:hAnsi="Simplified Arabic" w:cs="Simplified Arabic"/>
          <w:b/>
          <w:bCs/>
          <w:color w:val="C00000"/>
          <w:sz w:val="28"/>
          <w:szCs w:val="28"/>
          <w:rtl/>
          <w:lang w:bidi="ar-MA"/>
        </w:rPr>
        <w:t xml:space="preserve"> حسب الجهات </w:t>
      </w:r>
    </w:p>
    <w:p w:rsidR="00A47C02" w:rsidRDefault="002D732C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ساهمت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جهتا الدار البيضاء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سطات والرباط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ب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39</w:t>
      </w:r>
      <w:r w:rsidR="00A47C02" w:rsidRPr="00682231">
        <w:rPr>
          <w:rFonts w:ascii="Simplified Arabic" w:hAnsi="Simplified Arabic" w:cs="Simplified Arabic"/>
          <w:rtl/>
          <w:lang w:bidi="ar-MA"/>
        </w:rPr>
        <w:t>,</w:t>
      </w:r>
      <w:r w:rsidR="00A47C02" w:rsidRPr="002D732C"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نفقات الاستهلاك النهائي للأسر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على المستوى الوطني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E5560">
        <w:rPr>
          <w:rFonts w:ascii="Simplified Arabic" w:hAnsi="Simplified Arabic" w:cs="Simplified Arabic"/>
          <w:sz w:val="28"/>
          <w:szCs w:val="28"/>
          <w:rtl/>
          <w:lang w:bidi="ar-MA"/>
        </w:rPr>
        <w:t>أما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جهات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فاس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مكناس،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طنجة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تطوان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الحسيمة،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مراكش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rtl/>
          <w:lang w:bidi="ar-MA"/>
        </w:rPr>
        <w:t xml:space="preserve">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آسفي، </w:t>
      </w:r>
      <w:r w:rsidR="007375F6">
        <w:rPr>
          <w:rFonts w:ascii="Simplified Arabic" w:hAnsi="Simplified Arabic" w:cs="Simplified Arabic"/>
          <w:sz w:val="28"/>
          <w:szCs w:val="28"/>
          <w:rtl/>
          <w:lang w:bidi="ar-MA"/>
        </w:rPr>
        <w:t>سوس</w:t>
      </w:r>
      <w:r w:rsidR="007375F6" w:rsidRPr="00EC4C58">
        <w:rPr>
          <w:rFonts w:ascii="Simplified Arabic" w:hAnsi="Simplified Arabic" w:cs="Simplified Arabic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/>
          <w:sz w:val="28"/>
          <w:szCs w:val="28"/>
          <w:rtl/>
          <w:lang w:bidi="ar-MA"/>
        </w:rPr>
        <w:t>ماسة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وجهة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بني ملال</w:t>
      </w:r>
      <w:r w:rsidR="007375F6" w:rsidRPr="00EC4C58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خنيفرة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فقد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ساهمت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ب 47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في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نفقات الاستهلاك النهائي للأسر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حيث بلغت </w:t>
      </w:r>
      <w:r w:rsidR="007830BE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هذه المساهمة 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على التوالي 11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8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11,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4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، 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11,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 7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1</w:t>
      </w:r>
      <w:r w:rsidR="007375F6"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5</w:t>
      </w:r>
      <w:r w:rsidR="007375F6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%</w:t>
      </w:r>
      <w:r w:rsidR="007375F6">
        <w:rPr>
          <w:rFonts w:ascii="Simplified Arabic" w:hAnsi="Simplified Arabic" w:cs="Simplified Arabic" w:hint="cs"/>
          <w:sz w:val="28"/>
          <w:szCs w:val="28"/>
          <w:rtl/>
          <w:lang w:bidi="ar-MA"/>
        </w:rPr>
        <w:t>.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</w:p>
    <w:p w:rsidR="00A47C02" w:rsidRPr="00682231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ما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يخص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باقي الجهات فتتراوح مساهمتها بين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0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6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بجهة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الداخلة</w:t>
      </w:r>
      <w:r w:rsidRPr="00BC6874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7</w:t>
      </w:r>
      <w:r w:rsidRPr="00682231">
        <w:rPr>
          <w:rFonts w:ascii="Simplified Arabic" w:hAnsi="Simplified Arabic" w:cs="Simplified Arabic"/>
          <w:sz w:val="28"/>
          <w:szCs w:val="28"/>
          <w:lang w:bidi="ar-MA"/>
        </w:rPr>
        <w:t>%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ب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جهة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الشرقية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A47C02" w:rsidP="009F7EDB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إجمالا،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ز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داد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التفاوت </w:t>
      </w:r>
      <w:r w:rsidR="00144994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بين الجهات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على مستوى 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نفقات</w:t>
      </w:r>
      <w:r w:rsidR="008320E7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الاستهلاك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، حيث بلغ متوسط الفارق المطلق بين نفقات الاستهلاك النهائي للاسر لمختلف الجهات ومتوسط الاستهلاك النهائي للاسر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على الصعيد الوطني 29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,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9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مقابل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28,6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مليار درهم سنة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A47C02" w:rsidRPr="00682231" w:rsidRDefault="00144994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وعلى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مستوى نفقات الاستهلاك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النهائي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حسب الفرد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فقد سجلت ست جهات معدلات انفاق تفوق المعدل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الوطني 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16379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). ويتعلق الامر بجهة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الداخلة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وادي الذهب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23073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الدار البيضاء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سطات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20050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</w:t>
      </w:r>
      <w:r w:rsidR="000204EB" w:rsidRPr="000204EB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</w:t>
      </w:r>
      <w:r w:rsidR="000204EB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،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الرباط 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سلا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القنيطرة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17914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جهة طنجة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تطوان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الحسيمة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17831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درهم)، جهة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العيون</w:t>
      </w:r>
      <w:r w:rsidR="00A47C02" w:rsidRPr="00881C8B">
        <w:rPr>
          <w:rFonts w:ascii="Simplified Arabic" w:hAnsi="Simplified Arabic" w:cs="Simplified Arabic" w:hint="cs"/>
          <w:sz w:val="24"/>
          <w:szCs w:val="24"/>
          <w:rtl/>
          <w:lang w:bidi="ar-MA"/>
        </w:rPr>
        <w:t>-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الساقية الحمراء (17215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و الجهة الشرقية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(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16811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درهم).</w:t>
      </w:r>
    </w:p>
    <w:p w:rsidR="00A47C02" w:rsidRPr="00682231" w:rsidRDefault="00A47C02" w:rsidP="009F7EDB">
      <w:pPr>
        <w:bidi/>
        <w:spacing w:before="240" w:after="12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lastRenderedPageBreak/>
        <w:t xml:space="preserve">أما بخصوص باقي الجهات، فإن نفقات الاستهلاك النهائي حسب الفرد انتقلت من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11403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درعة -تافيلالت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) إلى 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1549</w:t>
      </w:r>
      <w:r w:rsidR="00ED16C4">
        <w:rPr>
          <w:rFonts w:ascii="Simplified Arabic" w:hAnsi="Simplified Arabic" w:cs="Simplified Arabic" w:hint="cs"/>
          <w:sz w:val="28"/>
          <w:szCs w:val="28"/>
          <w:rtl/>
          <w:lang w:bidi="ar-MA"/>
        </w:rPr>
        <w:t>2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(فاس-</w:t>
      </w: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مكناس</w:t>
      </w:r>
      <w:r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).</w:t>
      </w:r>
    </w:p>
    <w:p w:rsidR="00A47C02" w:rsidRDefault="009F7EDB" w:rsidP="009F7EDB">
      <w:pPr>
        <w:bidi/>
        <w:spacing w:before="240"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MA"/>
        </w:rPr>
        <w:t>في ظل هذه الشروط</w:t>
      </w:r>
      <w:r w:rsidR="00ED16C4">
        <w:rPr>
          <w:rFonts w:ascii="Simplified Arabic" w:hAnsi="Simplified Arabic" w:cs="Simplified Arabic" w:hint="cs"/>
          <w:sz w:val="28"/>
          <w:szCs w:val="28"/>
          <w:rtl/>
          <w:lang w:bidi="ar-MA"/>
        </w:rPr>
        <w:t>،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عرف متوسط الفارق المطلق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لنفقات الاستهلاك النهائي للأسر الجهوي</w:t>
      </w:r>
      <w:bookmarkStart w:id="0" w:name="_GoBack"/>
      <w:bookmarkEnd w:id="0"/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 xml:space="preserve"> حسب الفرد 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ارتفاعا طفيفا حيث انتقل من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2474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2013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إلى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2535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 xml:space="preserve"> درهم سنة </w:t>
      </w:r>
      <w:r w:rsidR="00A47C02">
        <w:rPr>
          <w:rFonts w:ascii="Simplified Arabic" w:hAnsi="Simplified Arabic" w:cs="Simplified Arabic" w:hint="cs"/>
          <w:sz w:val="28"/>
          <w:szCs w:val="28"/>
          <w:rtl/>
          <w:lang w:bidi="ar-MA"/>
        </w:rPr>
        <w:t>2014</w:t>
      </w:r>
      <w:r w:rsidR="00A47C02" w:rsidRPr="00682231">
        <w:rPr>
          <w:rFonts w:ascii="Simplified Arabic" w:hAnsi="Simplified Arabic" w:cs="Simplified Arabic"/>
          <w:sz w:val="28"/>
          <w:szCs w:val="28"/>
          <w:rtl/>
          <w:lang w:bidi="ar-MA"/>
        </w:rPr>
        <w:t>.</w:t>
      </w:r>
    </w:p>
    <w:p w:rsidR="00C5153A" w:rsidRDefault="00C5153A" w:rsidP="00C5153A">
      <w:pPr>
        <w:bidi/>
        <w:jc w:val="both"/>
        <w:rPr>
          <w:rFonts w:ascii="Simplified Arabic" w:hAnsi="Simplified Arabic" w:cs="Simplified Arabic"/>
          <w:sz w:val="28"/>
          <w:szCs w:val="28"/>
          <w:rtl/>
          <w:lang w:bidi="ar-MA"/>
        </w:rPr>
      </w:pPr>
    </w:p>
    <w:p w:rsidR="00A47C02" w:rsidRPr="00C5153A" w:rsidRDefault="0045007F" w:rsidP="00C5153A">
      <w:pPr>
        <w:bidi/>
        <w:rPr>
          <w:rFonts w:ascii="Simplified Arabic" w:hAnsi="Simplified Arabic" w:cs="Simplified Arabic"/>
          <w:b/>
          <w:bCs/>
          <w:i/>
          <w:iCs/>
          <w:rtl/>
          <w:lang w:bidi="ar-MA"/>
        </w:rPr>
        <w:sectPr w:rsidR="00A47C02" w:rsidRPr="00C5153A" w:rsidSect="00DA33CE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  <w:r w:rsidRPr="00C5153A">
        <w:rPr>
          <w:rFonts w:ascii="Simplified Arabic" w:hAnsi="Simplified Arabic" w:cs="Simplified Arabic"/>
          <w:b/>
          <w:bCs/>
          <w:i/>
          <w:iCs/>
          <w:rtl/>
          <w:lang w:bidi="ar-MA"/>
        </w:rPr>
        <w:t>وتوجد رفقته الجداول المتعلقة بنتائج الحسابات الجهوية</w:t>
      </w:r>
      <w:r w:rsidRPr="00C5153A">
        <w:rPr>
          <w:rFonts w:ascii="Simplified Arabic" w:hAnsi="Simplified Arabic" w:cs="Simplified Arabic" w:hint="cs"/>
          <w:b/>
          <w:bCs/>
          <w:i/>
          <w:iCs/>
          <w:rtl/>
          <w:lang w:bidi="ar-MA"/>
        </w:rPr>
        <w:t xml:space="preserve"> لسنتي 2013 و 2014 </w:t>
      </w: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  <w:rtl/>
        </w:rPr>
      </w:pPr>
    </w:p>
    <w:p w:rsidR="001F56A7" w:rsidRPr="001F56A7" w:rsidRDefault="001F56A7" w:rsidP="001F56A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763F43" w:rsidRDefault="00F150D7" w:rsidP="00F150D7">
      <w:pPr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22"/>
          <w:szCs w:val="22"/>
        </w:rPr>
      </w:pPr>
    </w:p>
    <w:p w:rsidR="00F150D7" w:rsidRPr="009664D4" w:rsidRDefault="00F150D7" w:rsidP="00F150D7">
      <w:pPr>
        <w:shd w:val="clear" w:color="auto" w:fill="F2F2F2"/>
        <w:bidi/>
        <w:ind w:left="55"/>
        <w:jc w:val="center"/>
        <w:rPr>
          <w:rFonts w:ascii="Arial" w:hAnsi="Arial" w:cs="Arial"/>
          <w:b/>
          <w:bCs/>
          <w:color w:val="993265"/>
          <w:w w:val="99"/>
          <w:sz w:val="72"/>
          <w:szCs w:val="72"/>
          <w:rtl/>
        </w:rPr>
      </w:pPr>
      <w:r w:rsidRPr="009664D4">
        <w:rPr>
          <w:rFonts w:ascii="Arial" w:hAnsi="Arial" w:cs="Arial" w:hint="cs"/>
          <w:b/>
          <w:bCs/>
          <w:color w:val="993265"/>
          <w:w w:val="99"/>
          <w:sz w:val="72"/>
          <w:szCs w:val="72"/>
          <w:rtl/>
        </w:rPr>
        <w:t>جداول النتائج</w:t>
      </w:r>
    </w:p>
    <w:p w:rsidR="00F150D7" w:rsidRDefault="00F150D7" w:rsidP="003F2132">
      <w:pPr>
        <w:rPr>
          <w:rFonts w:ascii="Arial" w:hAnsi="Arial" w:cs="Arial"/>
          <w:color w:val="993265"/>
          <w:w w:val="99"/>
          <w:sz w:val="144"/>
          <w:szCs w:val="144"/>
        </w:rPr>
      </w:pPr>
      <w:r>
        <w:rPr>
          <w:rFonts w:ascii="Arial" w:hAnsi="Arial" w:cs="Arial"/>
          <w:color w:val="993265"/>
          <w:w w:val="99"/>
          <w:sz w:val="144"/>
          <w:szCs w:val="144"/>
          <w:rtl/>
        </w:rPr>
        <w:br w:type="page"/>
      </w:r>
    </w:p>
    <w:p w:rsidR="0030161B" w:rsidRPr="0030161B" w:rsidRDefault="0030161B" w:rsidP="003F2132">
      <w:pPr>
        <w:rPr>
          <w:rFonts w:ascii="Arial" w:hAnsi="Arial" w:cs="Arial"/>
          <w:color w:val="993265"/>
          <w:w w:val="99"/>
          <w:sz w:val="28"/>
          <w:szCs w:val="28"/>
        </w:rPr>
      </w:pPr>
    </w:p>
    <w:p w:rsidR="0030161B" w:rsidRDefault="0030161B" w:rsidP="003F2132">
      <w:pPr>
        <w:rPr>
          <w:rFonts w:cs="Simplified Arabic"/>
          <w:sz w:val="32"/>
          <w:szCs w:val="32"/>
          <w:rtl/>
          <w:lang w:bidi="ar-MA"/>
        </w:rPr>
      </w:pPr>
    </w:p>
    <w:tbl>
      <w:tblPr>
        <w:tblW w:w="12000" w:type="dxa"/>
        <w:jc w:val="center"/>
        <w:tblCellMar>
          <w:left w:w="70" w:type="dxa"/>
          <w:right w:w="70" w:type="dxa"/>
        </w:tblCellMar>
        <w:tblLook w:val="04A0"/>
      </w:tblPr>
      <w:tblGrid>
        <w:gridCol w:w="12000"/>
      </w:tblGrid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5A1021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الناتج الداخلي الإجمالي حسب الجهات</w:t>
            </w:r>
          </w:p>
        </w:tc>
      </w:tr>
      <w:tr w:rsidR="00F150D7" w:rsidRPr="005A1021" w:rsidTr="00366710">
        <w:trPr>
          <w:trHeight w:val="405"/>
          <w:jc w:val="center"/>
        </w:trPr>
        <w:tc>
          <w:tcPr>
            <w:tcW w:w="1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Pr="005A1021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013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212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380"/>
        <w:gridCol w:w="1380"/>
        <w:gridCol w:w="1380"/>
        <w:gridCol w:w="1380"/>
        <w:gridCol w:w="2200"/>
        <w:gridCol w:w="1640"/>
      </w:tblGrid>
      <w:tr w:rsidR="00F150D7" w:rsidTr="00366710">
        <w:trPr>
          <w:trHeight w:val="315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الفرد بالدرهــــــم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الناتج الداخلي الإجمالي</w:t>
            </w:r>
          </w:p>
        </w:tc>
        <w:tc>
          <w:tcPr>
            <w:tcW w:w="2200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15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بملايين الدراهـــــــــــــــم</w:t>
            </w:r>
          </w:p>
        </w:tc>
        <w:tc>
          <w:tcPr>
            <w:tcW w:w="2200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640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**2014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24 650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24 434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87 213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83 825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19 460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18 703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45 095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43 637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20 498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20 107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86 734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84 422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32 961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31 141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150 693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140 700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21 347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23 277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53 871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59 101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بني ملال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43 187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41 654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32,0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295 550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280 643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18 432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19 387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83 140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86 321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15 122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15 480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24 637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24 700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درعة </w:t>
            </w:r>
            <w:r>
              <w:rPr>
                <w:rFonts w:ascii="Arial" w:hAnsi="Arial" w:cs="Arial"/>
                <w:b/>
                <w:bCs/>
                <w:color w:val="000000"/>
                <w:rtl/>
              </w:rPr>
              <w:t>–</w:t>
            </w: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 xml:space="preserve">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22 848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22 602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61 034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59 623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27 964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24 314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12 123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10 501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35 584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37 625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13 070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13 709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64 312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67 475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9 156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9 368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1 372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27 345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26 901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923 696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897 923</w:t>
            </w:r>
          </w:p>
        </w:tc>
        <w:tc>
          <w:tcPr>
            <w:tcW w:w="38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F150D7" w:rsidRPr="006503E2" w:rsidRDefault="00F150D7" w:rsidP="00F150D7">
      <w:pPr>
        <w:pStyle w:val="Paragraphedeliste"/>
        <w:bidi/>
        <w:ind w:left="2400"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>*معطيات نهائية    ** معطيات شبه-نهائية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8141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1F56A7" w:rsidRDefault="001F56A7" w:rsidP="00F150D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30161B" w:rsidRDefault="0030161B" w:rsidP="0030161B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1F56A7" w:rsidRDefault="001F56A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F150D7" w:rsidRDefault="00F150D7" w:rsidP="001F56A7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 xml:space="preserve">نفقات الاستهلاك النهائي </w:t>
      </w:r>
      <w:r w:rsidRPr="008E4042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للأسر</w:t>
      </w:r>
      <w:r w:rsidR="00130327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>
        <w:rPr>
          <w:rFonts w:ascii="Arial" w:hAnsi="Arial" w:cs="Arial"/>
          <w:b/>
          <w:bCs/>
          <w:color w:val="000000"/>
          <w:sz w:val="32"/>
          <w:szCs w:val="32"/>
          <w:rtl/>
        </w:rPr>
        <w:t>حسب الجهــ</w:t>
      </w:r>
      <w:r w:rsidRPr="008E4042">
        <w:rPr>
          <w:rFonts w:ascii="Arial" w:hAnsi="Arial" w:cs="Arial"/>
          <w:b/>
          <w:bCs/>
          <w:color w:val="000000"/>
          <w:sz w:val="32"/>
          <w:szCs w:val="32"/>
          <w:rtl/>
        </w:rPr>
        <w:t>ـات</w:t>
      </w:r>
      <w:r w:rsidR="001F56A7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  <w:r w:rsidRPr="00914FCE">
        <w:rPr>
          <w:rFonts w:ascii="Arial" w:hAnsi="Arial" w:cs="Arial"/>
          <w:b/>
          <w:bCs/>
          <w:color w:val="000000"/>
          <w:sz w:val="32"/>
          <w:szCs w:val="32"/>
          <w:rtl/>
        </w:rPr>
        <w:t>لسنـــــــ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تي 2013 و</w:t>
      </w:r>
      <w:r w:rsidRPr="00914FCE">
        <w:rPr>
          <w:rFonts w:ascii="Arial" w:hAnsi="Arial" w:cs="Arial" w:hint="cs"/>
          <w:b/>
          <w:bCs/>
          <w:color w:val="000000"/>
          <w:sz w:val="32"/>
          <w:szCs w:val="32"/>
          <w:rtl/>
        </w:rPr>
        <w:t>201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>4</w:t>
      </w:r>
    </w:p>
    <w:p w:rsidR="00F150D7" w:rsidRDefault="00F150D7" w:rsidP="00F150D7">
      <w:pPr>
        <w:bidi/>
        <w:jc w:val="center"/>
        <w:rPr>
          <w:rFonts w:cs="Simplified Arabic"/>
          <w:b/>
          <w:sz w:val="32"/>
          <w:szCs w:val="32"/>
          <w:rtl/>
          <w:lang w:bidi="ar-MA"/>
        </w:rPr>
      </w:pPr>
    </w:p>
    <w:tbl>
      <w:tblPr>
        <w:tblW w:w="12120" w:type="dxa"/>
        <w:tblInd w:w="949" w:type="dxa"/>
        <w:tblCellMar>
          <w:left w:w="70" w:type="dxa"/>
          <w:right w:w="70" w:type="dxa"/>
        </w:tblCellMar>
        <w:tblLook w:val="04A0"/>
      </w:tblPr>
      <w:tblGrid>
        <w:gridCol w:w="1380"/>
        <w:gridCol w:w="1380"/>
        <w:gridCol w:w="1380"/>
        <w:gridCol w:w="1380"/>
        <w:gridCol w:w="1380"/>
        <w:gridCol w:w="1380"/>
        <w:gridCol w:w="2200"/>
        <w:gridCol w:w="1640"/>
      </w:tblGrid>
      <w:tr w:rsidR="00F150D7" w:rsidTr="00366710">
        <w:trPr>
          <w:trHeight w:val="360"/>
        </w:trPr>
        <w:tc>
          <w:tcPr>
            <w:tcW w:w="27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</w:t>
            </w:r>
          </w:p>
        </w:tc>
        <w:tc>
          <w:tcPr>
            <w:tcW w:w="276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27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A17CA3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(</w:t>
            </w:r>
            <w:r w:rsidR="00F150D7">
              <w:rPr>
                <w:rFonts w:ascii="Arial" w:hAnsi="Arial" w:cs="Arial" w:hint="cs"/>
                <w:b/>
                <w:bCs/>
                <w:color w:val="FFFFFF"/>
                <w:rtl/>
              </w:rPr>
              <w:t>بالنسبة المأوية</w:t>
            </w: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)</w:t>
            </w:r>
          </w:p>
        </w:tc>
        <w:tc>
          <w:tcPr>
            <w:tcW w:w="276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b/>
                <w:bCs/>
                <w:color w:val="FFFFFF"/>
                <w:rtl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17 831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17324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11,4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11,1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63 086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59 433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16 811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16517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38 956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38 537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15 492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14923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65 552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62 655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17 914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17648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14,9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81 900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79 737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11 993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11846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30 265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30 078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20 050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19441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24,8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24,5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137 216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130 983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13 794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13693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62 218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60 968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11 403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10951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3,4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3,3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18 578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17 474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14 744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39 384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38 350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15 049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14813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6 524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6 398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17 215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16869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1,2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6 323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6 146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23 073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22650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0,6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3 285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3 145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16 379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15996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100,0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553 287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533 903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                *معطيات نهائية    ** معطيات شبه-نهائية</w:t>
      </w: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  <w:sectPr w:rsidR="00F150D7" w:rsidSect="00366710"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-177"/>
        <w:tblW w:w="15392" w:type="dxa"/>
        <w:tblCellMar>
          <w:left w:w="70" w:type="dxa"/>
          <w:right w:w="70" w:type="dxa"/>
        </w:tblCellMar>
        <w:tblLook w:val="0000"/>
      </w:tblPr>
      <w:tblGrid>
        <w:gridCol w:w="15392"/>
      </w:tblGrid>
      <w:tr w:rsidR="00F150D7" w:rsidRPr="00976812" w:rsidTr="00366710">
        <w:trPr>
          <w:trHeight w:val="1168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 حسب النشاط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الاقتصادي على مستوى الجهـــــــــــات</w:t>
            </w:r>
          </w:p>
        </w:tc>
      </w:tr>
      <w:tr w:rsidR="00F150D7" w:rsidRPr="00976812" w:rsidTr="00366710">
        <w:trPr>
          <w:trHeight w:val="613"/>
        </w:trPr>
        <w:tc>
          <w:tcPr>
            <w:tcW w:w="15392" w:type="dxa"/>
            <w:noWrap/>
            <w:vAlign w:val="bottom"/>
          </w:tcPr>
          <w:p w:rsidR="00F150D7" w:rsidRPr="00AF1805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 2014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)</w:t>
            </w:r>
            <w:r w:rsidRPr="00AF1805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بملايين الدراهـــــــــــــــم</w:t>
            </w:r>
            <w:r w:rsidRPr="00AF18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>(</w:t>
            </w:r>
          </w:p>
        </w:tc>
      </w:tr>
    </w:tbl>
    <w:p w:rsidR="00F150D7" w:rsidRDefault="00F150D7" w:rsidP="00F150D7">
      <w:pPr>
        <w:tabs>
          <w:tab w:val="left" w:pos="2424"/>
        </w:tabs>
        <w:bidi/>
        <w:rPr>
          <w:rFonts w:cs="Simplified Arabic"/>
          <w:b/>
          <w:sz w:val="32"/>
          <w:szCs w:val="32"/>
          <w:lang w:bidi="ar-MA"/>
        </w:rPr>
      </w:pPr>
      <w:r>
        <w:rPr>
          <w:rFonts w:cs="Simplified Arabic"/>
          <w:b/>
          <w:sz w:val="32"/>
          <w:szCs w:val="32"/>
          <w:rtl/>
          <w:lang w:bidi="ar-MA"/>
        </w:rPr>
        <w:tab/>
      </w:r>
    </w:p>
    <w:tbl>
      <w:tblPr>
        <w:tblW w:w="14787" w:type="dxa"/>
        <w:tblInd w:w="-258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95"/>
        <w:gridCol w:w="1385"/>
        <w:gridCol w:w="1440"/>
        <w:gridCol w:w="1440"/>
        <w:gridCol w:w="2460"/>
        <w:gridCol w:w="807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الجهـــــــــــــــــــات</w:t>
            </w:r>
          </w:p>
        </w:tc>
        <w:tc>
          <w:tcPr>
            <w:tcW w:w="807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807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10601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9789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40972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38514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25 742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24744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9898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10779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6193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23387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22575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9 565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9144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5949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6148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10485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8968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41391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39766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17 366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17711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17491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17978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14604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8424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94634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90460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21 924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21958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19531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19858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5129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20538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19920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19 071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22758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9133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12370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27188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25225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145380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145503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110 212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93789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12770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16126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10090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8507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42586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40532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17 701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22155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12763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15128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3168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2504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13638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13103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3 723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4420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4108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4674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6667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5708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30268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29264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12 842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11675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11257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12976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1228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8300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7876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1 145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1142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1450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810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-410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-115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8012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7807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4 055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4786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1414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1231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-275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6647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6521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745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692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2039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2151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80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1381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1372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94668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79510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477135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463212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244 091</w:t>
            </w:r>
          </w:p>
        </w:tc>
        <w:tc>
          <w:tcPr>
            <w:tcW w:w="13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234973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107802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120228</w:t>
            </w:r>
          </w:p>
        </w:tc>
        <w:tc>
          <w:tcPr>
            <w:tcW w:w="326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p w:rsidR="00F150D7" w:rsidRDefault="00F150D7" w:rsidP="00F150D7">
      <w:pPr>
        <w:bidi/>
        <w:jc w:val="right"/>
        <w:rPr>
          <w:rFonts w:cs="Simplified Arabic"/>
          <w:sz w:val="32"/>
          <w:szCs w:val="32"/>
          <w:rtl/>
          <w:lang w:bidi="ar-MA"/>
        </w:rPr>
      </w:pPr>
    </w:p>
    <w:tbl>
      <w:tblPr>
        <w:tblW w:w="16371" w:type="dxa"/>
        <w:jc w:val="center"/>
        <w:tblCellMar>
          <w:left w:w="70" w:type="dxa"/>
          <w:right w:w="70" w:type="dxa"/>
        </w:tblCellMar>
        <w:tblLook w:val="0000"/>
      </w:tblPr>
      <w:tblGrid>
        <w:gridCol w:w="16371"/>
      </w:tblGrid>
      <w:tr w:rsidR="00F150D7" w:rsidRPr="00976812" w:rsidTr="00366710">
        <w:trPr>
          <w:trHeight w:val="627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الجهـــــــــات 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النشـــــاط الاقتـصـــادي</w:t>
            </w:r>
          </w:p>
        </w:tc>
      </w:tr>
      <w:tr w:rsidR="00F150D7" w:rsidRPr="00976812" w:rsidTr="00366710">
        <w:trPr>
          <w:trHeight w:val="538"/>
          <w:jc w:val="center"/>
        </w:trPr>
        <w:tc>
          <w:tcPr>
            <w:tcW w:w="16371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</w:p>
    <w:p w:rsidR="00F150D7" w:rsidRDefault="00F150D7" w:rsidP="00F150D7">
      <w:pPr>
        <w:tabs>
          <w:tab w:val="left" w:pos="11085"/>
          <w:tab w:val="left" w:pos="18257"/>
        </w:tabs>
        <w:bidi/>
        <w:rPr>
          <w:rFonts w:ascii="Arial" w:hAnsi="Arial" w:cs="Arial"/>
          <w:b/>
          <w:bCs/>
          <w:sz w:val="28"/>
          <w:szCs w:val="28"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-581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16,5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28,7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39,9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13,4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tbl>
      <w:tblPr>
        <w:tblW w:w="16300" w:type="dxa"/>
        <w:jc w:val="center"/>
        <w:tblCellMar>
          <w:left w:w="70" w:type="dxa"/>
          <w:right w:w="70" w:type="dxa"/>
        </w:tblCellMar>
        <w:tblLook w:val="0000"/>
      </w:tblPr>
      <w:tblGrid>
        <w:gridCol w:w="16300"/>
      </w:tblGrid>
      <w:tr w:rsidR="00F150D7" w:rsidRPr="00976812" w:rsidTr="00366710">
        <w:trPr>
          <w:trHeight w:val="607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توزيع الناتج الداخلي الإجمالي حسب النشـــــاط الاقتـصـــادي</w:t>
            </w:r>
            <w:r w:rsidR="00A17CA3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و حسب</w:t>
            </w:r>
            <w:r w:rsidR="001F56A7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الجهـــــــــات</w:t>
            </w:r>
          </w:p>
        </w:tc>
      </w:tr>
      <w:tr w:rsidR="00F150D7" w:rsidRPr="00976812" w:rsidTr="00366710">
        <w:trPr>
          <w:trHeight w:val="521"/>
          <w:jc w:val="center"/>
        </w:trPr>
        <w:tc>
          <w:tcPr>
            <w:tcW w:w="16300" w:type="dxa"/>
            <w:noWrap/>
            <w:vAlign w:val="bottom"/>
          </w:tcPr>
          <w:p w:rsidR="00F150D7" w:rsidRPr="00914FCE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 w:rsidRPr="00914FCE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لسنـــــــ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تي 2013 و</w:t>
            </w:r>
            <w:r w:rsidRPr="00914FCE"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201</w:t>
            </w:r>
            <w:r>
              <w:rPr>
                <w:rFonts w:ascii="Arial" w:hAnsi="Arial" w:cs="Arial" w:hint="cs"/>
                <w:b/>
                <w:bCs/>
                <w:color w:val="000000"/>
                <w:sz w:val="32"/>
                <w:szCs w:val="32"/>
                <w:rtl/>
              </w:rPr>
              <w:t>4</w:t>
            </w:r>
          </w:p>
        </w:tc>
      </w:tr>
    </w:tbl>
    <w:p w:rsidR="00F150D7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cs="Simplified Arabic"/>
          <w:sz w:val="32"/>
          <w:szCs w:val="32"/>
          <w:rtl/>
          <w:lang w:bidi="ar-MA"/>
        </w:rPr>
        <w:tab/>
      </w:r>
      <w:r>
        <w:rPr>
          <w:rFonts w:ascii="Arial" w:hAnsi="Arial" w:cs="Arial"/>
          <w:b/>
          <w:bCs/>
          <w:sz w:val="28"/>
          <w:szCs w:val="28"/>
          <w:rtl/>
        </w:rPr>
        <w:t>بالنسبة الم</w:t>
      </w:r>
      <w:r>
        <w:rPr>
          <w:rFonts w:ascii="Arial" w:hAnsi="Arial" w:cs="Arial" w:hint="cs"/>
          <w:b/>
          <w:bCs/>
          <w:sz w:val="28"/>
          <w:szCs w:val="28"/>
          <w:rtl/>
        </w:rPr>
        <w:t>ئ</w:t>
      </w:r>
      <w:r>
        <w:rPr>
          <w:rFonts w:ascii="Arial" w:hAnsi="Arial" w:cs="Arial"/>
          <w:b/>
          <w:bCs/>
          <w:sz w:val="28"/>
          <w:szCs w:val="28"/>
          <w:rtl/>
        </w:rPr>
        <w:t>وية</w:t>
      </w:r>
    </w:p>
    <w:tbl>
      <w:tblPr>
        <w:tblW w:w="15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440"/>
        <w:gridCol w:w="1440"/>
        <w:gridCol w:w="1440"/>
        <w:gridCol w:w="1440"/>
        <w:gridCol w:w="1440"/>
        <w:gridCol w:w="1440"/>
        <w:gridCol w:w="1440"/>
        <w:gridCol w:w="1440"/>
        <w:gridCol w:w="2460"/>
        <w:gridCol w:w="1200"/>
      </w:tblGrid>
      <w:tr w:rsidR="00F150D7" w:rsidTr="00366710">
        <w:trPr>
          <w:trHeight w:val="330"/>
        </w:trPr>
        <w:tc>
          <w:tcPr>
            <w:tcW w:w="288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F150D7" w:rsidRDefault="00317CDD" w:rsidP="00317CDD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 w:rsidRPr="00317CDD">
              <w:rPr>
                <w:rFonts w:ascii="Arial" w:hAnsi="Arial" w:cs="Arial"/>
                <w:b/>
                <w:bCs/>
                <w:color w:val="FFFFFF"/>
                <w:rtl/>
              </w:rPr>
              <w:t>صافي الضرائب من الإعانات على المنتجات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الثالثي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الثانوي</w:t>
            </w:r>
          </w:p>
        </w:tc>
        <w:tc>
          <w:tcPr>
            <w:tcW w:w="28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center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</w:rPr>
            </w:pPr>
            <w:r>
              <w:rPr>
                <w:rFonts w:ascii="Arial" w:hAnsi="Arial" w:cs="Arial" w:hint="cs"/>
                <w:b/>
                <w:bCs/>
                <w:color w:val="FFFFFF"/>
                <w:rtl/>
              </w:rPr>
              <w:t>الرمز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2014**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2013*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F150D7" w:rsidRDefault="00F150D7" w:rsidP="00366710">
            <w:pPr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45,9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3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62,8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14,1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4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38,5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20,9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5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51,8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37,3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33,4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6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51,2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47,0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25,7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7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55,4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15,1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17,9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16,7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8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49,1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19,6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18,4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9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68,5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75,0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12,0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10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61,3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56,9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31,0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34,9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10,8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11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-3,0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0,0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72,6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69,6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8,1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7,4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22,3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23,0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12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100,0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150D7" w:rsidTr="00366710">
        <w:trPr>
          <w:trHeight w:val="330"/>
        </w:trPr>
        <w:tc>
          <w:tcPr>
            <w:tcW w:w="144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10,2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8,9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51,6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26,4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26,2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11,7</w:t>
            </w:r>
          </w:p>
        </w:tc>
        <w:tc>
          <w:tcPr>
            <w:tcW w:w="14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F150D7" w:rsidRDefault="00F150D7" w:rsidP="00366710">
            <w:pPr>
              <w:jc w:val="center"/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13,4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F150D7" w:rsidRDefault="00F150D7" w:rsidP="00366710">
            <w:pPr>
              <w:bidi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 w:hint="cs"/>
                <w:b/>
                <w:bCs/>
                <w:color w:val="000000"/>
                <w:rtl/>
              </w:rPr>
              <w:t>المجمــــــــــوع</w:t>
            </w:r>
          </w:p>
        </w:tc>
      </w:tr>
    </w:tbl>
    <w:p w:rsidR="00F150D7" w:rsidRPr="007805FF" w:rsidRDefault="00F150D7" w:rsidP="00F150D7">
      <w:pPr>
        <w:tabs>
          <w:tab w:val="left" w:pos="11085"/>
          <w:tab w:val="left" w:pos="12129"/>
        </w:tabs>
        <w:bidi/>
        <w:rPr>
          <w:rFonts w:ascii="Arial" w:hAnsi="Arial" w:cs="Arial"/>
          <w:b/>
          <w:bCs/>
          <w:sz w:val="28"/>
          <w:szCs w:val="28"/>
          <w:rtl/>
        </w:rPr>
      </w:pPr>
    </w:p>
    <w:p w:rsidR="00F150D7" w:rsidRDefault="00F150D7" w:rsidP="00F150D7">
      <w:pPr>
        <w:tabs>
          <w:tab w:val="left" w:pos="1886"/>
        </w:tabs>
        <w:bidi/>
        <w:rPr>
          <w:rFonts w:cs="Simplified Arabic"/>
          <w:b/>
          <w:sz w:val="32"/>
          <w:szCs w:val="32"/>
          <w:rtl/>
          <w:lang w:bidi="ar-MA"/>
        </w:rPr>
      </w:pPr>
      <w:r>
        <w:rPr>
          <w:rFonts w:cs="Simplified Arabic" w:hint="cs"/>
          <w:sz w:val="32"/>
          <w:szCs w:val="32"/>
          <w:rtl/>
          <w:lang w:bidi="ar-MA"/>
        </w:rPr>
        <w:t xml:space="preserve">          *معطيات نهائية    ** معطيات شبه-نهائية</w:t>
      </w:r>
    </w:p>
    <w:p w:rsidR="00F150D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  <w:sectPr w:rsidR="00F150D7" w:rsidSect="00366710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0" w:right="1417" w:bottom="0" w:left="1417" w:header="708" w:footer="708" w:gutter="0"/>
          <w:cols w:space="708"/>
          <w:docGrid w:linePitch="360"/>
        </w:sectPr>
      </w:pPr>
      <w:r>
        <w:rPr>
          <w:rFonts w:cs="Simplified Arabic"/>
          <w:sz w:val="32"/>
          <w:szCs w:val="32"/>
          <w:rtl/>
          <w:lang w:bidi="ar-MA"/>
        </w:rPr>
        <w:br w:type="textWrapping" w:clear="all"/>
      </w:r>
    </w:p>
    <w:p w:rsidR="00F150D7" w:rsidRPr="00A53CE7" w:rsidRDefault="00F150D7" w:rsidP="00F150D7">
      <w:pPr>
        <w:tabs>
          <w:tab w:val="left" w:pos="11085"/>
          <w:tab w:val="left" w:pos="12474"/>
        </w:tabs>
        <w:bidi/>
        <w:rPr>
          <w:rFonts w:cs="Simplified Arabic"/>
          <w:sz w:val="32"/>
          <w:szCs w:val="32"/>
          <w:rtl/>
          <w:lang w:bidi="ar-MA"/>
        </w:rPr>
      </w:pPr>
    </w:p>
    <w:p w:rsidR="00CA4C15" w:rsidRDefault="00F150D7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sz w:val="32"/>
          <w:szCs w:val="32"/>
          <w:rtl/>
          <w:lang w:bidi="ar-MA"/>
        </w:rPr>
        <w:tab/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32"/>
          <w:szCs w:val="32"/>
          <w:lang w:bidi="ar-MA"/>
        </w:rPr>
      </w:pPr>
      <w:r>
        <w:rPr>
          <w:rFonts w:cs="Simplified Arabic"/>
          <w:noProof/>
          <w:sz w:val="24"/>
          <w:szCs w:val="24"/>
        </w:rPr>
        <w:drawing>
          <wp:inline distT="0" distB="0" distL="0" distR="0">
            <wp:extent cx="6591300" cy="8191500"/>
            <wp:effectExtent l="19050" t="0" r="0" b="0"/>
            <wp:docPr id="1" name="Image 1" descr="1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a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311900" cy="8661400"/>
            <wp:effectExtent l="19050" t="0" r="0" b="0"/>
            <wp:docPr id="2" name="Image 2" descr="2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C15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591300" cy="8763000"/>
            <wp:effectExtent l="19050" t="0" r="0" b="0"/>
            <wp:docPr id="3" name="Image 3" descr="3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_a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95" w:rsidRDefault="00CA1154" w:rsidP="00C41B9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515100" cy="8458200"/>
            <wp:effectExtent l="19050" t="0" r="0" b="0"/>
            <wp:docPr id="4" name="Image 4" descr="4_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_a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A0146F" w:rsidRDefault="00CA1154" w:rsidP="00CA4C15">
      <w:pPr>
        <w:tabs>
          <w:tab w:val="left" w:pos="5235"/>
        </w:tabs>
        <w:bidi/>
        <w:ind w:left="849" w:firstLine="284"/>
        <w:rPr>
          <w:rFonts w:cs="Simplified Arabic"/>
          <w:sz w:val="24"/>
          <w:szCs w:val="24"/>
          <w:lang w:bidi="ar-MA"/>
        </w:rPr>
      </w:pPr>
      <w:r>
        <w:rPr>
          <w:rFonts w:cs="Simplified Arabic"/>
          <w:noProof/>
          <w:sz w:val="24"/>
          <w:szCs w:val="24"/>
        </w:rPr>
        <w:lastRenderedPageBreak/>
        <w:drawing>
          <wp:inline distT="0" distB="0" distL="0" distR="0">
            <wp:extent cx="6680200" cy="8572500"/>
            <wp:effectExtent l="19050" t="0" r="6350" b="0"/>
            <wp:docPr id="5" name="Image 5" descr="5_a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_a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A0146F" w:rsidSect="009B4706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2DBE" w:rsidRDefault="003B2DBE" w:rsidP="00064672">
      <w:r>
        <w:separator/>
      </w:r>
    </w:p>
  </w:endnote>
  <w:endnote w:type="continuationSeparator" w:id="1">
    <w:p w:rsidR="003B2DBE" w:rsidRDefault="003B2DBE" w:rsidP="000646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8061E4" w:rsidP="00366710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F150D7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150D7" w:rsidRDefault="00F150D7" w:rsidP="00366710">
    <w:pPr>
      <w:pStyle w:val="Pieddepage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8061E4">
    <w:pPr>
      <w:pStyle w:val="Pieddepage"/>
      <w:jc w:val="center"/>
    </w:pPr>
    <w:fldSimple w:instr=" PAGE   \* MERGEFORMAT ">
      <w:r w:rsidR="008F2F73">
        <w:rPr>
          <w:noProof/>
        </w:rPr>
        <w:t>10</w:t>
      </w:r>
    </w:fldSimple>
  </w:p>
  <w:p w:rsidR="00F150D7" w:rsidRDefault="00F150D7" w:rsidP="00366710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F150D7" w:rsidRDefault="00F150D7" w:rsidP="00366710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8061E4" w:rsidP="00766055">
    <w:pPr>
      <w:pStyle w:val="Pieddepage"/>
      <w:framePr w:wrap="around" w:vAnchor="text" w:hAnchor="margin" w:y="1"/>
      <w:rPr>
        <w:rStyle w:val="Numrodepage"/>
      </w:rPr>
    </w:pPr>
    <w:r>
      <w:rPr>
        <w:rStyle w:val="Numrodepage"/>
      </w:rPr>
      <w:fldChar w:fldCharType="begin"/>
    </w:r>
    <w:r w:rsidR="00A47C0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47C02" w:rsidRDefault="00A47C02" w:rsidP="00766055">
    <w:pPr>
      <w:pStyle w:val="Pieddepage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Pieddepage"/>
      <w:ind w:right="360" w:firstLine="360"/>
      <w:jc w:val="center"/>
      <w:rPr>
        <w:rFonts w:ascii="Arial" w:hAnsi="Arial" w:cs="Arial"/>
        <w:b/>
        <w:bCs/>
        <w:sz w:val="32"/>
        <w:szCs w:val="32"/>
        <w:rtl/>
        <w:lang w:bidi="ar-MA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  <w:p w:rsidR="00A47C02" w:rsidRDefault="00A47C02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32"/>
        <w:szCs w:val="32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2DBE" w:rsidRDefault="003B2DBE" w:rsidP="00064672">
      <w:r>
        <w:separator/>
      </w:r>
    </w:p>
  </w:footnote>
  <w:footnote w:type="continuationSeparator" w:id="1">
    <w:p w:rsidR="003B2DBE" w:rsidRDefault="003B2DBE" w:rsidP="000646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Pr="0060063A" w:rsidRDefault="00F150D7" w:rsidP="00366710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0D7" w:rsidRDefault="00F150D7" w:rsidP="00366710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F150D7" w:rsidRPr="0060063A" w:rsidRDefault="00F150D7" w:rsidP="00366710">
    <w:pPr>
      <w:pStyle w:val="En-tte"/>
      <w:jc w:val="center"/>
      <w:rPr>
        <w:sz w:val="16"/>
        <w:szCs w:val="1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Pr="0060063A" w:rsidRDefault="00A47C02" w:rsidP="00766055">
    <w:pPr>
      <w:pStyle w:val="En-tte"/>
      <w:jc w:val="center"/>
      <w:rPr>
        <w:rFonts w:ascii="Arial" w:hAnsi="Arial" w:cs="Arial"/>
        <w:sz w:val="16"/>
        <w:szCs w:val="16"/>
        <w:rtl/>
        <w:lang w:bidi="ar-MA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C02" w:rsidRDefault="00A47C02" w:rsidP="00766055">
    <w:pPr>
      <w:pStyle w:val="En-tte"/>
      <w:jc w:val="center"/>
      <w:rPr>
        <w:rFonts w:ascii="Arial" w:hAnsi="Arial" w:cs="Arial"/>
        <w:b/>
        <w:bCs/>
        <w:color w:val="FF9900"/>
        <w:sz w:val="36"/>
        <w:szCs w:val="36"/>
        <w:rtl/>
        <w:lang w:bidi="ar-MA"/>
      </w:rPr>
    </w:pPr>
    <w:r w:rsidRPr="007A2F03">
      <w:rPr>
        <w:b/>
        <w:bCs/>
        <w:lang w:bidi="ar-MA"/>
      </w:rPr>
      <w:t xml:space="preserve">Royaume du Maroc                                                                                     </w:t>
    </w:r>
    <w:r>
      <w:rPr>
        <w:rFonts w:hint="cs"/>
        <w:b/>
        <w:bCs/>
        <w:rtl/>
        <w:lang w:bidi="ar-MA"/>
      </w:rPr>
      <w:t>ا</w:t>
    </w:r>
    <w:r w:rsidRPr="007A2F03">
      <w:rPr>
        <w:rFonts w:hint="cs"/>
        <w:b/>
        <w:bCs/>
        <w:rtl/>
        <w:lang w:bidi="ar-MA"/>
      </w:rPr>
      <w:t xml:space="preserve">لمملكة المغربية                                    </w:t>
    </w:r>
  </w:p>
  <w:p w:rsidR="00A47C02" w:rsidRPr="0060063A" w:rsidRDefault="00A47C02" w:rsidP="00766055">
    <w:pPr>
      <w:pStyle w:val="En-tte"/>
      <w:jc w:val="center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06C0"/>
    <w:rsid w:val="00007507"/>
    <w:rsid w:val="00007D44"/>
    <w:rsid w:val="00014F3A"/>
    <w:rsid w:val="000172F3"/>
    <w:rsid w:val="000204EB"/>
    <w:rsid w:val="000267F0"/>
    <w:rsid w:val="0002681C"/>
    <w:rsid w:val="00056C78"/>
    <w:rsid w:val="0006195D"/>
    <w:rsid w:val="00064672"/>
    <w:rsid w:val="000720A3"/>
    <w:rsid w:val="00080039"/>
    <w:rsid w:val="00083662"/>
    <w:rsid w:val="0009278D"/>
    <w:rsid w:val="00092C80"/>
    <w:rsid w:val="00093F84"/>
    <w:rsid w:val="000A1308"/>
    <w:rsid w:val="000A5CB4"/>
    <w:rsid w:val="000B75CA"/>
    <w:rsid w:val="000C12D8"/>
    <w:rsid w:val="000C40D2"/>
    <w:rsid w:val="000D4269"/>
    <w:rsid w:val="000E2DF1"/>
    <w:rsid w:val="000F4DFB"/>
    <w:rsid w:val="001020CF"/>
    <w:rsid w:val="00105ACC"/>
    <w:rsid w:val="00111ED3"/>
    <w:rsid w:val="0011562F"/>
    <w:rsid w:val="0011686D"/>
    <w:rsid w:val="00120826"/>
    <w:rsid w:val="00121025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2A58"/>
    <w:rsid w:val="0017310A"/>
    <w:rsid w:val="00173D46"/>
    <w:rsid w:val="00174245"/>
    <w:rsid w:val="001747BF"/>
    <w:rsid w:val="0018062B"/>
    <w:rsid w:val="001811F0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56A7"/>
    <w:rsid w:val="001F6DC2"/>
    <w:rsid w:val="00200835"/>
    <w:rsid w:val="00201934"/>
    <w:rsid w:val="002023D3"/>
    <w:rsid w:val="00204D7C"/>
    <w:rsid w:val="00221C96"/>
    <w:rsid w:val="00222D0A"/>
    <w:rsid w:val="00227176"/>
    <w:rsid w:val="002329A4"/>
    <w:rsid w:val="00243076"/>
    <w:rsid w:val="00244C85"/>
    <w:rsid w:val="0024515C"/>
    <w:rsid w:val="00246125"/>
    <w:rsid w:val="00261BD7"/>
    <w:rsid w:val="002630F1"/>
    <w:rsid w:val="00266C01"/>
    <w:rsid w:val="002714D1"/>
    <w:rsid w:val="00276A6F"/>
    <w:rsid w:val="002778E1"/>
    <w:rsid w:val="00285AD6"/>
    <w:rsid w:val="002862AF"/>
    <w:rsid w:val="002A2D77"/>
    <w:rsid w:val="002B0CE7"/>
    <w:rsid w:val="002B3AB3"/>
    <w:rsid w:val="002B4770"/>
    <w:rsid w:val="002B6732"/>
    <w:rsid w:val="002C1BB8"/>
    <w:rsid w:val="002C2E42"/>
    <w:rsid w:val="002C53CB"/>
    <w:rsid w:val="002C663B"/>
    <w:rsid w:val="002D02B5"/>
    <w:rsid w:val="002D5FC4"/>
    <w:rsid w:val="002D732C"/>
    <w:rsid w:val="0030161B"/>
    <w:rsid w:val="00302C22"/>
    <w:rsid w:val="00303BCB"/>
    <w:rsid w:val="00314B1A"/>
    <w:rsid w:val="003171D7"/>
    <w:rsid w:val="00317CDD"/>
    <w:rsid w:val="00317FB5"/>
    <w:rsid w:val="00327E5C"/>
    <w:rsid w:val="00340318"/>
    <w:rsid w:val="003416D9"/>
    <w:rsid w:val="0034298A"/>
    <w:rsid w:val="00342C1A"/>
    <w:rsid w:val="003441E8"/>
    <w:rsid w:val="0034732D"/>
    <w:rsid w:val="003503A5"/>
    <w:rsid w:val="003504A0"/>
    <w:rsid w:val="00350C69"/>
    <w:rsid w:val="00360ED9"/>
    <w:rsid w:val="00361A05"/>
    <w:rsid w:val="0036541F"/>
    <w:rsid w:val="00366710"/>
    <w:rsid w:val="003770AC"/>
    <w:rsid w:val="00382CDA"/>
    <w:rsid w:val="00386AAA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B2DBE"/>
    <w:rsid w:val="003B372D"/>
    <w:rsid w:val="003B5E87"/>
    <w:rsid w:val="003C32C8"/>
    <w:rsid w:val="003C3626"/>
    <w:rsid w:val="003C43D7"/>
    <w:rsid w:val="003D5F38"/>
    <w:rsid w:val="003D72BC"/>
    <w:rsid w:val="003E11F8"/>
    <w:rsid w:val="003E1688"/>
    <w:rsid w:val="003E1706"/>
    <w:rsid w:val="003E3E6A"/>
    <w:rsid w:val="003E5857"/>
    <w:rsid w:val="003E6943"/>
    <w:rsid w:val="003F0796"/>
    <w:rsid w:val="003F2132"/>
    <w:rsid w:val="003F4B8C"/>
    <w:rsid w:val="00404DD6"/>
    <w:rsid w:val="0040531B"/>
    <w:rsid w:val="00406304"/>
    <w:rsid w:val="00411FC3"/>
    <w:rsid w:val="00423563"/>
    <w:rsid w:val="00423C83"/>
    <w:rsid w:val="00423E29"/>
    <w:rsid w:val="00431500"/>
    <w:rsid w:val="00432DBC"/>
    <w:rsid w:val="00433E0C"/>
    <w:rsid w:val="00434513"/>
    <w:rsid w:val="00444CB3"/>
    <w:rsid w:val="0045007F"/>
    <w:rsid w:val="00451DBD"/>
    <w:rsid w:val="004522EC"/>
    <w:rsid w:val="0045348D"/>
    <w:rsid w:val="0045360F"/>
    <w:rsid w:val="0045625D"/>
    <w:rsid w:val="00457C95"/>
    <w:rsid w:val="00465DDC"/>
    <w:rsid w:val="00471DFC"/>
    <w:rsid w:val="0047470C"/>
    <w:rsid w:val="00476694"/>
    <w:rsid w:val="004951FA"/>
    <w:rsid w:val="004A1731"/>
    <w:rsid w:val="004A30EF"/>
    <w:rsid w:val="004A3426"/>
    <w:rsid w:val="004A678F"/>
    <w:rsid w:val="004A7092"/>
    <w:rsid w:val="004A7B48"/>
    <w:rsid w:val="004B2645"/>
    <w:rsid w:val="004B652C"/>
    <w:rsid w:val="004C0CDE"/>
    <w:rsid w:val="004C30F9"/>
    <w:rsid w:val="004C5CE4"/>
    <w:rsid w:val="004D02FB"/>
    <w:rsid w:val="004E3B33"/>
    <w:rsid w:val="004E3E91"/>
    <w:rsid w:val="004E4ED2"/>
    <w:rsid w:val="004E5167"/>
    <w:rsid w:val="004E61E8"/>
    <w:rsid w:val="004F7B80"/>
    <w:rsid w:val="004F7BC7"/>
    <w:rsid w:val="00503BCB"/>
    <w:rsid w:val="0051309A"/>
    <w:rsid w:val="00514629"/>
    <w:rsid w:val="0051548F"/>
    <w:rsid w:val="005169D5"/>
    <w:rsid w:val="00526526"/>
    <w:rsid w:val="00530CBC"/>
    <w:rsid w:val="00534193"/>
    <w:rsid w:val="00535D5E"/>
    <w:rsid w:val="005371D4"/>
    <w:rsid w:val="00537EE6"/>
    <w:rsid w:val="0054132A"/>
    <w:rsid w:val="00545BD7"/>
    <w:rsid w:val="005471BB"/>
    <w:rsid w:val="00560FE0"/>
    <w:rsid w:val="005661A9"/>
    <w:rsid w:val="00580837"/>
    <w:rsid w:val="00584262"/>
    <w:rsid w:val="00590506"/>
    <w:rsid w:val="00590DE6"/>
    <w:rsid w:val="00591AAE"/>
    <w:rsid w:val="005955A9"/>
    <w:rsid w:val="00597DFF"/>
    <w:rsid w:val="005A2AEF"/>
    <w:rsid w:val="005A3F6A"/>
    <w:rsid w:val="005B3AD6"/>
    <w:rsid w:val="005B4DA5"/>
    <w:rsid w:val="005B7670"/>
    <w:rsid w:val="005C024E"/>
    <w:rsid w:val="005C29EC"/>
    <w:rsid w:val="005C50AE"/>
    <w:rsid w:val="005D426C"/>
    <w:rsid w:val="005D7582"/>
    <w:rsid w:val="005E19AA"/>
    <w:rsid w:val="005E452F"/>
    <w:rsid w:val="005E4F96"/>
    <w:rsid w:val="005F7AEF"/>
    <w:rsid w:val="00606B55"/>
    <w:rsid w:val="00611D67"/>
    <w:rsid w:val="00621354"/>
    <w:rsid w:val="00625415"/>
    <w:rsid w:val="00630177"/>
    <w:rsid w:val="0063038D"/>
    <w:rsid w:val="00635219"/>
    <w:rsid w:val="00636C2F"/>
    <w:rsid w:val="00636FBD"/>
    <w:rsid w:val="0064202B"/>
    <w:rsid w:val="00646A9E"/>
    <w:rsid w:val="00655D43"/>
    <w:rsid w:val="00661836"/>
    <w:rsid w:val="00664269"/>
    <w:rsid w:val="00664D29"/>
    <w:rsid w:val="00665DEF"/>
    <w:rsid w:val="00667438"/>
    <w:rsid w:val="006A2D9B"/>
    <w:rsid w:val="006A2E2A"/>
    <w:rsid w:val="006A3552"/>
    <w:rsid w:val="006B4E3E"/>
    <w:rsid w:val="006B4FCF"/>
    <w:rsid w:val="006B6F1D"/>
    <w:rsid w:val="006C0A53"/>
    <w:rsid w:val="006C17FC"/>
    <w:rsid w:val="006C6866"/>
    <w:rsid w:val="006E014E"/>
    <w:rsid w:val="006F0F12"/>
    <w:rsid w:val="006F36D6"/>
    <w:rsid w:val="006F4897"/>
    <w:rsid w:val="00710DC2"/>
    <w:rsid w:val="007133DA"/>
    <w:rsid w:val="007142E8"/>
    <w:rsid w:val="00717842"/>
    <w:rsid w:val="00722123"/>
    <w:rsid w:val="00724759"/>
    <w:rsid w:val="007274FE"/>
    <w:rsid w:val="007367DB"/>
    <w:rsid w:val="007375F6"/>
    <w:rsid w:val="0074109A"/>
    <w:rsid w:val="007416A3"/>
    <w:rsid w:val="007465C5"/>
    <w:rsid w:val="007466E0"/>
    <w:rsid w:val="007543E8"/>
    <w:rsid w:val="00755999"/>
    <w:rsid w:val="00766055"/>
    <w:rsid w:val="00766F6F"/>
    <w:rsid w:val="00767607"/>
    <w:rsid w:val="00777AEE"/>
    <w:rsid w:val="007830BE"/>
    <w:rsid w:val="007921F7"/>
    <w:rsid w:val="007936D1"/>
    <w:rsid w:val="0079390C"/>
    <w:rsid w:val="007956CB"/>
    <w:rsid w:val="007A22A8"/>
    <w:rsid w:val="007A2337"/>
    <w:rsid w:val="007B6D11"/>
    <w:rsid w:val="007C08BD"/>
    <w:rsid w:val="007C6337"/>
    <w:rsid w:val="007D497E"/>
    <w:rsid w:val="007E08E0"/>
    <w:rsid w:val="007F4397"/>
    <w:rsid w:val="007F7A8B"/>
    <w:rsid w:val="0080472A"/>
    <w:rsid w:val="008061E4"/>
    <w:rsid w:val="00806609"/>
    <w:rsid w:val="00816F7A"/>
    <w:rsid w:val="00830877"/>
    <w:rsid w:val="008320E7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2523"/>
    <w:rsid w:val="00865C76"/>
    <w:rsid w:val="00870612"/>
    <w:rsid w:val="008725F6"/>
    <w:rsid w:val="00882F7E"/>
    <w:rsid w:val="0089734D"/>
    <w:rsid w:val="00897F95"/>
    <w:rsid w:val="008A31EC"/>
    <w:rsid w:val="008C013A"/>
    <w:rsid w:val="008C28CF"/>
    <w:rsid w:val="008D45DA"/>
    <w:rsid w:val="008E23EF"/>
    <w:rsid w:val="008E3A9A"/>
    <w:rsid w:val="008E48E6"/>
    <w:rsid w:val="008E57D2"/>
    <w:rsid w:val="008F2F73"/>
    <w:rsid w:val="008F712A"/>
    <w:rsid w:val="009000FB"/>
    <w:rsid w:val="009012D4"/>
    <w:rsid w:val="009054FE"/>
    <w:rsid w:val="00915A0E"/>
    <w:rsid w:val="00917C47"/>
    <w:rsid w:val="0092283C"/>
    <w:rsid w:val="00922DB8"/>
    <w:rsid w:val="00924854"/>
    <w:rsid w:val="00940861"/>
    <w:rsid w:val="00944A3E"/>
    <w:rsid w:val="009453B1"/>
    <w:rsid w:val="00954B41"/>
    <w:rsid w:val="0096616D"/>
    <w:rsid w:val="00967225"/>
    <w:rsid w:val="00970B7A"/>
    <w:rsid w:val="00977448"/>
    <w:rsid w:val="009824C8"/>
    <w:rsid w:val="00985ADC"/>
    <w:rsid w:val="00985DE4"/>
    <w:rsid w:val="009913D7"/>
    <w:rsid w:val="00994FC1"/>
    <w:rsid w:val="009A334B"/>
    <w:rsid w:val="009A40DB"/>
    <w:rsid w:val="009A7266"/>
    <w:rsid w:val="009A7DC2"/>
    <w:rsid w:val="009B0996"/>
    <w:rsid w:val="009B3976"/>
    <w:rsid w:val="009B4706"/>
    <w:rsid w:val="009B4C64"/>
    <w:rsid w:val="009C1871"/>
    <w:rsid w:val="009C22DC"/>
    <w:rsid w:val="009C6C69"/>
    <w:rsid w:val="009C7D4D"/>
    <w:rsid w:val="009D02A3"/>
    <w:rsid w:val="009E1582"/>
    <w:rsid w:val="009E4B2B"/>
    <w:rsid w:val="009F109B"/>
    <w:rsid w:val="009F49A3"/>
    <w:rsid w:val="009F7EDB"/>
    <w:rsid w:val="00A0146F"/>
    <w:rsid w:val="00A01EA9"/>
    <w:rsid w:val="00A028AE"/>
    <w:rsid w:val="00A17210"/>
    <w:rsid w:val="00A17CA3"/>
    <w:rsid w:val="00A32B53"/>
    <w:rsid w:val="00A33FAF"/>
    <w:rsid w:val="00A36F31"/>
    <w:rsid w:val="00A40C43"/>
    <w:rsid w:val="00A45E1B"/>
    <w:rsid w:val="00A47C02"/>
    <w:rsid w:val="00A54905"/>
    <w:rsid w:val="00A6045E"/>
    <w:rsid w:val="00A612CF"/>
    <w:rsid w:val="00A63355"/>
    <w:rsid w:val="00A64AC8"/>
    <w:rsid w:val="00A725FF"/>
    <w:rsid w:val="00A87930"/>
    <w:rsid w:val="00A90F9A"/>
    <w:rsid w:val="00A9107F"/>
    <w:rsid w:val="00A9548C"/>
    <w:rsid w:val="00AB0C75"/>
    <w:rsid w:val="00AB79C7"/>
    <w:rsid w:val="00AB7A95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F013C"/>
    <w:rsid w:val="00AF28EA"/>
    <w:rsid w:val="00AF42C6"/>
    <w:rsid w:val="00B01046"/>
    <w:rsid w:val="00B0225B"/>
    <w:rsid w:val="00B02624"/>
    <w:rsid w:val="00B053C1"/>
    <w:rsid w:val="00B07924"/>
    <w:rsid w:val="00B114B4"/>
    <w:rsid w:val="00B12D5F"/>
    <w:rsid w:val="00B156D8"/>
    <w:rsid w:val="00B22997"/>
    <w:rsid w:val="00B23F1D"/>
    <w:rsid w:val="00B2596F"/>
    <w:rsid w:val="00B259CF"/>
    <w:rsid w:val="00B32222"/>
    <w:rsid w:val="00B3234F"/>
    <w:rsid w:val="00B44A67"/>
    <w:rsid w:val="00B50820"/>
    <w:rsid w:val="00B517E6"/>
    <w:rsid w:val="00B51F77"/>
    <w:rsid w:val="00B52446"/>
    <w:rsid w:val="00B54E44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B2304"/>
    <w:rsid w:val="00BB4E5D"/>
    <w:rsid w:val="00BB64E6"/>
    <w:rsid w:val="00BC2DA2"/>
    <w:rsid w:val="00BC6B2D"/>
    <w:rsid w:val="00BD0473"/>
    <w:rsid w:val="00BE4F03"/>
    <w:rsid w:val="00BE5F29"/>
    <w:rsid w:val="00BF4B6F"/>
    <w:rsid w:val="00BF5B07"/>
    <w:rsid w:val="00BF7529"/>
    <w:rsid w:val="00C04A1B"/>
    <w:rsid w:val="00C1211F"/>
    <w:rsid w:val="00C12279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5EAA"/>
    <w:rsid w:val="00C3712C"/>
    <w:rsid w:val="00C40866"/>
    <w:rsid w:val="00C41B95"/>
    <w:rsid w:val="00C43A0E"/>
    <w:rsid w:val="00C4516E"/>
    <w:rsid w:val="00C5083A"/>
    <w:rsid w:val="00C50F66"/>
    <w:rsid w:val="00C5153A"/>
    <w:rsid w:val="00C60146"/>
    <w:rsid w:val="00C624A4"/>
    <w:rsid w:val="00C63E5F"/>
    <w:rsid w:val="00C6782D"/>
    <w:rsid w:val="00C70C06"/>
    <w:rsid w:val="00C81DD9"/>
    <w:rsid w:val="00C85221"/>
    <w:rsid w:val="00C85E66"/>
    <w:rsid w:val="00C865CA"/>
    <w:rsid w:val="00C86D07"/>
    <w:rsid w:val="00C91327"/>
    <w:rsid w:val="00C92B40"/>
    <w:rsid w:val="00CA1154"/>
    <w:rsid w:val="00CA4C15"/>
    <w:rsid w:val="00CA57FB"/>
    <w:rsid w:val="00CB2476"/>
    <w:rsid w:val="00CC22B1"/>
    <w:rsid w:val="00CC37F9"/>
    <w:rsid w:val="00CD5A46"/>
    <w:rsid w:val="00CF12AF"/>
    <w:rsid w:val="00CF311C"/>
    <w:rsid w:val="00CF4EAD"/>
    <w:rsid w:val="00CF7FBA"/>
    <w:rsid w:val="00D0152E"/>
    <w:rsid w:val="00D11A76"/>
    <w:rsid w:val="00D12406"/>
    <w:rsid w:val="00D12479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62C57"/>
    <w:rsid w:val="00D74887"/>
    <w:rsid w:val="00D81EC3"/>
    <w:rsid w:val="00D82E62"/>
    <w:rsid w:val="00D857A8"/>
    <w:rsid w:val="00D857BE"/>
    <w:rsid w:val="00D87562"/>
    <w:rsid w:val="00D9157B"/>
    <w:rsid w:val="00D933F3"/>
    <w:rsid w:val="00D94BF3"/>
    <w:rsid w:val="00DA228F"/>
    <w:rsid w:val="00DA2554"/>
    <w:rsid w:val="00DA33CE"/>
    <w:rsid w:val="00DA627C"/>
    <w:rsid w:val="00DB1806"/>
    <w:rsid w:val="00DB2A43"/>
    <w:rsid w:val="00DB42EA"/>
    <w:rsid w:val="00DB4935"/>
    <w:rsid w:val="00DB6B17"/>
    <w:rsid w:val="00DC3391"/>
    <w:rsid w:val="00DC3536"/>
    <w:rsid w:val="00DC51F2"/>
    <w:rsid w:val="00DC6983"/>
    <w:rsid w:val="00DD001E"/>
    <w:rsid w:val="00DD0F46"/>
    <w:rsid w:val="00DE4BC2"/>
    <w:rsid w:val="00DE56D9"/>
    <w:rsid w:val="00DF2732"/>
    <w:rsid w:val="00DF2B4E"/>
    <w:rsid w:val="00DF2D03"/>
    <w:rsid w:val="00DF6B0B"/>
    <w:rsid w:val="00E03EFE"/>
    <w:rsid w:val="00E154D8"/>
    <w:rsid w:val="00E15910"/>
    <w:rsid w:val="00E15AEB"/>
    <w:rsid w:val="00E21039"/>
    <w:rsid w:val="00E27D40"/>
    <w:rsid w:val="00E358AD"/>
    <w:rsid w:val="00E467DB"/>
    <w:rsid w:val="00E475E3"/>
    <w:rsid w:val="00E50DD6"/>
    <w:rsid w:val="00E67AEF"/>
    <w:rsid w:val="00E70941"/>
    <w:rsid w:val="00E75A93"/>
    <w:rsid w:val="00E8030A"/>
    <w:rsid w:val="00E83FB6"/>
    <w:rsid w:val="00E8533F"/>
    <w:rsid w:val="00E92F42"/>
    <w:rsid w:val="00E939CA"/>
    <w:rsid w:val="00E940FA"/>
    <w:rsid w:val="00E966E8"/>
    <w:rsid w:val="00E96A25"/>
    <w:rsid w:val="00EA7A00"/>
    <w:rsid w:val="00EB0634"/>
    <w:rsid w:val="00EB1EA6"/>
    <w:rsid w:val="00EB2842"/>
    <w:rsid w:val="00EB772D"/>
    <w:rsid w:val="00ED117F"/>
    <w:rsid w:val="00ED16C4"/>
    <w:rsid w:val="00ED5586"/>
    <w:rsid w:val="00ED64A8"/>
    <w:rsid w:val="00EE4B65"/>
    <w:rsid w:val="00EF1C23"/>
    <w:rsid w:val="00EF263E"/>
    <w:rsid w:val="00EF4674"/>
    <w:rsid w:val="00EF7704"/>
    <w:rsid w:val="00EF7A45"/>
    <w:rsid w:val="00F10A8F"/>
    <w:rsid w:val="00F11C42"/>
    <w:rsid w:val="00F150D7"/>
    <w:rsid w:val="00F27103"/>
    <w:rsid w:val="00F3283A"/>
    <w:rsid w:val="00F33652"/>
    <w:rsid w:val="00F3660D"/>
    <w:rsid w:val="00F47E28"/>
    <w:rsid w:val="00F51579"/>
    <w:rsid w:val="00F55FF3"/>
    <w:rsid w:val="00F66872"/>
    <w:rsid w:val="00F72BF6"/>
    <w:rsid w:val="00F77F18"/>
    <w:rsid w:val="00F872AB"/>
    <w:rsid w:val="00F90ED0"/>
    <w:rsid w:val="00F916C5"/>
    <w:rsid w:val="00F921F1"/>
    <w:rsid w:val="00F93246"/>
    <w:rsid w:val="00FA0C9E"/>
    <w:rsid w:val="00FA120E"/>
    <w:rsid w:val="00FA1C17"/>
    <w:rsid w:val="00FA2113"/>
    <w:rsid w:val="00FA310A"/>
    <w:rsid w:val="00FA42CF"/>
    <w:rsid w:val="00FB187C"/>
    <w:rsid w:val="00FB1EE8"/>
    <w:rsid w:val="00FB21EC"/>
    <w:rsid w:val="00FB3524"/>
    <w:rsid w:val="00FC4408"/>
    <w:rsid w:val="00FD0480"/>
    <w:rsid w:val="00FE74B6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1724</Words>
  <Characters>9487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11189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HP</cp:lastModifiedBy>
  <cp:revision>2</cp:revision>
  <cp:lastPrinted>2016-09-05T10:44:00Z</cp:lastPrinted>
  <dcterms:created xsi:type="dcterms:W3CDTF">2017-03-30T13:54:00Z</dcterms:created>
  <dcterms:modified xsi:type="dcterms:W3CDTF">2017-03-30T13:54:00Z</dcterms:modified>
</cp:coreProperties>
</file>